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hAnsi="方正小标宋简体" w:eastAsia="方正小标宋简体" w:cs="方正小标宋简体"/>
          <w:b w:val="0"/>
          <w:bCs w:val="0"/>
        </w:rPr>
      </w:pPr>
      <w:bookmarkStart w:id="0" w:name="_Toc24724716"/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周村区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生态环境领域基层政务公开标准目录</w:t>
      </w:r>
      <w:bookmarkEnd w:id="0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809"/>
        <w:gridCol w:w="1511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80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bookmarkStart w:id="1" w:name="_GoBack"/>
            <w:bookmarkEnd w:id="1"/>
            <w:r>
              <w:rPr>
                <w:rFonts w:hint="eastAsia" w:ascii="黑体" w:hAnsi="宋体" w:eastAsia="黑体" w:cs="宋体"/>
                <w:kern w:val="0"/>
                <w:sz w:val="22"/>
                <w:lang w:eastAsia="zh-CN"/>
              </w:rPr>
              <w:t>区</w:t>
            </w: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sz w:val="18"/>
                <w:szCs w:val="18"/>
              </w:rPr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受理环节：对企业受理情况公示、报告书（表）全本（电子版）；拟决定环节：拟批复决定的公示；决定环节：环评批复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sz w:val="18"/>
                <w:szCs w:val="18"/>
              </w:rPr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防治污染</w:t>
            </w:r>
            <w:r>
              <w:rPr>
                <w:rFonts w:ascii="仿宋_GB2312" w:hAnsi="宋体" w:eastAsia="仿宋_GB2312"/>
                <w:sz w:val="18"/>
                <w:szCs w:val="18"/>
              </w:rPr>
              <w:t>设施拆除或闲置审批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企业或单位关闭、闲置、拆除工业固体废物污染环境防治设施、场所的专家论证结果；企业或单位拆除、闲置环境噪声污染防治设施的论证结果；企业的环评文件、批复、营业执照等。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《固体废物污染环境防治法》、《环境噪声污染防治法》、《政府信息公开条例》、《关于全面推进政务公开工作的意见》、《开展基层政务公开标准化规范化试点工作方案》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sz w:val="18"/>
                <w:szCs w:val="18"/>
              </w:rPr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危险废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物经营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许可证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受理环节：受理通知书；拟决定环节：向</w:t>
            </w:r>
            <w:r>
              <w:rPr>
                <w:rFonts w:ascii="仿宋_GB2312" w:hAnsi="宋体" w:eastAsia="仿宋_GB2312"/>
                <w:sz w:val="18"/>
                <w:szCs w:val="18"/>
              </w:rPr>
              <w:t>有关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部门</w:t>
            </w:r>
            <w:r>
              <w:rPr>
                <w:rFonts w:ascii="仿宋_GB2312" w:hAnsi="宋体" w:eastAsia="仿宋_GB2312"/>
                <w:sz w:val="18"/>
                <w:szCs w:val="18"/>
              </w:rPr>
              <w:t>和专家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征求意见、决定</w:t>
            </w:r>
            <w:r>
              <w:rPr>
                <w:rFonts w:ascii="仿宋_GB2312" w:hAnsi="宋体" w:eastAsia="仿宋_GB2312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等；决定环节：危险废物经营许可证信息</w:t>
            </w:r>
            <w:r>
              <w:rPr>
                <w:rFonts w:ascii="仿宋_GB2312" w:hAnsi="宋体" w:eastAsia="仿宋_GB2312"/>
                <w:sz w:val="18"/>
                <w:szCs w:val="18"/>
              </w:rPr>
              <w:t>公示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；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《固体废物污染环境防治法》、《政府信息公开条例》、《危险废物经营许可证管理办法》、《国务院关于取消和下放一批行政审批项目的决定》、《关于做好下放危险废物经营许可审批工作的通知》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t>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行政处罚事先告知书；行政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t>处罚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hAnsi="宋体" w:eastAsia="仿宋_GB2312"/>
                <w:sz w:val="18"/>
                <w:szCs w:val="18"/>
              </w:rPr>
              <w:t>履行义务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催告书、强制执行申请书等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《环境保护法》、《水污染防治法》、《大气污染防治法》、《环境噪声污染防治法》、《土壤污染防治法》、《固体废物污染环境防治法》、《放射性污染防治法》、《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行政处罚决定书（全文公开）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《环境保护法》、《水污染防治法》、《大气污染防治法》、《环境噪声污染防治法》、《土壤污染防治法》、《固体废物污染环境防治法》、《放射性污染防治法》、《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t>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查封</w:t>
            </w:r>
            <w:r>
              <w:rPr>
                <w:rFonts w:ascii="仿宋_GB2312" w:hAnsi="宋体" w:eastAsia="仿宋_GB2312"/>
                <w:sz w:val="18"/>
                <w:szCs w:val="18"/>
              </w:rPr>
              <w:t>、扣押清单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；查封</w:t>
            </w:r>
            <w:r>
              <w:rPr>
                <w:rFonts w:ascii="仿宋_GB2312" w:hAnsi="宋体" w:eastAsia="仿宋_GB2312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延期</w:t>
            </w:r>
            <w:r>
              <w:rPr>
                <w:rFonts w:ascii="仿宋_GB2312" w:hAnsi="宋体" w:eastAsia="仿宋_GB2312"/>
                <w:sz w:val="18"/>
                <w:szCs w:val="18"/>
              </w:rPr>
              <w:t>通知书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；解除</w:t>
            </w:r>
            <w:r>
              <w:rPr>
                <w:rFonts w:ascii="仿宋_GB2312" w:hAnsi="宋体" w:eastAsia="仿宋_GB2312"/>
                <w:sz w:val="18"/>
                <w:szCs w:val="18"/>
              </w:rPr>
              <w:t>查封（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决定书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《环境保护法》、《水污染防治法》、《大气污染防治法》、《环境噪声污染防治法》、《土壤污染防治法》、《固体废物污染环境防治法》、《放射性污染防治法》、《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《环境保护法》、《水污染防治法》、《大气污染防治法》、《环境噪声污染防治法》、《土壤污染防治法》、《固体废物污染环境防治法》、《放射性污染防治法》、《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t>命令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sz w:val="18"/>
                <w:szCs w:val="18"/>
              </w:rPr>
              <w:t>公开）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《环境保护法》、《水污染防治法》、《大气污染防治法》、《环境噪声污染防治法》、《土壤污染防治法》、《固体废物污染环境防治法》、《放射性污染防治法》、《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奖励办法、奖励公告、奖励决定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《环境保护法》、《水污染防治法》、《大气污染防治法》、《环境噪声污染防治法》、《土壤污染防治法》、《固体废物污染环境防治法》、《放射性污染防治法》、《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、执行；责任事项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《环境保护法》、《水污染防治法》、《噪声污染防治法》、《</w:t>
            </w:r>
            <w:r>
              <w:rPr>
                <w:rFonts w:ascii="仿宋_GB2312" w:hAnsi="宋体" w:eastAsia="仿宋_GB2312"/>
                <w:sz w:val="18"/>
                <w:szCs w:val="18"/>
              </w:rPr>
              <w:t>土壤污染防治法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重大建设项目生态环境行政许可情况、环评文件、批复等的公示。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生态乡镇、生态村、生态示范户创建情况；生态文明建设示范区和“绿水青山就是金山银山”实践创新基地创建情况；农村环境综合整治情况。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咨询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咨询方式（电话、地址等）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监督性监测信息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环境信息公开情况监管信息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《中华人民共和国政府信息公开条例》、《关于全面推进政务公开工作的意见》（中办发﹝2016﹞8号）、《开展基层政务公开标准化规范化试点工作方案》（国办发﹝2017﹞42号）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周村区生态环境分局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28"/>
    <w:rsid w:val="00477928"/>
    <w:rsid w:val="006C0FCF"/>
    <w:rsid w:val="006E53C7"/>
    <w:rsid w:val="00A1369B"/>
    <w:rsid w:val="16153FE3"/>
    <w:rsid w:val="18CC4249"/>
    <w:rsid w:val="43083042"/>
    <w:rsid w:val="4CBF33F0"/>
    <w:rsid w:val="6D0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8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8</Pages>
  <Words>657</Words>
  <Characters>3751</Characters>
  <Lines>31</Lines>
  <Paragraphs>8</Paragraphs>
  <TotalTime>11</TotalTime>
  <ScaleCrop>false</ScaleCrop>
  <LinksUpToDate>false</LinksUpToDate>
  <CharactersWithSpaces>4400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2020-09-05T02:23:00Z</dcterms:created>
  <dc:creator>Administrator</dc:creator>
  <cp:lastModifiedBy>彩姿深景</cp:lastModifiedBy>
  <dcterms:modified xsi:type="dcterms:W3CDTF">2020-12-17T08:30:32Z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