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spacing w:line="560" w:lineRule="exact"/>
        <w:jc w:val="center"/>
        <w:rPr>
          <w:rFonts w:eastAsia="华文中宋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eastAsia="方正小标宋简体"/>
          <w:color w:val="000000"/>
          <w:kern w:val="44"/>
          <w:sz w:val="44"/>
          <w:szCs w:val="44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hint="default" w:eastAsia="方正小标宋简体"/>
          <w:color w:val="000000"/>
          <w:kern w:val="44"/>
          <w:sz w:val="44"/>
          <w:szCs w:val="44"/>
          <w:lang w:val="en-US" w:eastAsia="zh-CN"/>
        </w:rPr>
        <w:t>关于任免高东等2名工作人员职务的通知</w:t>
      </w:r>
    </w:p>
    <w:p>
      <w:pPr>
        <w:spacing w:line="60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周政任〔2023〕</w:t>
      </w:r>
      <w:r>
        <w:rPr>
          <w:rFonts w:hint="eastAsia" w:eastAsia="仿宋_GB2312"/>
          <w:color w:val="000000"/>
          <w:sz w:val="32"/>
          <w:lang w:val="en-US" w:eastAsia="zh-CN"/>
        </w:rPr>
        <w:t>5</w:t>
      </w:r>
      <w:r>
        <w:rPr>
          <w:rFonts w:eastAsia="仿宋_GB2312"/>
          <w:color w:val="00000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各镇政府、街道办事处，周村经济开发区管委会，区政府各部门，驻周各行政事业单位：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周村区人民政府决定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任命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高东为淄博周村城市建设发展有限公司董事长、总经理；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28" w:firstLineChars="200"/>
        <w:textAlignment w:val="auto"/>
        <w:rPr>
          <w:rFonts w:hint="default" w:ascii="Times New Roman" w:hAnsi="Times New Roman" w:eastAsia="仿宋_GB2312" w:cs="Times New Roman"/>
          <w:spacing w:val="-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  <w:highlight w:val="none"/>
          <w:lang w:val="en-US" w:eastAsia="zh-CN"/>
        </w:rPr>
        <w:t>李婷婷为山东周村古商城旅游发展有限公司董事长、总经理。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高东的淄博周村城市建设发展有限公司副总经理职务。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875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369" w:rightChars="652" w:firstLine="640" w:firstLineChars="200"/>
        <w:jc w:val="righ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周村区人民政府</w:t>
      </w:r>
    </w:p>
    <w:p>
      <w:pPr>
        <w:keepNext w:val="0"/>
        <w:keepLines w:val="0"/>
        <w:pageBreakBefore w:val="0"/>
        <w:tabs>
          <w:tab w:val="left" w:pos="7825"/>
          <w:tab w:val="left" w:pos="8085"/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243" w:rightChars="592" w:firstLine="640" w:firstLineChars="20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7825"/>
          <w:tab w:val="left" w:pos="8085"/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（此件公开发布）</w:t>
      </w: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4"/>
        <w:spacing w:line="340" w:lineRule="exact"/>
        <w:jc w:val="both"/>
        <w:rPr>
          <w:rFonts w:ascii="Times New Roman" w:hAnsi="Times New Roman" w:eastAsia="仿宋_GB2312"/>
          <w:b/>
          <w:spacing w:val="-8"/>
          <w:sz w:val="30"/>
        </w:rPr>
      </w:pPr>
      <w:r>
        <w:rPr>
          <w:rFonts w:ascii="Times New Roman" w:hAnsi="Times New Roman" w:eastAsia="仿宋_GB2312"/>
          <w:b/>
          <w:spacing w:val="-8"/>
          <w:sz w:val="30"/>
        </w:rPr>
        <w:t>——————————————————————————————</w:t>
      </w:r>
    </w:p>
    <w:p>
      <w:pPr>
        <w:pStyle w:val="4"/>
        <w:spacing w:line="340" w:lineRule="exact"/>
        <w:ind w:right="210" w:rightChars="100" w:firstLine="296" w:firstLineChars="100"/>
        <w:jc w:val="both"/>
        <w:rPr>
          <w:rFonts w:ascii="Times New Roman" w:hAnsi="Times New Roman" w:eastAsia="仿宋_GB2312"/>
          <w:spacing w:val="8"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28"/>
          <w:szCs w:val="28"/>
        </w:rPr>
        <w:t>抄送：区委各部门，区人大办，区政协办，区人武部，区法院，</w:t>
      </w:r>
    </w:p>
    <w:p>
      <w:pPr>
        <w:pStyle w:val="4"/>
        <w:spacing w:line="340" w:lineRule="exact"/>
        <w:ind w:left="0" w:leftChars="0" w:right="210" w:rightChars="100" w:firstLine="1198" w:firstLineChars="405"/>
        <w:jc w:val="both"/>
        <w:rPr>
          <w:rFonts w:ascii="Times New Roman" w:hAnsi="Times New Roman" w:eastAsia="仿宋_GB2312"/>
          <w:spacing w:val="8"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28"/>
          <w:szCs w:val="28"/>
        </w:rPr>
        <w:t>区检察院，各人民团体。</w:t>
      </w:r>
    </w:p>
    <w:p>
      <w:pPr>
        <w:pStyle w:val="4"/>
        <w:spacing w:line="340" w:lineRule="exact"/>
        <w:jc w:val="both"/>
        <w:rPr>
          <w:rFonts w:ascii="Times New Roman" w:hAnsi="Times New Roman" w:eastAsia="仿宋_GB2312"/>
          <w:spacing w:val="-8"/>
          <w:sz w:val="32"/>
        </w:rPr>
      </w:pPr>
      <w:r>
        <w:rPr>
          <w:rFonts w:ascii="Times New Roman" w:hAnsi="Times New Roman" w:eastAsia="仿宋_GB2312"/>
          <w:spacing w:val="-8"/>
          <w:sz w:val="30"/>
        </w:rPr>
        <w:t>——————————————————————————————</w:t>
      </w:r>
    </w:p>
    <w:p>
      <w:pPr>
        <w:pStyle w:val="4"/>
        <w:spacing w:line="340" w:lineRule="exact"/>
        <w:ind w:right="210" w:rightChars="100" w:firstLine="280" w:firstLineChars="1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周村区人民政府办公室                  2023年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p>
      <w:pPr>
        <w:pStyle w:val="4"/>
        <w:spacing w:line="340" w:lineRule="exact"/>
        <w:jc w:val="both"/>
      </w:pPr>
      <w:r>
        <w:rPr>
          <w:rFonts w:ascii="Times New Roman" w:hAnsi="Times New Roman" w:eastAsia="仿宋_GB2312"/>
          <w:b/>
          <w:spacing w:val="-8"/>
          <w:sz w:val="30"/>
        </w:rPr>
        <w:t>——————————————————————————————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3" w:rightChars="135" w:firstLine="280" w:firstLineChars="1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 —</w:t>
    </w:r>
  </w:p>
  <w:p>
    <w:pPr>
      <w:pStyle w:val="2"/>
      <w:ind w:right="360" w:firstLine="360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7B4C0"/>
    <w:rsid w:val="9FD7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jc w:val="center"/>
    </w:pPr>
    <w:rPr>
      <w:rFonts w:ascii="宋体" w:hAnsi="宋体"/>
      <w:sz w:val="70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Indent New New New"/>
    <w:basedOn w:val="9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9">
    <w:name w:val="正文 New New New New New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0">
    <w:name w:val="页脚 New New New New"/>
    <w:basedOn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2023-07-14T17:21:00Z</dcterms:created>
  <dc:creator>独身仙子</dc:creator>
  <cp:lastModifiedBy>独身仙子</cp:lastModifiedBy>
  <dcterms:modified xsi:type="dcterms:W3CDTF">2023-07-14T17:22:58Z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