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华文中宋"/>
          <w:w w:val="52"/>
          <w:sz w:val="80"/>
        </w:rPr>
      </w:pPr>
    </w:p>
    <w:p>
      <w:pPr>
        <w:jc w:val="center"/>
        <w:rPr>
          <w:rFonts w:eastAsia="方正小标宋_GBK"/>
          <w:color w:val="FFFFFF"/>
          <w:spacing w:val="10"/>
          <w:w w:val="45"/>
          <w:sz w:val="144"/>
        </w:rPr>
      </w:pPr>
      <w:r>
        <w:rPr>
          <w:rFonts w:eastAsia="方正小标宋_GBK"/>
          <w:color w:val="FFFFFF"/>
          <w:spacing w:val="10"/>
          <w:w w:val="45"/>
          <w:sz w:val="144"/>
        </w:rPr>
        <w:t>淄博市周村区人民政府办公室</w:t>
      </w:r>
    </w:p>
    <w:p>
      <w:pPr>
        <w:rPr>
          <w:rFonts w:eastAsia="华文中宋"/>
          <w:sz w:val="32"/>
        </w:rPr>
      </w:pPr>
    </w:p>
    <w:p>
      <w:pPr>
        <w:pStyle w:val="17"/>
        <w:spacing w:line="600" w:lineRule="exact"/>
        <w:rPr>
          <w:rFonts w:ascii="Times New Roman" w:hAnsi="Times New Roman"/>
          <w:color w:val="FFFFFF"/>
          <w:spacing w:val="-74"/>
          <w:sz w:val="80"/>
        </w:rPr>
      </w:pPr>
      <w:r>
        <w:rPr>
          <w:rFonts w:ascii="Times New Roman" w:hAnsi="Times New Roman"/>
          <w:color w:val="FFFFFF"/>
          <w:spacing w:val="-74"/>
          <w:sz w:val="80"/>
        </w:rPr>
        <w:t>————————————</w:t>
      </w:r>
    </w:p>
    <w:p>
      <w:pPr>
        <w:pStyle w:val="17"/>
        <w:spacing w:line="600" w:lineRule="exact"/>
        <w:ind w:firstLine="608" w:firstLineChars="200"/>
        <w:jc w:val="both"/>
        <w:rPr>
          <w:rFonts w:ascii="Times New Roman" w:hAnsi="Times New Roman" w:eastAsia="仿宋_GB2312"/>
          <w:spacing w:val="-8"/>
          <w:sz w:val="32"/>
        </w:rPr>
      </w:pPr>
    </w:p>
    <w:p>
      <w:pPr>
        <w:spacing w:line="700" w:lineRule="exact"/>
        <w:jc w:val="center"/>
        <w:rPr>
          <w:rFonts w:eastAsia="方正小标宋简体"/>
          <w:sz w:val="44"/>
          <w:szCs w:val="44"/>
        </w:rPr>
      </w:pPr>
      <w:r>
        <w:rPr>
          <w:rFonts w:eastAsia="方正小标宋简体"/>
          <w:sz w:val="44"/>
          <w:szCs w:val="44"/>
        </w:rPr>
        <w:t>周村区人民政府办公室</w:t>
      </w:r>
    </w:p>
    <w:p>
      <w:pPr>
        <w:spacing w:line="700" w:lineRule="exact"/>
        <w:jc w:val="center"/>
        <w:rPr>
          <w:rFonts w:hint="eastAsia" w:eastAsia="方正小标宋简体"/>
          <w:bCs/>
          <w:sz w:val="44"/>
          <w:szCs w:val="44"/>
        </w:rPr>
      </w:pPr>
      <w:r>
        <w:rPr>
          <w:rFonts w:eastAsia="方正小标宋简体"/>
          <w:bCs/>
          <w:sz w:val="44"/>
          <w:szCs w:val="44"/>
        </w:rPr>
        <w:t>关于印发周村区国土空间规划编制</w:t>
      </w:r>
    </w:p>
    <w:p>
      <w:pPr>
        <w:spacing w:line="700" w:lineRule="exact"/>
        <w:jc w:val="center"/>
        <w:rPr>
          <w:rFonts w:eastAsia="方正小标宋简体"/>
          <w:sz w:val="44"/>
          <w:szCs w:val="44"/>
        </w:rPr>
      </w:pPr>
      <w:r>
        <w:rPr>
          <w:rFonts w:eastAsia="方正小标宋简体"/>
          <w:bCs/>
          <w:sz w:val="44"/>
          <w:szCs w:val="44"/>
        </w:rPr>
        <w:t>工作方案的通知</w:t>
      </w:r>
    </w:p>
    <w:p>
      <w:pPr>
        <w:spacing w:line="600" w:lineRule="exact"/>
        <w:jc w:val="center"/>
        <w:rPr>
          <w:rFonts w:eastAsia="仿宋_GB2312"/>
          <w:sz w:val="32"/>
        </w:rPr>
      </w:pPr>
      <w:r>
        <w:rPr>
          <w:rFonts w:eastAsia="仿宋_GB2312"/>
          <w:sz w:val="32"/>
        </w:rPr>
        <w:t>周政办字〔2019〕3</w:t>
      </w:r>
      <w:r>
        <w:rPr>
          <w:rFonts w:hint="eastAsia" w:eastAsia="仿宋_GB2312"/>
          <w:sz w:val="32"/>
        </w:rPr>
        <w:t>8</w:t>
      </w:r>
      <w:r>
        <w:rPr>
          <w:rFonts w:eastAsia="仿宋_GB2312"/>
          <w:sz w:val="32"/>
        </w:rPr>
        <w:t>号</w:t>
      </w:r>
    </w:p>
    <w:p>
      <w:pPr>
        <w:spacing w:line="580" w:lineRule="exact"/>
        <w:ind w:firstLine="640" w:firstLineChars="200"/>
        <w:rPr>
          <w:rFonts w:eastAsia="仿宋_GB2312"/>
          <w:sz w:val="32"/>
          <w:szCs w:val="32"/>
        </w:rPr>
      </w:pPr>
      <w:bookmarkStart w:id="0" w:name="_GoBack"/>
      <w:bookmarkEnd w:id="0"/>
    </w:p>
    <w:p>
      <w:pPr>
        <w:adjustRightInd w:val="0"/>
        <w:snapToGrid w:val="0"/>
        <w:spacing w:line="580" w:lineRule="exact"/>
        <w:rPr>
          <w:rFonts w:eastAsia="仿宋_GB2312"/>
          <w:bCs/>
          <w:sz w:val="32"/>
          <w:szCs w:val="32"/>
        </w:rPr>
      </w:pPr>
      <w:r>
        <w:rPr>
          <w:rFonts w:eastAsia="仿宋_GB2312"/>
          <w:bCs/>
          <w:sz w:val="32"/>
          <w:szCs w:val="32"/>
        </w:rPr>
        <w:t>各镇政府、街道办事处，周村经济开发区管委会，区政府有关部门，有关单位：</w:t>
      </w:r>
    </w:p>
    <w:p>
      <w:pPr>
        <w:tabs>
          <w:tab w:val="left" w:pos="9240"/>
          <w:tab w:val="left" w:pos="10080"/>
          <w:tab w:val="left" w:pos="12180"/>
        </w:tabs>
        <w:spacing w:line="580" w:lineRule="exact"/>
        <w:ind w:firstLine="640" w:firstLineChars="200"/>
        <w:rPr>
          <w:rFonts w:eastAsia="仿宋_GB2312"/>
          <w:sz w:val="32"/>
          <w:szCs w:val="32"/>
        </w:rPr>
      </w:pPr>
      <w:r>
        <w:rPr>
          <w:rFonts w:eastAsia="仿宋_GB2312"/>
          <w:bCs/>
          <w:sz w:val="32"/>
          <w:szCs w:val="32"/>
        </w:rPr>
        <w:t>《周村区国土空间规划编制工作方案》已经区政府同意，现印发给你们，请认真贯彻落实。</w:t>
      </w:r>
    </w:p>
    <w:p>
      <w:pPr>
        <w:tabs>
          <w:tab w:val="left" w:pos="9240"/>
          <w:tab w:val="left" w:pos="10080"/>
          <w:tab w:val="left" w:pos="12180"/>
        </w:tabs>
        <w:spacing w:line="520" w:lineRule="exact"/>
        <w:ind w:firstLine="640" w:firstLineChars="200"/>
        <w:rPr>
          <w:rFonts w:hint="eastAsia" w:eastAsia="仿宋_GB2312"/>
          <w:sz w:val="32"/>
          <w:szCs w:val="32"/>
        </w:rPr>
      </w:pPr>
    </w:p>
    <w:p>
      <w:pPr>
        <w:tabs>
          <w:tab w:val="left" w:pos="9240"/>
          <w:tab w:val="left" w:pos="10080"/>
          <w:tab w:val="left" w:pos="12180"/>
        </w:tabs>
        <w:spacing w:line="520" w:lineRule="exact"/>
        <w:ind w:firstLine="640" w:firstLineChars="200"/>
        <w:rPr>
          <w:rFonts w:hint="eastAsia" w:eastAsia="仿宋_GB2312"/>
          <w:sz w:val="32"/>
          <w:szCs w:val="32"/>
        </w:rPr>
      </w:pPr>
    </w:p>
    <w:p>
      <w:pPr>
        <w:tabs>
          <w:tab w:val="left" w:pos="9240"/>
          <w:tab w:val="left" w:pos="10080"/>
          <w:tab w:val="left" w:pos="12180"/>
        </w:tabs>
        <w:spacing w:line="520" w:lineRule="exact"/>
        <w:ind w:firstLine="640" w:firstLineChars="200"/>
        <w:rPr>
          <w:rFonts w:hint="eastAsia" w:eastAsia="仿宋_GB2312"/>
          <w:sz w:val="32"/>
          <w:szCs w:val="32"/>
        </w:rPr>
      </w:pPr>
    </w:p>
    <w:p>
      <w:pPr>
        <w:tabs>
          <w:tab w:val="left" w:pos="7560"/>
          <w:tab w:val="left" w:pos="8820"/>
          <w:tab w:val="left" w:pos="9240"/>
          <w:tab w:val="left" w:pos="10080"/>
          <w:tab w:val="left" w:pos="12180"/>
        </w:tabs>
        <w:spacing w:line="560" w:lineRule="exact"/>
        <w:ind w:right="758" w:rightChars="361" w:firstLine="640" w:firstLineChars="200"/>
        <w:jc w:val="right"/>
        <w:rPr>
          <w:rFonts w:eastAsia="仿宋_GB2312"/>
          <w:sz w:val="32"/>
          <w:szCs w:val="32"/>
        </w:rPr>
      </w:pPr>
      <w:r>
        <w:rPr>
          <w:rFonts w:eastAsia="仿宋_GB2312"/>
          <w:sz w:val="32"/>
          <w:szCs w:val="32"/>
        </w:rPr>
        <w:t>周村区人民政府办公室</w:t>
      </w:r>
    </w:p>
    <w:p>
      <w:pPr>
        <w:tabs>
          <w:tab w:val="left" w:pos="7727"/>
          <w:tab w:val="left" w:pos="7770"/>
        </w:tabs>
        <w:spacing w:line="560" w:lineRule="exact"/>
        <w:ind w:right="1178" w:rightChars="561" w:firstLine="640" w:firstLineChars="200"/>
        <w:jc w:val="right"/>
        <w:rPr>
          <w:rFonts w:eastAsia="仿宋_GB2312"/>
          <w:sz w:val="32"/>
          <w:szCs w:val="32"/>
        </w:rPr>
      </w:pPr>
      <w:r>
        <w:rPr>
          <w:rFonts w:eastAsia="仿宋_GB2312"/>
          <w:sz w:val="32"/>
          <w:szCs w:val="32"/>
        </w:rPr>
        <w:t>2019年8月</w:t>
      </w:r>
      <w:r>
        <w:rPr>
          <w:rFonts w:hint="eastAsia" w:eastAsia="仿宋_GB2312"/>
          <w:sz w:val="32"/>
          <w:szCs w:val="32"/>
        </w:rPr>
        <w:t>14</w:t>
      </w:r>
      <w:r>
        <w:rPr>
          <w:rFonts w:eastAsia="仿宋_GB2312"/>
          <w:sz w:val="32"/>
          <w:szCs w:val="32"/>
        </w:rPr>
        <w:t>日</w:t>
      </w:r>
    </w:p>
    <w:p>
      <w:pPr>
        <w:adjustRightInd w:val="0"/>
        <w:snapToGrid w:val="0"/>
        <w:spacing w:line="700" w:lineRule="exact"/>
        <w:jc w:val="center"/>
        <w:rPr>
          <w:rFonts w:eastAsia="方正小标宋简体"/>
          <w:bCs/>
          <w:sz w:val="44"/>
          <w:szCs w:val="44"/>
        </w:rPr>
      </w:pPr>
      <w:r>
        <w:rPr>
          <w:rFonts w:eastAsia="方正小标宋简体"/>
          <w:bCs/>
          <w:sz w:val="44"/>
          <w:szCs w:val="44"/>
        </w:rPr>
        <w:t>周村区国土空间规划编制工作方案</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r>
        <w:rPr>
          <w:rFonts w:eastAsia="仿宋_GB2312"/>
          <w:sz w:val="32"/>
          <w:szCs w:val="32"/>
        </w:rPr>
        <w:t>为贯彻</w:t>
      </w:r>
      <w:r>
        <w:rPr>
          <w:rFonts w:eastAsia="仿宋_GB2312"/>
          <w:bCs/>
          <w:sz w:val="32"/>
          <w:szCs w:val="32"/>
        </w:rPr>
        <w:t>《中共中央国务院关于建立国土空间规划体系并监督实施的若干意</w:t>
      </w:r>
      <w:r>
        <w:rPr>
          <w:rFonts w:eastAsia="仿宋_GB2312"/>
          <w:sz w:val="32"/>
          <w:szCs w:val="32"/>
        </w:rPr>
        <w:t>见》</w:t>
      </w:r>
      <w:r>
        <w:rPr>
          <w:rFonts w:eastAsia="仿宋_GB2312"/>
          <w:bCs/>
          <w:sz w:val="32"/>
          <w:szCs w:val="32"/>
        </w:rPr>
        <w:t>、《山东省国土空间规划编制工作方案》（鲁政办字</w:t>
      </w:r>
      <w:r>
        <w:rPr>
          <w:rFonts w:hint="eastAsia" w:eastAsia="仿宋_GB2312"/>
          <w:bCs/>
          <w:sz w:val="32"/>
          <w:szCs w:val="32"/>
        </w:rPr>
        <w:t>〔</w:t>
      </w:r>
      <w:r>
        <w:rPr>
          <w:rFonts w:eastAsia="仿宋_GB2312"/>
          <w:bCs/>
          <w:sz w:val="32"/>
          <w:szCs w:val="32"/>
        </w:rPr>
        <w:t>2019</w:t>
      </w:r>
      <w:r>
        <w:rPr>
          <w:rFonts w:hint="eastAsia" w:eastAsia="仿宋_GB2312"/>
          <w:bCs/>
          <w:sz w:val="32"/>
          <w:szCs w:val="32"/>
        </w:rPr>
        <w:t>〕</w:t>
      </w:r>
      <w:r>
        <w:rPr>
          <w:rFonts w:eastAsia="仿宋_GB2312"/>
          <w:bCs/>
          <w:sz w:val="32"/>
          <w:szCs w:val="32"/>
        </w:rPr>
        <w:t>105号）及《淄博市国土空间规划编制工作方案》</w:t>
      </w:r>
      <w:r>
        <w:rPr>
          <w:rFonts w:hint="eastAsia" w:eastAsia="仿宋_GB2312"/>
          <w:bCs/>
          <w:sz w:val="32"/>
          <w:szCs w:val="32"/>
        </w:rPr>
        <w:t>（淄</w:t>
      </w:r>
      <w:r>
        <w:rPr>
          <w:rFonts w:eastAsia="仿宋_GB2312"/>
          <w:bCs/>
          <w:sz w:val="32"/>
          <w:szCs w:val="32"/>
        </w:rPr>
        <w:t>政办字</w:t>
      </w:r>
      <w:r>
        <w:rPr>
          <w:rFonts w:hint="eastAsia" w:eastAsia="仿宋_GB2312"/>
          <w:bCs/>
          <w:sz w:val="32"/>
          <w:szCs w:val="32"/>
        </w:rPr>
        <w:t>〔</w:t>
      </w:r>
      <w:r>
        <w:rPr>
          <w:rFonts w:eastAsia="仿宋_GB2312"/>
          <w:bCs/>
          <w:sz w:val="32"/>
          <w:szCs w:val="32"/>
        </w:rPr>
        <w:t>2019</w:t>
      </w:r>
      <w:r>
        <w:rPr>
          <w:rFonts w:hint="eastAsia" w:eastAsia="仿宋_GB2312"/>
          <w:bCs/>
          <w:sz w:val="32"/>
          <w:szCs w:val="32"/>
        </w:rPr>
        <w:t>〕54</w:t>
      </w:r>
      <w:r>
        <w:rPr>
          <w:rFonts w:eastAsia="仿宋_GB2312"/>
          <w:bCs/>
          <w:sz w:val="32"/>
          <w:szCs w:val="32"/>
        </w:rPr>
        <w:t>号</w:t>
      </w:r>
      <w:r>
        <w:rPr>
          <w:rFonts w:hint="eastAsia" w:eastAsia="仿宋_GB2312"/>
          <w:bCs/>
          <w:sz w:val="32"/>
          <w:szCs w:val="32"/>
        </w:rPr>
        <w:t>）</w:t>
      </w:r>
      <w:r>
        <w:rPr>
          <w:rFonts w:eastAsia="仿宋_GB2312"/>
          <w:bCs/>
          <w:sz w:val="32"/>
          <w:szCs w:val="32"/>
        </w:rPr>
        <w:t>有关要求，</w:t>
      </w:r>
      <w:r>
        <w:rPr>
          <w:rFonts w:eastAsia="仿宋_GB2312"/>
          <w:sz w:val="32"/>
          <w:szCs w:val="32"/>
        </w:rPr>
        <w:t>加快建立全区统一、相互衔接的国土空间规划体系，切实做好周村区国土空间规划编制工作，制定本工作方案。</w:t>
      </w:r>
    </w:p>
    <w:p>
      <w:pPr>
        <w:spacing w:line="580" w:lineRule="exact"/>
        <w:ind w:firstLine="640" w:firstLineChars="200"/>
        <w:rPr>
          <w:rFonts w:eastAsia="黑体"/>
          <w:sz w:val="32"/>
          <w:szCs w:val="32"/>
        </w:rPr>
      </w:pPr>
      <w:r>
        <w:rPr>
          <w:rFonts w:eastAsia="黑体"/>
          <w:sz w:val="32"/>
          <w:szCs w:val="32"/>
        </w:rPr>
        <w:t>一、总体要求</w:t>
      </w:r>
    </w:p>
    <w:p>
      <w:pPr>
        <w:spacing w:line="580" w:lineRule="exact"/>
        <w:ind w:firstLine="640" w:firstLineChars="200"/>
        <w:rPr>
          <w:rFonts w:eastAsia="楷体_GB2312"/>
          <w:sz w:val="32"/>
          <w:szCs w:val="32"/>
        </w:rPr>
      </w:pPr>
      <w:r>
        <w:rPr>
          <w:rFonts w:eastAsia="楷体_GB2312"/>
          <w:sz w:val="32"/>
          <w:szCs w:val="32"/>
        </w:rPr>
        <w:t>（一）指导思想</w:t>
      </w:r>
    </w:p>
    <w:p>
      <w:pPr>
        <w:spacing w:line="580" w:lineRule="exact"/>
        <w:ind w:firstLine="640" w:firstLineChars="200"/>
        <w:rPr>
          <w:rFonts w:eastAsia="仿宋_GB2312"/>
          <w:sz w:val="32"/>
          <w:szCs w:val="32"/>
        </w:rPr>
      </w:pPr>
      <w:r>
        <w:rPr>
          <w:rFonts w:eastAsia="仿宋_GB2312"/>
          <w:sz w:val="32"/>
          <w:szCs w:val="32"/>
        </w:rPr>
        <w:t>以习近平新时代中国特色社会主义思想为指导，深入贯彻落实习近平总书记视察山东重要讲话、重要指示批示精神，牢牢把握“一个目标定位、四个着力建设、十个率先突破”总体思路，协调生态、农业、城镇三类空间，合理布局城镇体系、产业园区、公共设施等各类空间要素，建立健全国土空间规划体系，加快完善规划实施管理机制，提升国土空间治理能力，为周村区经济社会发展打下坚实基础。</w:t>
      </w:r>
    </w:p>
    <w:p>
      <w:pPr>
        <w:adjustRightInd w:val="0"/>
        <w:snapToGrid w:val="0"/>
        <w:spacing w:line="580" w:lineRule="exact"/>
        <w:ind w:firstLine="640" w:firstLineChars="200"/>
        <w:rPr>
          <w:rFonts w:eastAsia="楷体_GB2312"/>
          <w:bCs/>
          <w:sz w:val="32"/>
          <w:szCs w:val="32"/>
        </w:rPr>
      </w:pPr>
      <w:r>
        <w:rPr>
          <w:rFonts w:eastAsia="楷体_GB2312"/>
          <w:bCs/>
          <w:sz w:val="32"/>
          <w:szCs w:val="32"/>
        </w:rPr>
        <w:t>（二）总体目标</w:t>
      </w:r>
    </w:p>
    <w:p>
      <w:pPr>
        <w:adjustRightInd w:val="0"/>
        <w:snapToGrid w:val="0"/>
        <w:spacing w:line="580" w:lineRule="exact"/>
        <w:ind w:firstLine="640" w:firstLineChars="200"/>
        <w:rPr>
          <w:rFonts w:eastAsia="仿宋_GB2312"/>
          <w:bCs/>
          <w:sz w:val="32"/>
          <w:szCs w:val="32"/>
          <w:lang w:val="zh-CN"/>
        </w:rPr>
      </w:pPr>
      <w:r>
        <w:rPr>
          <w:rFonts w:eastAsia="仿宋_GB2312"/>
          <w:sz w:val="32"/>
          <w:szCs w:val="32"/>
        </w:rPr>
        <w:t>以提升国土空间治理体系和治理能力为总体目标，开展规划编制工作，确保2019年底完成周村区国土空间规划初步方案编制，2020年底完成全区国土空间规划编制。形成全区国土空间开发保护“一张图”，建设国土空间规划监测评估预警管理系统，为自然资源保护、各类开发建设、国土空间用途管制、各层次专项规划和详细规划编制提供基本依据。</w:t>
      </w:r>
    </w:p>
    <w:p>
      <w:pPr>
        <w:adjustRightInd w:val="0"/>
        <w:snapToGrid w:val="0"/>
        <w:spacing w:line="580" w:lineRule="exact"/>
        <w:ind w:firstLine="640" w:firstLineChars="200"/>
        <w:rPr>
          <w:rFonts w:eastAsia="楷体_GB2312"/>
          <w:bCs/>
          <w:sz w:val="32"/>
          <w:szCs w:val="32"/>
        </w:rPr>
      </w:pPr>
      <w:r>
        <w:rPr>
          <w:rFonts w:eastAsia="楷体_GB2312"/>
          <w:bCs/>
          <w:sz w:val="32"/>
          <w:szCs w:val="32"/>
        </w:rPr>
        <w:t>（三）规划范围、期限和基础数据</w:t>
      </w:r>
    </w:p>
    <w:p>
      <w:pPr>
        <w:adjustRightInd w:val="0"/>
        <w:snapToGrid w:val="0"/>
        <w:spacing w:line="580" w:lineRule="exact"/>
        <w:ind w:firstLine="640" w:firstLineChars="200"/>
        <w:rPr>
          <w:rFonts w:eastAsia="仿宋_GB2312"/>
          <w:bCs/>
          <w:sz w:val="32"/>
          <w:szCs w:val="32"/>
        </w:rPr>
      </w:pPr>
      <w:r>
        <w:rPr>
          <w:rFonts w:eastAsia="仿宋_GB2312"/>
          <w:bCs/>
          <w:sz w:val="32"/>
          <w:szCs w:val="32"/>
        </w:rPr>
        <w:t>国土空间规划的规划范围为周村区全部陆域国土空间。</w:t>
      </w:r>
    </w:p>
    <w:p>
      <w:pPr>
        <w:adjustRightInd w:val="0"/>
        <w:snapToGrid w:val="0"/>
        <w:spacing w:line="580" w:lineRule="exact"/>
        <w:ind w:firstLine="640" w:firstLineChars="200"/>
        <w:rPr>
          <w:rFonts w:eastAsia="仿宋_GB2312"/>
          <w:bCs/>
          <w:sz w:val="32"/>
          <w:szCs w:val="32"/>
        </w:rPr>
      </w:pPr>
      <w:r>
        <w:rPr>
          <w:rFonts w:eastAsia="仿宋_GB2312"/>
          <w:bCs/>
          <w:sz w:val="32"/>
          <w:szCs w:val="32"/>
        </w:rPr>
        <w:t>规划目标年为2035年，近期目标年为2025年，远景展望至2050年。</w:t>
      </w:r>
    </w:p>
    <w:p>
      <w:pPr>
        <w:adjustRightInd w:val="0"/>
        <w:snapToGrid w:val="0"/>
        <w:spacing w:line="580" w:lineRule="exact"/>
        <w:ind w:firstLine="640" w:firstLineChars="200"/>
        <w:rPr>
          <w:rFonts w:eastAsia="仿宋_GB2312"/>
          <w:bCs/>
          <w:sz w:val="32"/>
          <w:szCs w:val="32"/>
        </w:rPr>
      </w:pPr>
      <w:r>
        <w:rPr>
          <w:rFonts w:eastAsia="仿宋_GB2312"/>
          <w:bCs/>
          <w:sz w:val="32"/>
          <w:szCs w:val="32"/>
        </w:rPr>
        <w:t>以第三次全国国土调查成果为基础，统筹考虑其他调查监测成果，采用2000国家大地坐标系作为空间基准，完成各类空间基础数据坐标转换，统一国土空间规划用地分类标准，建立空间规划基础数据库。</w:t>
      </w:r>
    </w:p>
    <w:p>
      <w:pPr>
        <w:spacing w:line="580" w:lineRule="exact"/>
        <w:ind w:firstLine="640" w:firstLineChars="200"/>
        <w:outlineLvl w:val="0"/>
        <w:rPr>
          <w:rFonts w:eastAsia="黑体"/>
          <w:sz w:val="32"/>
          <w:szCs w:val="32"/>
        </w:rPr>
      </w:pPr>
      <w:r>
        <w:rPr>
          <w:rFonts w:eastAsia="黑体"/>
          <w:sz w:val="32"/>
          <w:szCs w:val="32"/>
        </w:rPr>
        <w:t>二、重点任务</w:t>
      </w:r>
    </w:p>
    <w:p>
      <w:pPr>
        <w:adjustRightInd w:val="0"/>
        <w:snapToGrid w:val="0"/>
        <w:spacing w:line="580" w:lineRule="exact"/>
        <w:ind w:firstLine="640" w:firstLineChars="200"/>
        <w:rPr>
          <w:rFonts w:eastAsia="仿宋_GB2312"/>
          <w:bCs/>
          <w:sz w:val="32"/>
          <w:szCs w:val="32"/>
        </w:rPr>
      </w:pPr>
      <w:r>
        <w:rPr>
          <w:rFonts w:eastAsia="仿宋_GB2312"/>
          <w:bCs/>
          <w:sz w:val="32"/>
          <w:szCs w:val="32"/>
        </w:rPr>
        <w:t>周村区国土空间规划是对全区国土空间开发保护做出的总体安排和综合部署，既是落实市级国土空间规划要求的主平台，也是编制专项规划、详细规划的依据，是从战略性规划到实施性规划的重要节点，在空间规划体系中具有承上启下的作用。规划要提出2035年周村区国土空间发展目标，明确各项约束性和引导性指标。确定周村区国土空间保护、开发、利用、修复、治理总体格局，明确准入规则，统筹划定“三条控制线”，明确管控要求，合理控制整体开发强度。统筹交通等基础设施布局和廊道控制要求，提出公共服务设施建设标准和布局要求，构建社区生活圈，提出对城乡风貌塑造、历史文脉传承、绿地水系建设和城市更新的原则要求。安排国土综合整治、生态修复等重点工程的规模、布局和时序。建立健全规划传导机制，明确国土空间分区准入、用途转换等管制规则，严格耕地、自然保护地、生态保护红线、生态敏感脆弱区等特殊区域的用途管制。</w:t>
      </w:r>
    </w:p>
    <w:p>
      <w:pPr>
        <w:pStyle w:val="75"/>
        <w:widowControl w:val="0"/>
        <w:spacing w:before="0" w:beforeAutospacing="0" w:after="0" w:afterAutospacing="0" w:line="580" w:lineRule="exact"/>
        <w:ind w:firstLine="640" w:firstLineChars="200"/>
        <w:jc w:val="both"/>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区国土空间规划是对淄博市国土空间总体规划的细化落实。依据上级国土空间规划，编制周村区国土空间规划，明确镇</w:t>
      </w:r>
      <w:r>
        <w:rPr>
          <w:rFonts w:hint="eastAsia" w:ascii="Times New Roman" w:hAnsi="Times New Roman" w:eastAsia="仿宋_GB2312" w:cs="Times New Roman"/>
          <w:bCs/>
          <w:color w:val="auto"/>
          <w:kern w:val="2"/>
          <w:sz w:val="32"/>
          <w:szCs w:val="32"/>
        </w:rPr>
        <w:t>（街道）</w:t>
      </w:r>
      <w:r>
        <w:rPr>
          <w:rFonts w:ascii="Times New Roman" w:hAnsi="Times New Roman" w:eastAsia="仿宋_GB2312" w:cs="Times New Roman"/>
          <w:bCs/>
          <w:color w:val="auto"/>
          <w:kern w:val="2"/>
          <w:sz w:val="32"/>
          <w:szCs w:val="32"/>
        </w:rPr>
        <w:t>发展战略目标和国土空间发展目标，落实下达的各项约束性指标，对详细规划的编制提出明确管控引导。</w:t>
      </w:r>
    </w:p>
    <w:p>
      <w:pPr>
        <w:spacing w:line="580" w:lineRule="exact"/>
        <w:ind w:firstLine="640" w:firstLineChars="200"/>
        <w:outlineLvl w:val="0"/>
        <w:rPr>
          <w:rFonts w:eastAsia="黑体"/>
          <w:sz w:val="32"/>
          <w:szCs w:val="32"/>
        </w:rPr>
      </w:pPr>
      <w:r>
        <w:rPr>
          <w:rFonts w:eastAsia="黑体"/>
          <w:sz w:val="32"/>
          <w:szCs w:val="32"/>
        </w:rPr>
        <w:t>三、进度安排</w:t>
      </w:r>
    </w:p>
    <w:p>
      <w:pPr>
        <w:spacing w:line="580" w:lineRule="exact"/>
        <w:ind w:firstLine="616" w:firstLineChars="200"/>
        <w:outlineLvl w:val="0"/>
        <w:rPr>
          <w:rFonts w:eastAsia="仿宋_GB2312"/>
          <w:spacing w:val="-6"/>
          <w:sz w:val="32"/>
          <w:szCs w:val="32"/>
        </w:rPr>
      </w:pPr>
      <w:r>
        <w:rPr>
          <w:rFonts w:eastAsia="仿宋_GB2312"/>
          <w:spacing w:val="-6"/>
          <w:sz w:val="32"/>
          <w:szCs w:val="32"/>
        </w:rPr>
        <w:t>坚持“政府组织、专家领衔、部门合作、公众参与”的工作原则，积极、有序的按计划推进国土空间总体规划编制工作。</w:t>
      </w:r>
    </w:p>
    <w:p>
      <w:pPr>
        <w:spacing w:line="580" w:lineRule="exact"/>
        <w:ind w:firstLine="640" w:firstLineChars="200"/>
        <w:rPr>
          <w:rFonts w:eastAsia="楷体_GB2312"/>
          <w:sz w:val="32"/>
          <w:szCs w:val="32"/>
        </w:rPr>
      </w:pPr>
      <w:r>
        <w:rPr>
          <w:rFonts w:eastAsia="楷体_GB2312"/>
          <w:sz w:val="32"/>
          <w:szCs w:val="32"/>
        </w:rPr>
        <w:t>（一）启动部署（2019年8月上旬）</w:t>
      </w:r>
    </w:p>
    <w:p>
      <w:pPr>
        <w:spacing w:line="580" w:lineRule="exact"/>
        <w:ind w:firstLine="616" w:firstLineChars="200"/>
        <w:outlineLvl w:val="0"/>
        <w:rPr>
          <w:rFonts w:eastAsia="仿宋_GB2312"/>
          <w:spacing w:val="-6"/>
          <w:sz w:val="32"/>
          <w:szCs w:val="32"/>
        </w:rPr>
      </w:pPr>
      <w:r>
        <w:rPr>
          <w:rFonts w:eastAsia="仿宋_GB2312"/>
          <w:spacing w:val="-6"/>
          <w:sz w:val="32"/>
          <w:szCs w:val="32"/>
        </w:rPr>
        <w:t>制定规划编制工作方案，建立领导小组，召开规划编制启动会议，明确工作组织机制，落实各部门任务分工。根据空间规划编制内容，开展现状调研，收集最新的基础地理数据、土地调查数据，补充完善基础资料。</w:t>
      </w:r>
    </w:p>
    <w:p>
      <w:pPr>
        <w:spacing w:line="580" w:lineRule="exact"/>
        <w:ind w:firstLine="640" w:firstLineChars="200"/>
        <w:rPr>
          <w:rFonts w:eastAsia="楷体_GB2312"/>
          <w:sz w:val="32"/>
          <w:szCs w:val="32"/>
        </w:rPr>
      </w:pPr>
      <w:r>
        <w:rPr>
          <w:rFonts w:eastAsia="楷体_GB2312"/>
          <w:sz w:val="32"/>
          <w:szCs w:val="32"/>
        </w:rPr>
        <w:t>（二）进行“三区三线”评估调整和现行空间类规划评估工作（2019年8月下旬）</w:t>
      </w:r>
    </w:p>
    <w:p>
      <w:pPr>
        <w:spacing w:line="580" w:lineRule="exact"/>
        <w:ind w:firstLine="616" w:firstLineChars="200"/>
        <w:outlineLvl w:val="0"/>
        <w:rPr>
          <w:rFonts w:eastAsia="仿宋_GB2312"/>
          <w:spacing w:val="-6"/>
          <w:sz w:val="32"/>
          <w:szCs w:val="32"/>
        </w:rPr>
      </w:pPr>
      <w:r>
        <w:rPr>
          <w:rFonts w:eastAsia="仿宋_GB2312"/>
          <w:spacing w:val="-6"/>
          <w:sz w:val="32"/>
          <w:szCs w:val="32"/>
        </w:rPr>
        <w:t>制定评估方案，确定技术路线和评估方法，对现行的城乡总体规划、土地利用总体规划等空间类规划的实施和“三区三线”划定情况进行评估调整。</w:t>
      </w:r>
    </w:p>
    <w:p>
      <w:pPr>
        <w:spacing w:line="580" w:lineRule="exact"/>
        <w:ind w:firstLine="640" w:firstLineChars="200"/>
        <w:rPr>
          <w:rFonts w:eastAsia="楷体_GB2312"/>
          <w:sz w:val="32"/>
          <w:szCs w:val="32"/>
        </w:rPr>
      </w:pPr>
      <w:r>
        <w:rPr>
          <w:rFonts w:eastAsia="楷体_GB2312"/>
          <w:sz w:val="32"/>
          <w:szCs w:val="32"/>
        </w:rPr>
        <w:t>（三）启动“双评价”和重大问题研究工作（2019年9月）</w:t>
      </w:r>
    </w:p>
    <w:p>
      <w:pPr>
        <w:spacing w:line="580" w:lineRule="exact"/>
        <w:ind w:firstLine="616" w:firstLineChars="200"/>
        <w:outlineLvl w:val="0"/>
        <w:rPr>
          <w:rFonts w:eastAsia="仿宋_GB2312"/>
          <w:spacing w:val="-6"/>
          <w:sz w:val="32"/>
          <w:szCs w:val="32"/>
        </w:rPr>
      </w:pPr>
      <w:r>
        <w:rPr>
          <w:rFonts w:eastAsia="仿宋_GB2312"/>
          <w:spacing w:val="-6"/>
          <w:sz w:val="32"/>
          <w:szCs w:val="32"/>
        </w:rPr>
        <w:t>按照上级技术指南启动资源环境承载力和国土空间开发适宜性评价，针对空间规划编制的重大问题，开展专题研究，明确各专题研究重点，形成专题研究报告，为规划编制提供重要支撑。</w:t>
      </w:r>
    </w:p>
    <w:p>
      <w:pPr>
        <w:spacing w:line="580" w:lineRule="exact"/>
        <w:ind w:firstLine="640" w:firstLineChars="200"/>
        <w:rPr>
          <w:rFonts w:eastAsia="楷体_GB2312"/>
          <w:sz w:val="32"/>
          <w:szCs w:val="32"/>
        </w:rPr>
      </w:pPr>
      <w:r>
        <w:rPr>
          <w:rFonts w:eastAsia="楷体_GB2312"/>
          <w:sz w:val="32"/>
          <w:szCs w:val="32"/>
        </w:rPr>
        <w:t>（四）规划编制阶段（2019年10月-12月）</w:t>
      </w:r>
    </w:p>
    <w:p>
      <w:pPr>
        <w:spacing w:line="580" w:lineRule="exact"/>
        <w:ind w:firstLine="616" w:firstLineChars="200"/>
        <w:outlineLvl w:val="0"/>
        <w:rPr>
          <w:rFonts w:eastAsia="仿宋_GB2312"/>
          <w:spacing w:val="-6"/>
          <w:sz w:val="32"/>
          <w:szCs w:val="32"/>
        </w:rPr>
      </w:pPr>
      <w:r>
        <w:rPr>
          <w:rFonts w:eastAsia="仿宋_GB2312"/>
          <w:spacing w:val="-6"/>
          <w:sz w:val="32"/>
          <w:szCs w:val="32"/>
        </w:rPr>
        <w:t>落实淄博市国土空间总体规划下达的目标任务，提出周村区国土空间开发、保护与整治的总体战略、目标任务、总体格局、空间管控等，形成规划方案。</w:t>
      </w:r>
    </w:p>
    <w:p>
      <w:pPr>
        <w:spacing w:line="580" w:lineRule="exact"/>
        <w:ind w:firstLine="640" w:firstLineChars="200"/>
        <w:rPr>
          <w:rFonts w:eastAsia="楷体_GB2312"/>
          <w:sz w:val="32"/>
          <w:szCs w:val="32"/>
        </w:rPr>
      </w:pPr>
      <w:r>
        <w:rPr>
          <w:rFonts w:eastAsia="楷体_GB2312"/>
          <w:sz w:val="32"/>
          <w:szCs w:val="32"/>
        </w:rPr>
        <w:t>（五）启动意见征询（2020年1月）</w:t>
      </w:r>
    </w:p>
    <w:p>
      <w:pPr>
        <w:spacing w:line="580" w:lineRule="exact"/>
        <w:ind w:firstLine="616" w:firstLineChars="200"/>
        <w:outlineLvl w:val="0"/>
        <w:rPr>
          <w:rFonts w:eastAsia="仿宋_GB2312"/>
          <w:b/>
          <w:bCs/>
          <w:sz w:val="32"/>
          <w:szCs w:val="32"/>
        </w:rPr>
      </w:pPr>
      <w:r>
        <w:rPr>
          <w:rFonts w:eastAsia="仿宋_GB2312"/>
          <w:spacing w:val="-6"/>
          <w:sz w:val="32"/>
          <w:szCs w:val="32"/>
        </w:rPr>
        <w:t>征询相关部门意见。</w:t>
      </w:r>
    </w:p>
    <w:p>
      <w:pPr>
        <w:spacing w:line="580" w:lineRule="exact"/>
        <w:ind w:firstLine="640" w:firstLineChars="200"/>
        <w:rPr>
          <w:rFonts w:eastAsia="楷体_GB2312"/>
          <w:sz w:val="32"/>
          <w:szCs w:val="32"/>
        </w:rPr>
      </w:pPr>
      <w:r>
        <w:rPr>
          <w:rFonts w:eastAsia="楷体_GB2312"/>
          <w:sz w:val="32"/>
          <w:szCs w:val="32"/>
        </w:rPr>
        <w:t>（六）专家论证阶段（2020年3月）</w:t>
      </w:r>
    </w:p>
    <w:p>
      <w:pPr>
        <w:spacing w:line="580" w:lineRule="exact"/>
        <w:ind w:firstLine="616" w:firstLineChars="200"/>
        <w:outlineLvl w:val="0"/>
        <w:rPr>
          <w:rFonts w:eastAsia="仿宋_GB2312"/>
          <w:spacing w:val="-6"/>
          <w:sz w:val="32"/>
          <w:szCs w:val="32"/>
        </w:rPr>
      </w:pPr>
      <w:r>
        <w:rPr>
          <w:rFonts w:eastAsia="仿宋_GB2312"/>
          <w:spacing w:val="-6"/>
          <w:sz w:val="32"/>
          <w:szCs w:val="32"/>
        </w:rPr>
        <w:t>邀请相关知名专家，对规划成果进行论证、咨询，充分吸收相关意见建议，并对规划成果进行修改完善。</w:t>
      </w:r>
    </w:p>
    <w:p>
      <w:pPr>
        <w:spacing w:line="580" w:lineRule="exact"/>
        <w:ind w:firstLine="640" w:firstLineChars="200"/>
        <w:rPr>
          <w:rFonts w:eastAsia="楷体_GB2312"/>
          <w:sz w:val="32"/>
          <w:szCs w:val="32"/>
        </w:rPr>
      </w:pPr>
      <w:r>
        <w:rPr>
          <w:rFonts w:eastAsia="楷体_GB2312"/>
          <w:sz w:val="32"/>
          <w:szCs w:val="32"/>
        </w:rPr>
        <w:t>（七）区内审查形成上报稿（2020年4月-5月）</w:t>
      </w:r>
    </w:p>
    <w:p>
      <w:pPr>
        <w:spacing w:line="580" w:lineRule="exact"/>
        <w:ind w:firstLine="616" w:firstLineChars="200"/>
        <w:outlineLvl w:val="0"/>
        <w:rPr>
          <w:rFonts w:eastAsia="仿宋_GB2312"/>
          <w:spacing w:val="-6"/>
          <w:sz w:val="32"/>
          <w:szCs w:val="32"/>
        </w:rPr>
      </w:pPr>
      <w:r>
        <w:rPr>
          <w:rFonts w:eastAsia="仿宋_GB2312"/>
          <w:spacing w:val="-6"/>
          <w:sz w:val="32"/>
          <w:szCs w:val="32"/>
        </w:rPr>
        <w:t>完成重大行政决策程序形成上报稿。</w:t>
      </w:r>
    </w:p>
    <w:p>
      <w:pPr>
        <w:spacing w:line="580" w:lineRule="exact"/>
        <w:ind w:firstLine="640" w:firstLineChars="200"/>
        <w:outlineLvl w:val="0"/>
        <w:rPr>
          <w:rFonts w:eastAsia="黑体"/>
          <w:sz w:val="32"/>
          <w:szCs w:val="32"/>
        </w:rPr>
      </w:pPr>
      <w:r>
        <w:rPr>
          <w:rFonts w:eastAsia="黑体"/>
          <w:sz w:val="32"/>
          <w:szCs w:val="32"/>
        </w:rPr>
        <w:t>四、加强组织保障</w:t>
      </w:r>
    </w:p>
    <w:p>
      <w:pPr>
        <w:spacing w:line="580" w:lineRule="exact"/>
        <w:ind w:firstLine="640" w:firstLineChars="200"/>
        <w:rPr>
          <w:rFonts w:eastAsia="仿宋_GB2312"/>
          <w:sz w:val="32"/>
          <w:szCs w:val="32"/>
        </w:rPr>
      </w:pPr>
      <w:r>
        <w:rPr>
          <w:rFonts w:eastAsia="仿宋_GB2312"/>
          <w:sz w:val="32"/>
          <w:szCs w:val="32"/>
        </w:rPr>
        <w:t>周村区国土空间规划编制主体为区政府，成立由</w:t>
      </w:r>
      <w:r>
        <w:rPr>
          <w:rFonts w:hint="eastAsia" w:eastAsia="仿宋_GB2312"/>
          <w:sz w:val="32"/>
          <w:szCs w:val="32"/>
        </w:rPr>
        <w:t>区政府</w:t>
      </w:r>
      <w:r>
        <w:rPr>
          <w:rFonts w:eastAsia="仿宋_GB2312"/>
          <w:sz w:val="32"/>
          <w:szCs w:val="32"/>
        </w:rPr>
        <w:t>主要领导任组长的规划编制工作领导小组，负责对规划编制工作中的重大事项进行决策，统筹协调、研究部署、督导推进相关工作。领导小组下设办公室和工作专班，办公室设在区自然资源局，由分管副区长任办公室主任，相关部门为成员单位，负责落实领导小组的各项工作部署，具体负责编制组织工作，协调专班小组工作，督导相关工作进度。由相关单位牵头，工作专班负责按计划完成涉及本行业的专项任务或专题研究。各相关单位要落实办公室的各项要求，全面参与编制工作，按时完成各项工作任务，接受办公室的督导考核，按计划组织开展后续镇村规划编制工作。</w:t>
      </w:r>
    </w:p>
    <w:p>
      <w:pPr>
        <w:spacing w:line="580" w:lineRule="exact"/>
        <w:ind w:firstLine="640" w:firstLineChars="200"/>
        <w:outlineLvl w:val="0"/>
        <w:rPr>
          <w:rFonts w:eastAsia="楷体_GB2312"/>
          <w:bCs/>
          <w:sz w:val="32"/>
          <w:szCs w:val="32"/>
        </w:rPr>
      </w:pPr>
    </w:p>
    <w:p>
      <w:pPr>
        <w:adjustRightInd w:val="0"/>
        <w:snapToGrid w:val="0"/>
        <w:spacing w:line="580" w:lineRule="exact"/>
        <w:ind w:firstLine="640" w:firstLineChars="200"/>
        <w:rPr>
          <w:rFonts w:eastAsia="仿宋_GB2312"/>
          <w:bCs/>
          <w:sz w:val="32"/>
          <w:szCs w:val="32"/>
        </w:rPr>
      </w:pPr>
      <w:r>
        <w:rPr>
          <w:rFonts w:eastAsia="仿宋_GB2312"/>
          <w:bCs/>
          <w:sz w:val="32"/>
          <w:szCs w:val="32"/>
        </w:rPr>
        <w:t>附件：1</w:t>
      </w:r>
      <w:r>
        <w:rPr>
          <w:rFonts w:hint="eastAsia" w:eastAsia="仿宋_GB2312"/>
          <w:bCs/>
          <w:sz w:val="32"/>
          <w:szCs w:val="32"/>
        </w:rPr>
        <w:t>．</w:t>
      </w:r>
      <w:r>
        <w:rPr>
          <w:rFonts w:eastAsia="仿宋_GB2312"/>
          <w:bCs/>
          <w:sz w:val="32"/>
          <w:szCs w:val="32"/>
        </w:rPr>
        <w:t>周村区国土空间规划编制工作工作小组成员名单</w:t>
      </w:r>
    </w:p>
    <w:p>
      <w:pPr>
        <w:adjustRightInd w:val="0"/>
        <w:snapToGrid w:val="0"/>
        <w:spacing w:line="580" w:lineRule="exact"/>
        <w:ind w:firstLine="640" w:firstLineChars="200"/>
        <w:rPr>
          <w:rFonts w:hint="eastAsia" w:eastAsia="仿宋_GB2312"/>
          <w:bCs/>
          <w:sz w:val="32"/>
          <w:szCs w:val="32"/>
        </w:rPr>
      </w:pPr>
      <w:r>
        <w:rPr>
          <w:rFonts w:hint="eastAsia" w:eastAsia="仿宋_GB2312"/>
          <w:bCs/>
          <w:sz w:val="32"/>
          <w:szCs w:val="32"/>
        </w:rPr>
        <w:t xml:space="preserve">      </w:t>
      </w:r>
      <w:r>
        <w:rPr>
          <w:rFonts w:eastAsia="仿宋_GB2312"/>
          <w:bCs/>
          <w:sz w:val="32"/>
          <w:szCs w:val="32"/>
        </w:rPr>
        <w:t>2</w:t>
      </w:r>
      <w:r>
        <w:rPr>
          <w:rFonts w:hint="eastAsia" w:eastAsia="仿宋_GB2312"/>
          <w:bCs/>
          <w:sz w:val="32"/>
          <w:szCs w:val="32"/>
        </w:rPr>
        <w:t>．</w:t>
      </w:r>
      <w:r>
        <w:rPr>
          <w:rFonts w:eastAsia="仿宋_GB2312"/>
          <w:bCs/>
          <w:sz w:val="32"/>
          <w:szCs w:val="32"/>
        </w:rPr>
        <w:t>周村区国土空间规划编制工作专班小组成员名单</w:t>
      </w:r>
    </w:p>
    <w:p>
      <w:pPr>
        <w:adjustRightInd w:val="0"/>
        <w:snapToGrid w:val="0"/>
        <w:spacing w:line="58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3</w:t>
      </w:r>
      <w:r>
        <w:rPr>
          <w:rFonts w:hint="eastAsia" w:eastAsia="仿宋_GB2312"/>
          <w:bCs/>
          <w:sz w:val="32"/>
          <w:szCs w:val="32"/>
        </w:rPr>
        <w:t>．</w:t>
      </w:r>
      <w:r>
        <w:rPr>
          <w:rFonts w:eastAsia="仿宋_GB2312"/>
          <w:bCs/>
          <w:sz w:val="32"/>
          <w:szCs w:val="32"/>
        </w:rPr>
        <w:t>周村区国土空间规划编制工作内容</w:t>
      </w:r>
    </w:p>
    <w:p>
      <w:pPr>
        <w:adjustRightInd w:val="0"/>
        <w:snapToGrid w:val="0"/>
        <w:spacing w:line="580" w:lineRule="exact"/>
        <w:ind w:firstLine="640" w:firstLineChars="200"/>
        <w:rPr>
          <w:rFonts w:eastAsia="仿宋_GB2312"/>
          <w:bCs/>
          <w:sz w:val="32"/>
          <w:szCs w:val="32"/>
        </w:rPr>
      </w:pPr>
      <w:r>
        <w:rPr>
          <w:rFonts w:hint="eastAsia" w:eastAsia="仿宋_GB2312"/>
          <w:bCs/>
          <w:sz w:val="32"/>
          <w:szCs w:val="32"/>
        </w:rPr>
        <w:t xml:space="preserve">      </w:t>
      </w:r>
      <w:r>
        <w:rPr>
          <w:rFonts w:eastAsia="仿宋_GB2312"/>
          <w:bCs/>
          <w:sz w:val="32"/>
          <w:szCs w:val="32"/>
        </w:rPr>
        <w:t>4</w:t>
      </w:r>
      <w:r>
        <w:rPr>
          <w:rFonts w:hint="eastAsia" w:eastAsia="仿宋_GB2312"/>
          <w:bCs/>
          <w:sz w:val="32"/>
          <w:szCs w:val="32"/>
        </w:rPr>
        <w:t>．</w:t>
      </w:r>
      <w:r>
        <w:rPr>
          <w:rFonts w:eastAsia="仿宋_GB2312"/>
          <w:bCs/>
          <w:sz w:val="32"/>
          <w:szCs w:val="32"/>
        </w:rPr>
        <w:t>周村区国土空间规划专题研究清单</w:t>
      </w:r>
    </w:p>
    <w:p>
      <w:pPr>
        <w:tabs>
          <w:tab w:val="left" w:pos="7727"/>
          <w:tab w:val="left" w:pos="7770"/>
        </w:tabs>
        <w:spacing w:line="580" w:lineRule="exact"/>
        <w:ind w:firstLine="640" w:firstLineChars="200"/>
        <w:rPr>
          <w:rFonts w:eastAsia="仿宋_GB2312"/>
          <w:sz w:val="32"/>
          <w:szCs w:val="32"/>
        </w:rPr>
      </w:pPr>
      <w:r>
        <w:rPr>
          <w:rFonts w:eastAsia="仿宋_GB2312"/>
          <w:bCs/>
          <w:sz w:val="32"/>
          <w:szCs w:val="32"/>
        </w:rPr>
        <w:t xml:space="preserve">      5</w:t>
      </w:r>
      <w:r>
        <w:rPr>
          <w:rFonts w:hint="eastAsia" w:eastAsia="仿宋_GB2312"/>
          <w:bCs/>
          <w:sz w:val="32"/>
          <w:szCs w:val="32"/>
        </w:rPr>
        <w:t>．</w:t>
      </w:r>
      <w:r>
        <w:rPr>
          <w:rFonts w:eastAsia="仿宋_GB2312"/>
          <w:bCs/>
          <w:sz w:val="32"/>
          <w:szCs w:val="32"/>
        </w:rPr>
        <w:t>周村区国土空间规划编制专题任务清单</w:t>
      </w: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adjustRightInd w:val="0"/>
        <w:snapToGrid w:val="0"/>
        <w:spacing w:line="580" w:lineRule="exact"/>
        <w:rPr>
          <w:rFonts w:hint="eastAsia" w:eastAsia="黑体"/>
          <w:sz w:val="32"/>
          <w:szCs w:val="32"/>
        </w:rPr>
      </w:pPr>
      <w:r>
        <w:rPr>
          <w:rFonts w:eastAsia="黑体"/>
          <w:sz w:val="32"/>
          <w:szCs w:val="32"/>
        </w:rPr>
        <w:t>附件1</w:t>
      </w:r>
    </w:p>
    <w:p>
      <w:pPr>
        <w:adjustRightInd w:val="0"/>
        <w:snapToGrid w:val="0"/>
        <w:spacing w:line="580" w:lineRule="exact"/>
        <w:rPr>
          <w:rFonts w:hint="eastAsia" w:eastAsia="黑体"/>
          <w:sz w:val="32"/>
          <w:szCs w:val="32"/>
        </w:rPr>
      </w:pPr>
    </w:p>
    <w:p>
      <w:pPr>
        <w:adjustRightInd w:val="0"/>
        <w:snapToGrid w:val="0"/>
        <w:spacing w:line="700" w:lineRule="exact"/>
        <w:jc w:val="center"/>
        <w:rPr>
          <w:rFonts w:hint="eastAsia" w:eastAsia="方正小标宋简体"/>
          <w:sz w:val="44"/>
          <w:szCs w:val="44"/>
        </w:rPr>
      </w:pPr>
      <w:r>
        <w:rPr>
          <w:rFonts w:eastAsia="方正小标宋简体"/>
          <w:sz w:val="44"/>
          <w:szCs w:val="44"/>
        </w:rPr>
        <w:t>周村区国土空间规划编制工作</w:t>
      </w:r>
    </w:p>
    <w:p>
      <w:pPr>
        <w:adjustRightInd w:val="0"/>
        <w:snapToGrid w:val="0"/>
        <w:spacing w:line="700" w:lineRule="exact"/>
        <w:jc w:val="center"/>
        <w:rPr>
          <w:rFonts w:eastAsia="方正小标宋简体"/>
          <w:sz w:val="44"/>
          <w:szCs w:val="44"/>
        </w:rPr>
      </w:pPr>
      <w:r>
        <w:rPr>
          <w:rFonts w:eastAsia="方正小标宋简体"/>
          <w:sz w:val="44"/>
          <w:szCs w:val="44"/>
        </w:rPr>
        <w:t>领导小组成员名单</w:t>
      </w:r>
    </w:p>
    <w:p>
      <w:pPr>
        <w:adjustRightInd w:val="0"/>
        <w:snapToGrid w:val="0"/>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组  长：刘  伟  区委副书记、区政府区长</w:t>
      </w:r>
    </w:p>
    <w:p>
      <w:pPr>
        <w:spacing w:line="560" w:lineRule="exact"/>
        <w:ind w:firstLine="640" w:firstLineChars="200"/>
        <w:rPr>
          <w:rFonts w:eastAsia="仿宋_GB2312"/>
          <w:sz w:val="32"/>
          <w:szCs w:val="32"/>
        </w:rPr>
      </w:pPr>
      <w:r>
        <w:rPr>
          <w:rFonts w:eastAsia="仿宋_GB2312"/>
          <w:sz w:val="32"/>
          <w:szCs w:val="32"/>
        </w:rPr>
        <w:t>副组长：耿  峰  区政府副区长</w:t>
      </w:r>
    </w:p>
    <w:p>
      <w:pPr>
        <w:spacing w:line="560" w:lineRule="exact"/>
        <w:ind w:firstLine="640" w:firstLineChars="200"/>
        <w:rPr>
          <w:rFonts w:eastAsia="仿宋_GB2312"/>
          <w:sz w:val="32"/>
        </w:rPr>
      </w:pPr>
      <w:r>
        <w:rPr>
          <w:rFonts w:eastAsia="仿宋_GB2312"/>
          <w:sz w:val="32"/>
          <w:szCs w:val="32"/>
        </w:rPr>
        <w:t>成  员：董建生</w:t>
      </w:r>
      <w:r>
        <w:rPr>
          <w:rFonts w:eastAsia="仿宋_GB2312"/>
          <w:sz w:val="32"/>
        </w:rPr>
        <w:t xml:space="preserve">  区发展改革局局长</w:t>
      </w:r>
    </w:p>
    <w:p>
      <w:pPr>
        <w:spacing w:line="560" w:lineRule="exact"/>
        <w:ind w:firstLine="640" w:firstLineChars="200"/>
        <w:rPr>
          <w:rFonts w:hint="eastAsia" w:eastAsia="仿宋_GB2312"/>
          <w:sz w:val="32"/>
        </w:rPr>
      </w:pPr>
      <w:r>
        <w:rPr>
          <w:rFonts w:hint="eastAsia" w:eastAsia="仿宋_GB2312"/>
          <w:sz w:val="32"/>
        </w:rPr>
        <w:t xml:space="preserve">        </w:t>
      </w:r>
      <w:r>
        <w:rPr>
          <w:rFonts w:eastAsia="仿宋_GB2312"/>
          <w:sz w:val="32"/>
          <w:szCs w:val="32"/>
        </w:rPr>
        <w:t>薛福河</w:t>
      </w:r>
      <w:r>
        <w:rPr>
          <w:rFonts w:eastAsia="仿宋_GB2312"/>
          <w:sz w:val="32"/>
        </w:rPr>
        <w:t xml:space="preserve">  区教育和体育局局长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szCs w:val="32"/>
        </w:rPr>
        <w:t>王欣荣</w:t>
      </w:r>
      <w:r>
        <w:rPr>
          <w:rFonts w:eastAsia="仿宋_GB2312"/>
          <w:sz w:val="32"/>
        </w:rPr>
        <w:t xml:space="preserve">  区科技局局长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szCs w:val="32"/>
        </w:rPr>
        <w:t>李永凯</w:t>
      </w:r>
      <w:r>
        <w:rPr>
          <w:rFonts w:eastAsia="仿宋_GB2312"/>
          <w:sz w:val="32"/>
        </w:rPr>
        <w:t xml:space="preserve">  区工业和信息化局局长</w:t>
      </w:r>
    </w:p>
    <w:p>
      <w:pPr>
        <w:spacing w:line="560" w:lineRule="exact"/>
        <w:ind w:firstLine="640" w:firstLineChars="200"/>
        <w:rPr>
          <w:rFonts w:eastAsia="仿宋_GB2312"/>
          <w:spacing w:val="-6"/>
          <w:sz w:val="32"/>
        </w:rPr>
      </w:pPr>
      <w:r>
        <w:rPr>
          <w:rFonts w:hint="eastAsia" w:eastAsia="仿宋_GB2312"/>
          <w:sz w:val="32"/>
        </w:rPr>
        <w:t xml:space="preserve">        </w:t>
      </w:r>
      <w:r>
        <w:rPr>
          <w:rFonts w:eastAsia="仿宋_GB2312"/>
          <w:sz w:val="32"/>
          <w:szCs w:val="32"/>
        </w:rPr>
        <w:t>高明伟</w:t>
      </w:r>
      <w:r>
        <w:rPr>
          <w:rFonts w:eastAsia="仿宋_GB2312"/>
          <w:sz w:val="32"/>
        </w:rPr>
        <w:t xml:space="preserve">  </w:t>
      </w:r>
      <w:r>
        <w:rPr>
          <w:rFonts w:eastAsia="仿宋_GB2312"/>
          <w:spacing w:val="-6"/>
          <w:sz w:val="32"/>
        </w:rPr>
        <w:t>区公安分局政委、市公安局指挥中心主任</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szCs w:val="32"/>
        </w:rPr>
        <w:t>柏林成</w:t>
      </w:r>
      <w:r>
        <w:rPr>
          <w:rFonts w:eastAsia="仿宋_GB2312"/>
          <w:sz w:val="32"/>
        </w:rPr>
        <w:t xml:space="preserve">  区民政局局长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szCs w:val="32"/>
        </w:rPr>
        <w:t>贺迎东</w:t>
      </w:r>
      <w:r>
        <w:rPr>
          <w:rFonts w:eastAsia="仿宋_GB2312"/>
          <w:sz w:val="32"/>
        </w:rPr>
        <w:t xml:space="preserve">  区财政局局长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szCs w:val="32"/>
        </w:rPr>
        <w:t>张开俊</w:t>
      </w:r>
      <w:r>
        <w:rPr>
          <w:rFonts w:eastAsia="仿宋_GB2312"/>
          <w:sz w:val="32"/>
        </w:rPr>
        <w:t xml:space="preserve">  区人力资源社会保障局局长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szCs w:val="32"/>
        </w:rPr>
        <w:t>徐兆峰</w:t>
      </w:r>
      <w:r>
        <w:rPr>
          <w:rFonts w:eastAsia="仿宋_GB2312"/>
          <w:sz w:val="32"/>
        </w:rPr>
        <w:t xml:space="preserve">  区自然资源局局长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郭存亿  区生态环境分局局长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szCs w:val="32"/>
        </w:rPr>
        <w:t>鲍  滨</w:t>
      </w:r>
      <w:r>
        <w:rPr>
          <w:rFonts w:eastAsia="仿宋_GB2312"/>
          <w:sz w:val="32"/>
        </w:rPr>
        <w:t xml:space="preserve">  区住房城乡建设局局长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路国盛  区交通运输局局长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艾书波  区水利局局长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王晓峰  区农业农村局局长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徐新波  区商务局局长</w:t>
      </w:r>
    </w:p>
    <w:p>
      <w:pPr>
        <w:spacing w:line="560" w:lineRule="exact"/>
        <w:ind w:firstLine="640" w:firstLineChars="200"/>
        <w:rPr>
          <w:rFonts w:eastAsia="仿宋_GB2312"/>
          <w:spacing w:val="-6"/>
          <w:sz w:val="32"/>
        </w:rPr>
      </w:pPr>
      <w:r>
        <w:rPr>
          <w:rFonts w:hint="eastAsia" w:eastAsia="仿宋_GB2312"/>
          <w:sz w:val="32"/>
        </w:rPr>
        <w:t xml:space="preserve">        </w:t>
      </w:r>
      <w:r>
        <w:rPr>
          <w:rFonts w:eastAsia="仿宋_GB2312"/>
          <w:sz w:val="32"/>
        </w:rPr>
        <w:t xml:space="preserve">孙德志  </w:t>
      </w:r>
      <w:r>
        <w:rPr>
          <w:rFonts w:eastAsia="仿宋_GB2312"/>
          <w:spacing w:val="-6"/>
          <w:sz w:val="32"/>
        </w:rPr>
        <w:t>区</w:t>
      </w:r>
      <w:r>
        <w:rPr>
          <w:rFonts w:eastAsia="仿宋_GB2312"/>
          <w:spacing w:val="-2"/>
          <w:sz w:val="32"/>
          <w:szCs w:val="32"/>
        </w:rPr>
        <w:t>委宣传部副部长、区文化和旅游局局</w:t>
      </w:r>
      <w:r>
        <w:rPr>
          <w:rFonts w:eastAsia="仿宋_GB2312"/>
          <w:spacing w:val="-6"/>
          <w:sz w:val="32"/>
        </w:rPr>
        <w:t>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李  芒  区应急局局长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杨延明  区审计局局长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胡学基  区综合行政执法局局长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杜刚声  区统计局局长</w:t>
      </w:r>
    </w:p>
    <w:p>
      <w:pPr>
        <w:spacing w:line="560" w:lineRule="exact"/>
        <w:ind w:firstLine="640" w:firstLineChars="200"/>
        <w:rPr>
          <w:rFonts w:hint="eastAsia" w:eastAsia="仿宋_GB2312"/>
          <w:sz w:val="32"/>
          <w:szCs w:val="32"/>
        </w:rPr>
      </w:pPr>
      <w:r>
        <w:rPr>
          <w:rFonts w:hint="eastAsia" w:eastAsia="仿宋_GB2312"/>
          <w:sz w:val="32"/>
        </w:rPr>
        <w:t xml:space="preserve">        </w:t>
      </w:r>
      <w:r>
        <w:rPr>
          <w:rFonts w:eastAsia="仿宋_GB2312"/>
          <w:sz w:val="32"/>
        </w:rPr>
        <w:t xml:space="preserve">王  涛  </w:t>
      </w:r>
      <w:r>
        <w:rPr>
          <w:rFonts w:eastAsia="仿宋_GB2312"/>
          <w:spacing w:val="-17"/>
          <w:sz w:val="32"/>
        </w:rPr>
        <w:t>区</w:t>
      </w:r>
      <w:r>
        <w:rPr>
          <w:rFonts w:eastAsia="仿宋_GB2312"/>
          <w:sz w:val="32"/>
          <w:szCs w:val="32"/>
        </w:rPr>
        <w:t>地方金融监管局局长、区投资促进中心</w:t>
      </w:r>
    </w:p>
    <w:p>
      <w:pPr>
        <w:spacing w:line="560" w:lineRule="exact"/>
        <w:ind w:firstLine="640" w:firstLineChars="200"/>
        <w:rPr>
          <w:rFonts w:eastAsia="仿宋_GB2312"/>
          <w:sz w:val="32"/>
          <w:szCs w:val="32"/>
        </w:rPr>
      </w:pPr>
      <w:r>
        <w:rPr>
          <w:rFonts w:hint="eastAsia" w:eastAsia="仿宋_GB2312"/>
          <w:sz w:val="32"/>
        </w:rPr>
        <w:t xml:space="preserve">                </w:t>
      </w:r>
      <w:r>
        <w:rPr>
          <w:rFonts w:eastAsia="仿宋_GB2312"/>
          <w:sz w:val="32"/>
          <w:szCs w:val="32"/>
        </w:rPr>
        <w:t>主任</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曹培娜  区卫生健康局党组副书记、主任科员</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刘  强  区公用事业服务中心主任</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孙  杰  区交通运输事业服务中心主任</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韩  梅  区水利事业服务中心主任</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王秀滨  区农业农村服务中心主任</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隋建玲  区税务局局长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李  涛  周村规划管理办公室主任</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王先芸  区气象局局长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贾  昊  王村镇镇长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车言峰  南郊镇镇长</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贾万刚  大街街道办事处主任</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李  健  丝绸路街道办事处主任</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高  扬  永安街街道办事处主任</w:t>
      </w:r>
    </w:p>
    <w:p>
      <w:pPr>
        <w:spacing w:line="560" w:lineRule="exact"/>
        <w:ind w:firstLine="640" w:firstLineChars="200"/>
        <w:rPr>
          <w:rFonts w:eastAsia="仿宋_GB2312"/>
          <w:sz w:val="32"/>
        </w:rPr>
      </w:pPr>
      <w:r>
        <w:rPr>
          <w:rFonts w:hint="eastAsia" w:eastAsia="仿宋_GB2312"/>
          <w:sz w:val="32"/>
        </w:rPr>
        <w:t xml:space="preserve">        </w:t>
      </w:r>
      <w:r>
        <w:rPr>
          <w:rFonts w:eastAsia="仿宋_GB2312"/>
          <w:sz w:val="32"/>
        </w:rPr>
        <w:t>臧建建  青年路街道办事处主任</w:t>
      </w:r>
    </w:p>
    <w:p>
      <w:pPr>
        <w:spacing w:line="560" w:lineRule="exact"/>
        <w:ind w:firstLine="640" w:firstLineChars="200"/>
        <w:rPr>
          <w:rFonts w:hint="eastAsia" w:eastAsia="仿宋_GB2312"/>
          <w:sz w:val="32"/>
          <w:szCs w:val="32"/>
        </w:rPr>
      </w:pPr>
      <w:r>
        <w:rPr>
          <w:rFonts w:hint="eastAsia" w:eastAsia="仿宋_GB2312"/>
          <w:sz w:val="32"/>
        </w:rPr>
        <w:t xml:space="preserve">        </w:t>
      </w:r>
      <w:r>
        <w:rPr>
          <w:rFonts w:eastAsia="仿宋_GB2312"/>
          <w:sz w:val="32"/>
        </w:rPr>
        <w:t xml:space="preserve">张  健  </w:t>
      </w:r>
      <w:r>
        <w:rPr>
          <w:rFonts w:eastAsia="仿宋_GB2312"/>
          <w:sz w:val="32"/>
          <w:szCs w:val="32"/>
        </w:rPr>
        <w:t>经济开发区党工委副书记、城北路街道</w:t>
      </w:r>
    </w:p>
    <w:p>
      <w:pPr>
        <w:spacing w:line="560" w:lineRule="exact"/>
        <w:ind w:firstLine="640" w:firstLineChars="200"/>
        <w:rPr>
          <w:rFonts w:eastAsia="仿宋_GB2312"/>
          <w:sz w:val="32"/>
          <w:szCs w:val="32"/>
        </w:rPr>
      </w:pPr>
      <w:r>
        <w:rPr>
          <w:rFonts w:hint="eastAsia" w:eastAsia="仿宋_GB2312"/>
          <w:sz w:val="32"/>
        </w:rPr>
        <w:t xml:space="preserve">                </w:t>
      </w:r>
      <w:r>
        <w:rPr>
          <w:rFonts w:eastAsia="仿宋_GB2312"/>
          <w:sz w:val="32"/>
          <w:szCs w:val="32"/>
        </w:rPr>
        <w:t>办事处主任</w:t>
      </w:r>
    </w:p>
    <w:p>
      <w:pPr>
        <w:tabs>
          <w:tab w:val="left" w:pos="7727"/>
          <w:tab w:val="left" w:pos="7770"/>
        </w:tabs>
        <w:spacing w:line="580" w:lineRule="exact"/>
        <w:ind w:firstLine="640" w:firstLineChars="200"/>
        <w:rPr>
          <w:rFonts w:hint="eastAsia" w:eastAsia="仿宋_GB2312"/>
          <w:sz w:val="32"/>
        </w:rPr>
      </w:pPr>
      <w:r>
        <w:rPr>
          <w:rFonts w:eastAsia="仿宋_GB2312"/>
          <w:sz w:val="32"/>
        </w:rPr>
        <w:t>领导小组下设办公室和工作专班，办公室设在区自然资源局，</w:t>
      </w:r>
      <w:r>
        <w:rPr>
          <w:rFonts w:eastAsia="仿宋_GB2312"/>
          <w:sz w:val="32"/>
          <w:szCs w:val="32"/>
        </w:rPr>
        <w:t>耿峰同志</w:t>
      </w:r>
      <w:r>
        <w:rPr>
          <w:rFonts w:eastAsia="仿宋_GB2312"/>
          <w:sz w:val="32"/>
        </w:rPr>
        <w:t>兼任办公室主任，徐兆峰同志兼任办公室副主任，领导小组各成员单位指定一名专门人员为工作专班成员。领导小组不作为区政府议事协调机构，工作任务完成后即行撤销。</w:t>
      </w: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adjustRightInd w:val="0"/>
        <w:snapToGrid w:val="0"/>
        <w:spacing w:line="580" w:lineRule="exact"/>
        <w:rPr>
          <w:rFonts w:eastAsia="黑体"/>
          <w:sz w:val="32"/>
          <w:szCs w:val="32"/>
        </w:rPr>
      </w:pPr>
      <w:r>
        <w:rPr>
          <w:rFonts w:eastAsia="黑体"/>
          <w:sz w:val="32"/>
          <w:szCs w:val="32"/>
        </w:rPr>
        <w:t>附件2</w:t>
      </w:r>
    </w:p>
    <w:p>
      <w:pPr>
        <w:adjustRightInd w:val="0"/>
        <w:snapToGrid w:val="0"/>
        <w:spacing w:line="580" w:lineRule="atLeast"/>
        <w:rPr>
          <w:rFonts w:eastAsia="黑体"/>
          <w:sz w:val="32"/>
          <w:szCs w:val="32"/>
        </w:rPr>
      </w:pPr>
    </w:p>
    <w:p>
      <w:pPr>
        <w:spacing w:line="700" w:lineRule="exact"/>
        <w:jc w:val="center"/>
        <w:rPr>
          <w:rFonts w:eastAsia="方正小标宋简体"/>
          <w:sz w:val="44"/>
          <w:szCs w:val="44"/>
        </w:rPr>
      </w:pPr>
      <w:r>
        <w:rPr>
          <w:rFonts w:eastAsia="方正小标宋简体"/>
          <w:sz w:val="44"/>
          <w:szCs w:val="44"/>
        </w:rPr>
        <w:t>周村区国土空间规划编制工作专班人员名单</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r>
        <w:rPr>
          <w:rFonts w:eastAsia="仿宋_GB2312"/>
          <w:sz w:val="32"/>
          <w:szCs w:val="32"/>
        </w:rPr>
        <w:t>丛湘波  区发展改革局科员</w:t>
      </w:r>
    </w:p>
    <w:p>
      <w:pPr>
        <w:spacing w:line="580" w:lineRule="exact"/>
        <w:ind w:firstLine="640" w:firstLineChars="200"/>
        <w:rPr>
          <w:rFonts w:eastAsia="仿宋_GB2312"/>
          <w:sz w:val="32"/>
          <w:szCs w:val="32"/>
        </w:rPr>
      </w:pPr>
      <w:r>
        <w:rPr>
          <w:rFonts w:eastAsia="仿宋_GB2312"/>
          <w:sz w:val="32"/>
          <w:szCs w:val="32"/>
        </w:rPr>
        <w:t>傅泽华  区教育和体育局校管办副主任</w:t>
      </w:r>
    </w:p>
    <w:p>
      <w:pPr>
        <w:spacing w:line="580" w:lineRule="exact"/>
        <w:ind w:firstLine="640" w:firstLineChars="200"/>
        <w:rPr>
          <w:rFonts w:eastAsia="仿宋_GB2312"/>
          <w:sz w:val="32"/>
          <w:szCs w:val="32"/>
        </w:rPr>
      </w:pPr>
      <w:r>
        <w:rPr>
          <w:rFonts w:eastAsia="仿宋_GB2312"/>
          <w:sz w:val="32"/>
          <w:szCs w:val="32"/>
        </w:rPr>
        <w:t>刘继远  区科技局综合管理科科长</w:t>
      </w:r>
    </w:p>
    <w:p>
      <w:pPr>
        <w:spacing w:line="580" w:lineRule="exact"/>
        <w:ind w:firstLine="640" w:firstLineChars="200"/>
        <w:rPr>
          <w:rFonts w:eastAsia="仿宋_GB2312"/>
          <w:sz w:val="32"/>
          <w:szCs w:val="32"/>
        </w:rPr>
      </w:pPr>
      <w:r>
        <w:rPr>
          <w:rFonts w:eastAsia="仿宋_GB2312"/>
          <w:sz w:val="32"/>
          <w:szCs w:val="32"/>
        </w:rPr>
        <w:t xml:space="preserve">刘新杰  </w:t>
      </w:r>
      <w:r>
        <w:rPr>
          <w:rFonts w:eastAsia="仿宋_GB2312"/>
          <w:sz w:val="32"/>
        </w:rPr>
        <w:t>区工业和信息化局</w:t>
      </w:r>
      <w:r>
        <w:rPr>
          <w:rFonts w:eastAsia="仿宋_GB2312"/>
          <w:sz w:val="32"/>
          <w:szCs w:val="32"/>
        </w:rPr>
        <w:t>投资发展科副科长</w:t>
      </w:r>
    </w:p>
    <w:p>
      <w:pPr>
        <w:spacing w:line="580" w:lineRule="exact"/>
        <w:ind w:firstLine="640" w:firstLineChars="200"/>
        <w:rPr>
          <w:rFonts w:eastAsia="仿宋_GB2312"/>
          <w:sz w:val="32"/>
          <w:szCs w:val="32"/>
        </w:rPr>
      </w:pPr>
      <w:r>
        <w:rPr>
          <w:rFonts w:eastAsia="仿宋_GB2312"/>
          <w:sz w:val="32"/>
          <w:szCs w:val="32"/>
        </w:rPr>
        <w:t>张行早  区公安分局直属大队副大队长</w:t>
      </w:r>
    </w:p>
    <w:p>
      <w:pPr>
        <w:spacing w:line="580" w:lineRule="exact"/>
        <w:ind w:firstLine="640" w:firstLineChars="200"/>
        <w:rPr>
          <w:rFonts w:eastAsia="仿宋_GB2312"/>
          <w:sz w:val="32"/>
          <w:szCs w:val="32"/>
        </w:rPr>
      </w:pPr>
      <w:r>
        <w:rPr>
          <w:rFonts w:eastAsia="仿宋_GB2312"/>
          <w:sz w:val="32"/>
          <w:szCs w:val="32"/>
        </w:rPr>
        <w:t>石  磊  区民政局副科级干部</w:t>
      </w:r>
    </w:p>
    <w:p>
      <w:pPr>
        <w:spacing w:line="580" w:lineRule="exact"/>
        <w:ind w:firstLine="640" w:firstLineChars="200"/>
        <w:rPr>
          <w:rFonts w:eastAsia="仿宋_GB2312"/>
          <w:sz w:val="32"/>
          <w:szCs w:val="32"/>
        </w:rPr>
      </w:pPr>
      <w:r>
        <w:rPr>
          <w:rFonts w:eastAsia="仿宋_GB2312"/>
          <w:sz w:val="32"/>
          <w:szCs w:val="32"/>
        </w:rPr>
        <w:t>许新民  区财政局副主任科员</w:t>
      </w:r>
    </w:p>
    <w:p>
      <w:pPr>
        <w:spacing w:line="580" w:lineRule="exact"/>
        <w:ind w:firstLine="640" w:firstLineChars="200"/>
        <w:rPr>
          <w:rFonts w:hint="eastAsia" w:eastAsia="仿宋_GB2312"/>
          <w:sz w:val="32"/>
          <w:szCs w:val="32"/>
        </w:rPr>
      </w:pPr>
      <w:r>
        <w:rPr>
          <w:rFonts w:eastAsia="仿宋_GB2312"/>
          <w:sz w:val="32"/>
          <w:szCs w:val="32"/>
        </w:rPr>
        <w:t xml:space="preserve">王玉川  </w:t>
      </w:r>
      <w:r>
        <w:rPr>
          <w:rFonts w:eastAsia="仿宋_GB2312"/>
          <w:spacing w:val="-11"/>
          <w:sz w:val="32"/>
          <w:szCs w:val="32"/>
        </w:rPr>
        <w:t>区</w:t>
      </w:r>
      <w:r>
        <w:rPr>
          <w:rFonts w:eastAsia="仿宋_GB2312"/>
          <w:sz w:val="32"/>
          <w:szCs w:val="32"/>
        </w:rPr>
        <w:t>人力资源社会保障局社会保险事业中心</w:t>
      </w:r>
    </w:p>
    <w:p>
      <w:pPr>
        <w:spacing w:line="580" w:lineRule="exact"/>
        <w:ind w:firstLine="640" w:firstLineChars="200"/>
        <w:rPr>
          <w:rFonts w:eastAsia="仿宋_GB2312"/>
          <w:sz w:val="32"/>
          <w:szCs w:val="32"/>
        </w:rPr>
      </w:pPr>
      <w:r>
        <w:rPr>
          <w:rFonts w:hint="eastAsia" w:eastAsia="仿宋_GB2312"/>
          <w:sz w:val="32"/>
        </w:rPr>
        <w:t xml:space="preserve">        </w:t>
      </w:r>
      <w:r>
        <w:rPr>
          <w:rFonts w:eastAsia="仿宋_GB2312"/>
          <w:sz w:val="32"/>
          <w:szCs w:val="32"/>
        </w:rPr>
        <w:t>业务科科长</w:t>
      </w:r>
    </w:p>
    <w:p>
      <w:pPr>
        <w:spacing w:line="580" w:lineRule="exact"/>
        <w:ind w:firstLine="640" w:firstLineChars="200"/>
        <w:rPr>
          <w:rFonts w:eastAsia="仿宋_GB2312"/>
          <w:sz w:val="32"/>
          <w:szCs w:val="32"/>
        </w:rPr>
      </w:pPr>
      <w:r>
        <w:rPr>
          <w:rFonts w:eastAsia="仿宋_GB2312"/>
          <w:sz w:val="32"/>
          <w:szCs w:val="32"/>
        </w:rPr>
        <w:t>张永刚  区自然资源局规划科科长</w:t>
      </w:r>
    </w:p>
    <w:p>
      <w:pPr>
        <w:spacing w:line="580" w:lineRule="exact"/>
        <w:ind w:firstLine="640" w:firstLineChars="200"/>
        <w:rPr>
          <w:rFonts w:eastAsia="仿宋_GB2312"/>
          <w:sz w:val="32"/>
          <w:szCs w:val="32"/>
        </w:rPr>
      </w:pPr>
      <w:r>
        <w:rPr>
          <w:rFonts w:eastAsia="仿宋_GB2312"/>
          <w:sz w:val="32"/>
          <w:szCs w:val="32"/>
        </w:rPr>
        <w:t>房  倩  区生态环境分局综合业务科科长</w:t>
      </w:r>
    </w:p>
    <w:p>
      <w:pPr>
        <w:spacing w:line="580" w:lineRule="exact"/>
        <w:ind w:firstLine="640" w:firstLineChars="200"/>
        <w:rPr>
          <w:rFonts w:eastAsia="仿宋_GB2312"/>
          <w:sz w:val="32"/>
          <w:szCs w:val="32"/>
        </w:rPr>
      </w:pPr>
      <w:r>
        <w:rPr>
          <w:rFonts w:eastAsia="仿宋_GB2312"/>
          <w:sz w:val="32"/>
          <w:szCs w:val="32"/>
        </w:rPr>
        <w:t>许  亮  区住房城乡建设局开发办主任</w:t>
      </w:r>
    </w:p>
    <w:p>
      <w:pPr>
        <w:spacing w:line="580" w:lineRule="exact"/>
        <w:ind w:firstLine="640" w:firstLineChars="200"/>
        <w:rPr>
          <w:rFonts w:eastAsia="仿宋_GB2312"/>
          <w:sz w:val="32"/>
          <w:szCs w:val="32"/>
        </w:rPr>
      </w:pPr>
      <w:r>
        <w:rPr>
          <w:rFonts w:eastAsia="仿宋_GB2312"/>
          <w:sz w:val="32"/>
          <w:szCs w:val="32"/>
        </w:rPr>
        <w:t>王航洲  区交通运输局规划科科长</w:t>
      </w:r>
    </w:p>
    <w:p>
      <w:pPr>
        <w:spacing w:line="580" w:lineRule="exact"/>
        <w:ind w:firstLine="640" w:firstLineChars="200"/>
        <w:rPr>
          <w:rFonts w:eastAsia="仿宋_GB2312"/>
          <w:sz w:val="32"/>
          <w:szCs w:val="32"/>
        </w:rPr>
      </w:pPr>
      <w:r>
        <w:rPr>
          <w:rFonts w:eastAsia="仿宋_GB2312"/>
          <w:sz w:val="32"/>
          <w:szCs w:val="32"/>
        </w:rPr>
        <w:t>马士武  区水利局水保科科长</w:t>
      </w:r>
    </w:p>
    <w:p>
      <w:pPr>
        <w:spacing w:line="580" w:lineRule="exact"/>
        <w:ind w:firstLine="640" w:firstLineChars="200"/>
        <w:rPr>
          <w:rFonts w:eastAsia="仿宋_GB2312"/>
          <w:sz w:val="32"/>
          <w:szCs w:val="32"/>
        </w:rPr>
      </w:pPr>
      <w:r>
        <w:rPr>
          <w:rFonts w:eastAsia="仿宋_GB2312"/>
          <w:sz w:val="32"/>
          <w:szCs w:val="32"/>
        </w:rPr>
        <w:t>孙  燕  区农业农村局科员</w:t>
      </w:r>
    </w:p>
    <w:p>
      <w:pPr>
        <w:spacing w:line="580" w:lineRule="exact"/>
        <w:ind w:firstLine="640" w:firstLineChars="200"/>
        <w:rPr>
          <w:rFonts w:eastAsia="仿宋_GB2312"/>
          <w:sz w:val="32"/>
          <w:szCs w:val="32"/>
        </w:rPr>
      </w:pPr>
      <w:r>
        <w:rPr>
          <w:rFonts w:eastAsia="仿宋_GB2312"/>
          <w:sz w:val="32"/>
          <w:szCs w:val="32"/>
        </w:rPr>
        <w:t>朱  瑞  区商务局商贸流通科副科长</w:t>
      </w:r>
    </w:p>
    <w:p>
      <w:pPr>
        <w:spacing w:line="580" w:lineRule="exact"/>
        <w:ind w:firstLine="640" w:firstLineChars="200"/>
        <w:rPr>
          <w:rFonts w:eastAsia="仿宋_GB2312"/>
          <w:sz w:val="32"/>
          <w:szCs w:val="32"/>
        </w:rPr>
      </w:pPr>
      <w:r>
        <w:rPr>
          <w:rFonts w:eastAsia="仿宋_GB2312"/>
          <w:sz w:val="32"/>
          <w:szCs w:val="32"/>
        </w:rPr>
        <w:t>张砚铭  区文化和旅游局文物管护服务中心主任</w:t>
      </w:r>
    </w:p>
    <w:p>
      <w:pPr>
        <w:spacing w:line="580" w:lineRule="exact"/>
        <w:ind w:firstLine="640" w:firstLineChars="200"/>
        <w:rPr>
          <w:rFonts w:eastAsia="仿宋_GB2312"/>
          <w:sz w:val="32"/>
          <w:szCs w:val="32"/>
        </w:rPr>
      </w:pPr>
      <w:r>
        <w:rPr>
          <w:rFonts w:eastAsia="仿宋_GB2312"/>
          <w:sz w:val="32"/>
          <w:szCs w:val="32"/>
        </w:rPr>
        <w:t>王新峰  区卫生学校校长</w:t>
      </w:r>
    </w:p>
    <w:p>
      <w:pPr>
        <w:spacing w:line="580" w:lineRule="exact"/>
        <w:ind w:firstLine="640" w:firstLineChars="200"/>
        <w:rPr>
          <w:rFonts w:eastAsia="仿宋_GB2312"/>
          <w:sz w:val="32"/>
          <w:szCs w:val="32"/>
        </w:rPr>
      </w:pPr>
      <w:r>
        <w:rPr>
          <w:rFonts w:eastAsia="仿宋_GB2312"/>
          <w:sz w:val="32"/>
          <w:szCs w:val="32"/>
        </w:rPr>
        <w:t>刘金策  区应急局综合协调科科长</w:t>
      </w:r>
    </w:p>
    <w:p>
      <w:pPr>
        <w:spacing w:line="580" w:lineRule="exact"/>
        <w:ind w:firstLine="640" w:firstLineChars="200"/>
        <w:rPr>
          <w:rFonts w:eastAsia="仿宋_GB2312"/>
          <w:sz w:val="32"/>
          <w:szCs w:val="32"/>
        </w:rPr>
      </w:pPr>
      <w:r>
        <w:rPr>
          <w:rFonts w:eastAsia="仿宋_GB2312"/>
          <w:sz w:val="32"/>
          <w:szCs w:val="32"/>
        </w:rPr>
        <w:t>景一诺  区审计局办公室负责人</w:t>
      </w:r>
    </w:p>
    <w:p>
      <w:pPr>
        <w:spacing w:line="580" w:lineRule="exact"/>
        <w:ind w:firstLine="640" w:firstLineChars="200"/>
        <w:rPr>
          <w:rFonts w:eastAsia="仿宋_GB2312"/>
          <w:sz w:val="32"/>
          <w:szCs w:val="32"/>
        </w:rPr>
      </w:pPr>
      <w:r>
        <w:rPr>
          <w:rFonts w:eastAsia="仿宋_GB2312"/>
          <w:sz w:val="32"/>
          <w:szCs w:val="32"/>
        </w:rPr>
        <w:t>张  科  区综合行政执法局综合管理科科长</w:t>
      </w:r>
    </w:p>
    <w:p>
      <w:pPr>
        <w:spacing w:line="580" w:lineRule="exact"/>
        <w:ind w:firstLine="640" w:firstLineChars="200"/>
        <w:rPr>
          <w:rFonts w:eastAsia="仿宋_GB2312"/>
          <w:sz w:val="32"/>
          <w:szCs w:val="32"/>
        </w:rPr>
      </w:pPr>
      <w:r>
        <w:rPr>
          <w:rFonts w:eastAsia="仿宋_GB2312"/>
          <w:sz w:val="32"/>
          <w:szCs w:val="32"/>
        </w:rPr>
        <w:t>丁正阳  区统计局综合核算科科长</w:t>
      </w:r>
    </w:p>
    <w:p>
      <w:pPr>
        <w:spacing w:line="580" w:lineRule="exact"/>
        <w:ind w:firstLine="640" w:firstLineChars="200"/>
        <w:rPr>
          <w:rFonts w:eastAsia="仿宋_GB2312"/>
          <w:sz w:val="32"/>
          <w:szCs w:val="32"/>
        </w:rPr>
      </w:pPr>
      <w:r>
        <w:rPr>
          <w:rFonts w:eastAsia="仿宋_GB2312"/>
          <w:sz w:val="32"/>
          <w:szCs w:val="32"/>
        </w:rPr>
        <w:t>李  玘  区地方金融监管局科员</w:t>
      </w:r>
    </w:p>
    <w:p>
      <w:pPr>
        <w:spacing w:line="580" w:lineRule="exact"/>
        <w:ind w:firstLine="640" w:firstLineChars="200"/>
        <w:rPr>
          <w:rFonts w:eastAsia="仿宋_GB2312"/>
          <w:sz w:val="32"/>
          <w:szCs w:val="32"/>
        </w:rPr>
      </w:pPr>
      <w:r>
        <w:rPr>
          <w:rFonts w:eastAsia="仿宋_GB2312"/>
          <w:sz w:val="32"/>
          <w:szCs w:val="32"/>
        </w:rPr>
        <w:t>孙云龙  区公用事业服务中心科员</w:t>
      </w:r>
    </w:p>
    <w:p>
      <w:pPr>
        <w:spacing w:line="580" w:lineRule="exact"/>
        <w:ind w:firstLine="640" w:firstLineChars="200"/>
        <w:rPr>
          <w:rFonts w:eastAsia="仿宋_GB2312"/>
          <w:sz w:val="32"/>
          <w:szCs w:val="32"/>
        </w:rPr>
      </w:pPr>
      <w:r>
        <w:rPr>
          <w:rFonts w:eastAsia="仿宋_GB2312"/>
          <w:sz w:val="32"/>
          <w:szCs w:val="32"/>
        </w:rPr>
        <w:t>孙  猛  区水利事业服务中心办公室主任</w:t>
      </w:r>
    </w:p>
    <w:p>
      <w:pPr>
        <w:spacing w:line="580" w:lineRule="exact"/>
        <w:ind w:firstLine="640" w:firstLineChars="200"/>
        <w:rPr>
          <w:rFonts w:eastAsia="仿宋_GB2312"/>
          <w:sz w:val="32"/>
          <w:szCs w:val="32"/>
        </w:rPr>
      </w:pPr>
      <w:r>
        <w:rPr>
          <w:rFonts w:eastAsia="仿宋_GB2312"/>
          <w:sz w:val="32"/>
          <w:szCs w:val="32"/>
        </w:rPr>
        <w:t>张国梁  区税务局办公室副主任</w:t>
      </w:r>
    </w:p>
    <w:p>
      <w:pPr>
        <w:spacing w:line="580" w:lineRule="exact"/>
        <w:ind w:firstLine="640" w:firstLineChars="200"/>
        <w:rPr>
          <w:rFonts w:eastAsia="仿宋_GB2312"/>
          <w:sz w:val="32"/>
          <w:szCs w:val="32"/>
        </w:rPr>
      </w:pPr>
      <w:r>
        <w:rPr>
          <w:rFonts w:eastAsia="仿宋_GB2312"/>
          <w:sz w:val="32"/>
          <w:szCs w:val="32"/>
        </w:rPr>
        <w:t>王  辉  周村规划管理办公室副主任</w:t>
      </w:r>
    </w:p>
    <w:p>
      <w:pPr>
        <w:spacing w:line="580" w:lineRule="exact"/>
        <w:ind w:firstLine="640" w:firstLineChars="200"/>
        <w:rPr>
          <w:rFonts w:eastAsia="仿宋_GB2312"/>
          <w:sz w:val="32"/>
          <w:szCs w:val="32"/>
        </w:rPr>
      </w:pPr>
      <w:r>
        <w:rPr>
          <w:rFonts w:eastAsia="仿宋_GB2312"/>
          <w:sz w:val="32"/>
          <w:szCs w:val="32"/>
        </w:rPr>
        <w:t>王媛媛  区气象局气象台台长</w:t>
      </w:r>
    </w:p>
    <w:p>
      <w:pPr>
        <w:spacing w:line="580" w:lineRule="exact"/>
        <w:ind w:firstLine="640" w:firstLineChars="200"/>
        <w:rPr>
          <w:rFonts w:eastAsia="仿宋_GB2312"/>
          <w:sz w:val="32"/>
          <w:szCs w:val="32"/>
        </w:rPr>
      </w:pPr>
      <w:r>
        <w:rPr>
          <w:rFonts w:eastAsia="仿宋_GB2312"/>
          <w:sz w:val="32"/>
          <w:szCs w:val="32"/>
        </w:rPr>
        <w:t>陈  瀚  王村镇政府科员</w:t>
      </w:r>
    </w:p>
    <w:p>
      <w:pPr>
        <w:spacing w:line="580" w:lineRule="exact"/>
        <w:ind w:firstLine="640" w:firstLineChars="200"/>
        <w:rPr>
          <w:rFonts w:eastAsia="仿宋_GB2312"/>
          <w:sz w:val="32"/>
          <w:szCs w:val="32"/>
        </w:rPr>
      </w:pPr>
      <w:r>
        <w:rPr>
          <w:rFonts w:eastAsia="仿宋_GB2312"/>
          <w:sz w:val="32"/>
          <w:szCs w:val="32"/>
        </w:rPr>
        <w:t>李桂军  南郊镇规划建设办公室副主任</w:t>
      </w:r>
    </w:p>
    <w:p>
      <w:pPr>
        <w:spacing w:line="580" w:lineRule="exact"/>
        <w:ind w:firstLine="640" w:firstLineChars="200"/>
        <w:rPr>
          <w:rFonts w:eastAsia="仿宋_GB2312"/>
          <w:sz w:val="32"/>
          <w:szCs w:val="32"/>
        </w:rPr>
      </w:pPr>
      <w:r>
        <w:rPr>
          <w:rFonts w:eastAsia="仿宋_GB2312"/>
          <w:sz w:val="32"/>
          <w:szCs w:val="32"/>
        </w:rPr>
        <w:t>张志国  大街街道财审统计服务中心主任</w:t>
      </w:r>
    </w:p>
    <w:p>
      <w:pPr>
        <w:spacing w:line="580" w:lineRule="exact"/>
        <w:ind w:firstLine="640" w:firstLineChars="200"/>
        <w:rPr>
          <w:rFonts w:eastAsia="仿宋_GB2312"/>
          <w:sz w:val="32"/>
          <w:szCs w:val="32"/>
        </w:rPr>
      </w:pPr>
      <w:r>
        <w:rPr>
          <w:rFonts w:eastAsia="仿宋_GB2312"/>
          <w:sz w:val="32"/>
          <w:szCs w:val="32"/>
        </w:rPr>
        <w:t>马建中  丝绸路街道财审统计服务中心主任</w:t>
      </w:r>
    </w:p>
    <w:p>
      <w:pPr>
        <w:spacing w:line="580" w:lineRule="exact"/>
        <w:ind w:firstLine="640" w:firstLineChars="200"/>
        <w:rPr>
          <w:rFonts w:eastAsia="仿宋_GB2312"/>
          <w:sz w:val="32"/>
          <w:szCs w:val="32"/>
        </w:rPr>
      </w:pPr>
      <w:r>
        <w:rPr>
          <w:rFonts w:eastAsia="仿宋_GB2312"/>
          <w:sz w:val="32"/>
          <w:szCs w:val="32"/>
        </w:rPr>
        <w:t>兰振兴  永安街街道党工委委员</w:t>
      </w:r>
    </w:p>
    <w:p>
      <w:pPr>
        <w:spacing w:line="580" w:lineRule="exact"/>
        <w:ind w:firstLine="640" w:firstLineChars="200"/>
        <w:rPr>
          <w:rFonts w:eastAsia="仿宋_GB2312"/>
          <w:sz w:val="32"/>
          <w:szCs w:val="32"/>
        </w:rPr>
      </w:pPr>
      <w:r>
        <w:rPr>
          <w:rFonts w:eastAsia="仿宋_GB2312"/>
          <w:sz w:val="32"/>
          <w:szCs w:val="32"/>
        </w:rPr>
        <w:t>张雁杰  青年路街道文教卫健服务中心主任</w:t>
      </w:r>
    </w:p>
    <w:p>
      <w:pPr>
        <w:spacing w:line="580" w:lineRule="exact"/>
        <w:ind w:firstLine="640" w:firstLineChars="200"/>
        <w:rPr>
          <w:rFonts w:eastAsia="仿宋_GB2312"/>
          <w:sz w:val="32"/>
          <w:szCs w:val="32"/>
        </w:rPr>
      </w:pPr>
      <w:r>
        <w:rPr>
          <w:rFonts w:eastAsia="仿宋_GB2312"/>
          <w:sz w:val="32"/>
          <w:szCs w:val="32"/>
        </w:rPr>
        <w:t>石志鹏  经济开发区管委会科员</w:t>
      </w: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adjustRightInd w:val="0"/>
        <w:snapToGrid w:val="0"/>
        <w:spacing w:line="580" w:lineRule="exact"/>
        <w:rPr>
          <w:rFonts w:hint="eastAsia" w:eastAsia="黑体"/>
          <w:sz w:val="32"/>
          <w:szCs w:val="32"/>
        </w:rPr>
      </w:pPr>
      <w:r>
        <w:rPr>
          <w:rFonts w:eastAsia="黑体"/>
          <w:sz w:val="32"/>
          <w:szCs w:val="32"/>
        </w:rPr>
        <w:t>附件3</w:t>
      </w:r>
    </w:p>
    <w:p>
      <w:pPr>
        <w:adjustRightInd w:val="0"/>
        <w:snapToGrid w:val="0"/>
        <w:spacing w:line="580" w:lineRule="exact"/>
        <w:rPr>
          <w:rFonts w:hint="eastAsia" w:eastAsia="黑体"/>
          <w:sz w:val="32"/>
          <w:szCs w:val="32"/>
        </w:rPr>
      </w:pPr>
    </w:p>
    <w:p>
      <w:pPr>
        <w:adjustRightInd w:val="0"/>
        <w:snapToGrid w:val="0"/>
        <w:spacing w:line="700" w:lineRule="exact"/>
        <w:jc w:val="center"/>
        <w:rPr>
          <w:rFonts w:eastAsia="方正小标宋简体"/>
          <w:sz w:val="44"/>
          <w:szCs w:val="44"/>
        </w:rPr>
      </w:pPr>
      <w:r>
        <w:rPr>
          <w:rFonts w:eastAsia="方正小标宋简体"/>
          <w:sz w:val="44"/>
          <w:szCs w:val="44"/>
        </w:rPr>
        <w:t>周村区国土空间规划编制工作内容</w:t>
      </w:r>
    </w:p>
    <w:p>
      <w:pPr>
        <w:adjustRightInd w:val="0"/>
        <w:snapToGrid w:val="0"/>
        <w:spacing w:line="560" w:lineRule="exact"/>
        <w:ind w:firstLine="640" w:firstLineChars="200"/>
        <w:rPr>
          <w:rFonts w:eastAsia="楷体_GB2312"/>
          <w:bCs/>
          <w:sz w:val="32"/>
          <w:szCs w:val="32"/>
        </w:rPr>
      </w:pPr>
    </w:p>
    <w:p>
      <w:pPr>
        <w:adjustRightInd w:val="0"/>
        <w:snapToGrid w:val="0"/>
        <w:spacing w:line="580" w:lineRule="exact"/>
        <w:ind w:firstLine="640" w:firstLineChars="200"/>
        <w:rPr>
          <w:rFonts w:eastAsia="黑体"/>
          <w:bCs/>
          <w:sz w:val="32"/>
          <w:szCs w:val="32"/>
        </w:rPr>
      </w:pPr>
      <w:r>
        <w:rPr>
          <w:rFonts w:eastAsia="黑体"/>
          <w:bCs/>
          <w:sz w:val="32"/>
          <w:szCs w:val="32"/>
        </w:rPr>
        <w:t>一、开展基础调查</w:t>
      </w:r>
    </w:p>
    <w:p>
      <w:pPr>
        <w:adjustRightInd w:val="0"/>
        <w:snapToGrid w:val="0"/>
        <w:spacing w:line="580" w:lineRule="exact"/>
        <w:ind w:firstLine="640" w:firstLineChars="200"/>
        <w:rPr>
          <w:rFonts w:eastAsia="仿宋_GB2312"/>
          <w:bCs/>
          <w:sz w:val="32"/>
          <w:szCs w:val="32"/>
        </w:rPr>
      </w:pPr>
      <w:r>
        <w:rPr>
          <w:rFonts w:eastAsia="仿宋_GB2312"/>
          <w:bCs/>
          <w:sz w:val="32"/>
          <w:szCs w:val="32"/>
        </w:rPr>
        <w:t>收集整理涉及周村区的重大战略、支持政策，以及相关部门有关基础数据和已编规划，充分了解各行业、各地方现状情况、发展战略和目标、空间需求以及相关设想，广泛征求对国土空间规划的意见建议，分析国土空间开发保护的变化趋势、演变规律以及空间集聚分布特点，厘清周村区国土空间开发保护的总体情况和存在的主要问题。</w:t>
      </w:r>
      <w:r>
        <w:rPr>
          <w:rFonts w:eastAsia="楷体_GB2312"/>
          <w:bCs/>
          <w:sz w:val="32"/>
          <w:szCs w:val="32"/>
        </w:rPr>
        <w:t>（责任单位：区自然资源分局及与基础调查有关的部门、单位）</w:t>
      </w:r>
    </w:p>
    <w:p>
      <w:pPr>
        <w:adjustRightInd w:val="0"/>
        <w:snapToGrid w:val="0"/>
        <w:spacing w:line="580" w:lineRule="exact"/>
        <w:ind w:firstLine="640" w:firstLineChars="200"/>
        <w:rPr>
          <w:rFonts w:eastAsia="黑体"/>
          <w:bCs/>
          <w:sz w:val="32"/>
          <w:szCs w:val="32"/>
        </w:rPr>
      </w:pPr>
      <w:r>
        <w:rPr>
          <w:rFonts w:eastAsia="黑体"/>
          <w:bCs/>
          <w:sz w:val="32"/>
          <w:szCs w:val="32"/>
        </w:rPr>
        <w:t>二、开展“三区三线”评估调整和现行空间类规划评估工作</w:t>
      </w:r>
    </w:p>
    <w:p>
      <w:pPr>
        <w:adjustRightInd w:val="0"/>
        <w:snapToGrid w:val="0"/>
        <w:spacing w:line="580" w:lineRule="exact"/>
        <w:ind w:firstLine="640" w:firstLineChars="200"/>
        <w:rPr>
          <w:rFonts w:eastAsia="仿宋_GB2312"/>
          <w:bCs/>
          <w:sz w:val="32"/>
          <w:szCs w:val="32"/>
        </w:rPr>
      </w:pPr>
      <w:r>
        <w:rPr>
          <w:rFonts w:eastAsia="仿宋_GB2312"/>
          <w:bCs/>
          <w:sz w:val="32"/>
          <w:szCs w:val="32"/>
        </w:rPr>
        <w:t>对既有生态保护红线、永久基本农田、城镇开发边界等重要控制线划定情况进行科学评估，根据评估结论进行必要的调整完善，并纳入规划成果。对现行的《淄博市周村区土地利用总体规划（2016-2020年）》的实施进行评估，为规划编制提供借鉴和参考。</w:t>
      </w:r>
      <w:r>
        <w:rPr>
          <w:rFonts w:eastAsia="楷体_GB2312"/>
          <w:bCs/>
          <w:sz w:val="32"/>
          <w:szCs w:val="32"/>
        </w:rPr>
        <w:t>（责任单位：区自然资源局、区生态环境分局）</w:t>
      </w:r>
    </w:p>
    <w:p>
      <w:pPr>
        <w:adjustRightInd w:val="0"/>
        <w:snapToGrid w:val="0"/>
        <w:spacing w:line="580" w:lineRule="exact"/>
        <w:ind w:firstLine="640" w:firstLineChars="200"/>
        <w:rPr>
          <w:rFonts w:eastAsia="黑体"/>
          <w:bCs/>
          <w:sz w:val="32"/>
          <w:szCs w:val="32"/>
        </w:rPr>
      </w:pPr>
      <w:r>
        <w:rPr>
          <w:rFonts w:eastAsia="黑体"/>
          <w:bCs/>
          <w:sz w:val="32"/>
          <w:szCs w:val="32"/>
        </w:rPr>
        <w:t>三、开展“双评价”工作</w:t>
      </w:r>
    </w:p>
    <w:p>
      <w:pPr>
        <w:adjustRightInd w:val="0"/>
        <w:snapToGrid w:val="0"/>
        <w:spacing w:line="580" w:lineRule="exact"/>
        <w:ind w:firstLine="640" w:firstLineChars="200"/>
        <w:rPr>
          <w:rFonts w:eastAsia="仿宋_GB2312"/>
          <w:bCs/>
          <w:sz w:val="32"/>
          <w:szCs w:val="32"/>
        </w:rPr>
      </w:pPr>
      <w:r>
        <w:rPr>
          <w:rFonts w:eastAsia="仿宋_GB2312"/>
          <w:bCs/>
          <w:sz w:val="32"/>
          <w:szCs w:val="32"/>
        </w:rPr>
        <w:t>按照国家关于资源环境承载能力和国土空间开发适宜性评价技术指南要求，协调有关部门，充分考虑土地、水、生态环境等资源环境禀赋条件，统筹把握自然生态整体性和系统性，客观全面评价资源环境本底状况，明确空间发展潜力规模及分布范围，为划定 “三区三线”和编制国土空间规划奠定基础。</w:t>
      </w:r>
      <w:r>
        <w:rPr>
          <w:rFonts w:eastAsia="楷体_GB2312"/>
          <w:bCs/>
          <w:sz w:val="32"/>
          <w:szCs w:val="32"/>
        </w:rPr>
        <w:t>（责任单位：区自然资源局）</w:t>
      </w:r>
    </w:p>
    <w:p>
      <w:pPr>
        <w:adjustRightInd w:val="0"/>
        <w:snapToGrid w:val="0"/>
        <w:spacing w:line="580" w:lineRule="exact"/>
        <w:ind w:firstLine="640" w:firstLineChars="200"/>
        <w:rPr>
          <w:rFonts w:eastAsia="黑体"/>
          <w:bCs/>
          <w:sz w:val="32"/>
          <w:szCs w:val="32"/>
        </w:rPr>
      </w:pPr>
      <w:r>
        <w:rPr>
          <w:rFonts w:eastAsia="黑体"/>
          <w:bCs/>
          <w:sz w:val="32"/>
          <w:szCs w:val="32"/>
        </w:rPr>
        <w:t>四、开展重大问题专题研究</w:t>
      </w:r>
    </w:p>
    <w:p>
      <w:pPr>
        <w:adjustRightInd w:val="0"/>
        <w:snapToGrid w:val="0"/>
        <w:spacing w:line="580" w:lineRule="exact"/>
        <w:ind w:firstLine="640" w:firstLineChars="200"/>
        <w:rPr>
          <w:rFonts w:eastAsia="楷体_GB2312"/>
          <w:bCs/>
          <w:sz w:val="32"/>
          <w:szCs w:val="32"/>
        </w:rPr>
      </w:pPr>
      <w:r>
        <w:rPr>
          <w:rFonts w:eastAsia="仿宋_GB2312"/>
          <w:bCs/>
          <w:sz w:val="32"/>
          <w:szCs w:val="32"/>
        </w:rPr>
        <w:t>深入研究涉及周村区国土空间规划编制的战略性、全局性问题，为编制规划提供政策性、基础性支撑，专题分析对本区未来可持续发展具有重大影响的问题，积极开展国土空间规划前期研究，为编制规划提供政策性、基础性支撑。</w:t>
      </w:r>
      <w:r>
        <w:rPr>
          <w:rFonts w:eastAsia="楷体_GB2312"/>
          <w:bCs/>
          <w:sz w:val="32"/>
          <w:szCs w:val="32"/>
        </w:rPr>
        <w:t>（国土空间规划专题研究清单附后）</w:t>
      </w:r>
    </w:p>
    <w:p>
      <w:pPr>
        <w:adjustRightInd w:val="0"/>
        <w:snapToGrid w:val="0"/>
        <w:spacing w:line="580" w:lineRule="exact"/>
        <w:ind w:firstLine="640" w:firstLineChars="200"/>
        <w:rPr>
          <w:rFonts w:eastAsia="黑体"/>
          <w:bCs/>
          <w:sz w:val="32"/>
          <w:szCs w:val="32"/>
        </w:rPr>
      </w:pPr>
      <w:r>
        <w:rPr>
          <w:rFonts w:eastAsia="黑体"/>
          <w:bCs/>
          <w:sz w:val="32"/>
          <w:szCs w:val="32"/>
        </w:rPr>
        <w:t>五、制定规划目标</w:t>
      </w:r>
    </w:p>
    <w:p>
      <w:pPr>
        <w:adjustRightInd w:val="0"/>
        <w:snapToGrid w:val="0"/>
        <w:spacing w:line="580" w:lineRule="exact"/>
        <w:ind w:firstLine="640" w:firstLineChars="200"/>
        <w:rPr>
          <w:rFonts w:eastAsia="楷体_GB2312"/>
          <w:bCs/>
          <w:sz w:val="32"/>
          <w:szCs w:val="32"/>
        </w:rPr>
      </w:pPr>
      <w:r>
        <w:rPr>
          <w:rFonts w:eastAsia="仿宋_GB2312"/>
          <w:bCs/>
          <w:sz w:val="32"/>
          <w:szCs w:val="32"/>
        </w:rPr>
        <w:t>根据淄博市国土空间总体规划指标体系，结合我区经济社会发展、土地利用、城乡建设、生态环境保护、基础设施和公共服务设施建设等方面发展目标，会同有关部门，研究提出我区国土空间总体规划的目标指标体系，确定近期、远期、远景规划目标，确保上位规划指标逐级落实和层层传导。</w:t>
      </w:r>
      <w:r>
        <w:rPr>
          <w:rFonts w:eastAsia="楷体_GB2312"/>
          <w:bCs/>
          <w:sz w:val="32"/>
          <w:szCs w:val="32"/>
        </w:rPr>
        <w:t>（责任单位：区自然资源局、区发展改革局、区工业和信息化局、区生态环境分局、区住房城乡建设局、区综合行政执法局、区交通运输局、区水利局、区农业农村局、区商务局、区文化和旅游局、区卫生健康局等）</w:t>
      </w:r>
    </w:p>
    <w:p>
      <w:pPr>
        <w:adjustRightInd w:val="0"/>
        <w:snapToGrid w:val="0"/>
        <w:spacing w:line="580" w:lineRule="exact"/>
        <w:ind w:firstLine="640" w:firstLineChars="200"/>
        <w:rPr>
          <w:rFonts w:eastAsia="黑体"/>
          <w:bCs/>
          <w:sz w:val="32"/>
          <w:szCs w:val="32"/>
        </w:rPr>
      </w:pPr>
      <w:r>
        <w:rPr>
          <w:rFonts w:eastAsia="黑体"/>
          <w:bCs/>
          <w:sz w:val="32"/>
          <w:szCs w:val="32"/>
        </w:rPr>
        <w:t>六、研究政策机制</w:t>
      </w:r>
    </w:p>
    <w:p>
      <w:pPr>
        <w:adjustRightInd w:val="0"/>
        <w:snapToGrid w:val="0"/>
        <w:spacing w:line="600" w:lineRule="exact"/>
        <w:ind w:firstLine="640" w:firstLineChars="200"/>
        <w:rPr>
          <w:rFonts w:eastAsia="楷体"/>
          <w:bCs/>
          <w:sz w:val="32"/>
          <w:szCs w:val="32"/>
        </w:rPr>
      </w:pPr>
      <w:r>
        <w:rPr>
          <w:rFonts w:eastAsia="仿宋_GB2312"/>
          <w:bCs/>
          <w:sz w:val="32"/>
          <w:szCs w:val="32"/>
        </w:rPr>
        <w:t>会同有关部门，研究提出适合国土空间规划体系要求的投资、产业、财政、税收、人口、自然资源利用、生态环境保护、城乡建设等配套政策以及绩效考核、离任审计等配套制度研究提出国土空间规划实施保障及管理创新措施。</w:t>
      </w:r>
      <w:r>
        <w:rPr>
          <w:rFonts w:eastAsia="楷体"/>
          <w:bCs/>
          <w:sz w:val="32"/>
          <w:szCs w:val="32"/>
        </w:rPr>
        <w:t>（</w:t>
      </w:r>
      <w:r>
        <w:rPr>
          <w:rFonts w:eastAsia="楷体_GB2312"/>
          <w:bCs/>
          <w:sz w:val="32"/>
          <w:szCs w:val="32"/>
        </w:rPr>
        <w:t>责任单位：区自然资源局、区发展改革局、区财政局、区生态环境分局、区住房城乡建设局、区综合行政执法局、区审计局、区税务局等</w:t>
      </w:r>
      <w:r>
        <w:rPr>
          <w:rFonts w:eastAsia="楷体"/>
          <w:bCs/>
          <w:sz w:val="32"/>
          <w:szCs w:val="32"/>
        </w:rPr>
        <w:t>）</w:t>
      </w:r>
    </w:p>
    <w:p>
      <w:pPr>
        <w:adjustRightInd w:val="0"/>
        <w:snapToGrid w:val="0"/>
        <w:spacing w:line="600" w:lineRule="exact"/>
        <w:ind w:firstLine="640" w:firstLineChars="200"/>
        <w:rPr>
          <w:rFonts w:eastAsia="黑体"/>
          <w:bCs/>
          <w:sz w:val="32"/>
          <w:szCs w:val="32"/>
        </w:rPr>
      </w:pPr>
      <w:r>
        <w:rPr>
          <w:rFonts w:eastAsia="黑体"/>
          <w:bCs/>
          <w:sz w:val="32"/>
          <w:szCs w:val="32"/>
        </w:rPr>
        <w:t>七、编制规划成果</w:t>
      </w:r>
    </w:p>
    <w:p>
      <w:pPr>
        <w:adjustRightInd w:val="0"/>
        <w:snapToGrid w:val="0"/>
        <w:spacing w:line="600" w:lineRule="exact"/>
        <w:ind w:firstLine="640" w:firstLineChars="200"/>
        <w:rPr>
          <w:rFonts w:eastAsia="楷体_GB2312"/>
          <w:bCs/>
          <w:sz w:val="32"/>
          <w:szCs w:val="32"/>
        </w:rPr>
      </w:pPr>
      <w:r>
        <w:rPr>
          <w:rFonts w:eastAsia="仿宋_GB2312"/>
          <w:bCs/>
          <w:sz w:val="32"/>
          <w:szCs w:val="32"/>
        </w:rPr>
        <w:t>在基础调查、国土空间现状与形势分析、规划实施评估、“三区三线”评估调整、“双评价”、重大问题专题研究基础上，开展规划方案编制。</w:t>
      </w:r>
      <w:r>
        <w:rPr>
          <w:rFonts w:eastAsia="仿宋_GB2312"/>
          <w:sz w:val="32"/>
          <w:szCs w:val="32"/>
        </w:rPr>
        <w:t>提出2035年周村区国土空间发展目标，明确各项约束性和引导性指标。确定国土空间保护、开发、利用、修复、治理总体格局，明确准入规则，统筹划定</w:t>
      </w:r>
      <w:r>
        <w:rPr>
          <w:rFonts w:eastAsia="仿宋_GB2312"/>
          <w:bCs/>
          <w:sz w:val="32"/>
          <w:szCs w:val="32"/>
        </w:rPr>
        <w:t>生态保护红线、永久基本农田、城镇开发边界</w:t>
      </w:r>
      <w:r>
        <w:rPr>
          <w:rFonts w:eastAsia="仿宋_GB2312"/>
          <w:sz w:val="32"/>
          <w:szCs w:val="32"/>
        </w:rPr>
        <w:t>三条控制线，明确管控要求，合理控制整体开发强度。统筹交通等基础设施布局和廊道控制要求，提出公共服务设施建设标准和布局要求，构建社区生活圈，提出对城乡风貌塑造、历史文脉传承、绿地水系建设和城市更新的原则要求。安排国土综合整治、生态修复等重点工程的规模、布局和时序。建立健全规划传导机制，明确国土空间分区准入、用途转换等管制规则，严格耕地、自然保护地、生态保护红线、生态敏感脆弱区等特殊区域的用途管制。</w:t>
      </w:r>
      <w:r>
        <w:rPr>
          <w:rFonts w:eastAsia="仿宋_GB2312"/>
          <w:bCs/>
          <w:sz w:val="32"/>
          <w:szCs w:val="32"/>
        </w:rPr>
        <w:t>通过规划方案比选、论证，提出推荐方案，形成周村区国土空间总体规划成果，包括：规划评估报告，“三区三线”评估调整报告，“双评价”报告，专题研究报告，规划文本、图集、说明书等。</w:t>
      </w:r>
      <w:r>
        <w:rPr>
          <w:rFonts w:eastAsia="楷体_GB2312"/>
          <w:bCs/>
          <w:sz w:val="32"/>
          <w:szCs w:val="32"/>
        </w:rPr>
        <w:t>（责任单位：区自然资源局、规划编制单位等）</w:t>
      </w:r>
    </w:p>
    <w:p>
      <w:pPr>
        <w:adjustRightInd w:val="0"/>
        <w:snapToGrid w:val="0"/>
        <w:spacing w:line="600" w:lineRule="exact"/>
        <w:ind w:firstLine="640" w:firstLineChars="200"/>
        <w:rPr>
          <w:rFonts w:eastAsia="黑体"/>
          <w:bCs/>
          <w:sz w:val="32"/>
          <w:szCs w:val="32"/>
        </w:rPr>
      </w:pPr>
      <w:r>
        <w:rPr>
          <w:rFonts w:eastAsia="黑体"/>
          <w:bCs/>
          <w:sz w:val="32"/>
          <w:szCs w:val="32"/>
        </w:rPr>
        <w:t>八、建设信息系统</w:t>
      </w:r>
    </w:p>
    <w:p>
      <w:pPr>
        <w:spacing w:line="580" w:lineRule="exact"/>
        <w:ind w:firstLine="640" w:firstLineChars="200"/>
        <w:outlineLvl w:val="0"/>
        <w:rPr>
          <w:rFonts w:eastAsia="楷体_GB2312"/>
          <w:bCs/>
          <w:sz w:val="32"/>
          <w:szCs w:val="32"/>
        </w:rPr>
      </w:pPr>
      <w:r>
        <w:rPr>
          <w:rFonts w:eastAsia="仿宋_GB2312"/>
          <w:bCs/>
          <w:sz w:val="32"/>
          <w:szCs w:val="32"/>
        </w:rPr>
        <w:t>与规划成果同步完成规划信息系统建设，建立国土空间总体规划监测评估预警管理系统，实现规划编制和监测评估预警全过程信息化覆盖，</w:t>
      </w:r>
      <w:r>
        <w:rPr>
          <w:rFonts w:eastAsia="仿宋_GB2312"/>
          <w:spacing w:val="-6"/>
          <w:sz w:val="32"/>
          <w:szCs w:val="32"/>
        </w:rPr>
        <w:t>确保“发展目标、用地指标、空间坐标”一致，形成国土空间总体规划“一张图”，</w:t>
      </w:r>
      <w:r>
        <w:rPr>
          <w:rFonts w:eastAsia="仿宋_GB2312"/>
          <w:bCs/>
          <w:sz w:val="32"/>
          <w:szCs w:val="32"/>
        </w:rPr>
        <w:t>为规划编制、审批、实施、监督、执法等提供辅助支撑，提高行政审批和监管效率，提升空间治理能力。</w:t>
      </w:r>
      <w:r>
        <w:rPr>
          <w:rFonts w:eastAsia="楷体_GB2312"/>
          <w:bCs/>
          <w:sz w:val="32"/>
          <w:szCs w:val="32"/>
        </w:rPr>
        <w:t>（责任单位：区自然资源局）</w:t>
      </w: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adjustRightInd w:val="0"/>
        <w:snapToGrid w:val="0"/>
        <w:spacing w:line="580" w:lineRule="exact"/>
        <w:rPr>
          <w:rFonts w:hint="eastAsia" w:eastAsia="黑体"/>
          <w:sz w:val="32"/>
          <w:szCs w:val="32"/>
        </w:rPr>
      </w:pPr>
      <w:r>
        <w:rPr>
          <w:rFonts w:eastAsia="黑体"/>
          <w:sz w:val="32"/>
          <w:szCs w:val="32"/>
        </w:rPr>
        <w:t>附件4</w:t>
      </w:r>
    </w:p>
    <w:p>
      <w:pPr>
        <w:adjustRightInd w:val="0"/>
        <w:snapToGrid w:val="0"/>
        <w:spacing w:line="580" w:lineRule="exact"/>
        <w:rPr>
          <w:rFonts w:hint="eastAsia" w:eastAsia="方正小标宋简体"/>
          <w:bCs/>
          <w:sz w:val="44"/>
          <w:szCs w:val="44"/>
        </w:rPr>
      </w:pPr>
    </w:p>
    <w:p>
      <w:pPr>
        <w:spacing w:line="700" w:lineRule="exact"/>
        <w:jc w:val="center"/>
        <w:rPr>
          <w:rFonts w:eastAsia="方正小标宋简体"/>
          <w:bCs/>
          <w:sz w:val="44"/>
          <w:szCs w:val="44"/>
        </w:rPr>
      </w:pPr>
      <w:r>
        <w:rPr>
          <w:rFonts w:eastAsia="方正小标宋简体"/>
          <w:bCs/>
          <w:sz w:val="44"/>
          <w:szCs w:val="44"/>
        </w:rPr>
        <w:t>周村区国土空间规划专题研究清单</w:t>
      </w:r>
    </w:p>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r>
        <w:rPr>
          <w:rFonts w:eastAsia="黑体"/>
          <w:sz w:val="32"/>
          <w:szCs w:val="32"/>
        </w:rPr>
        <w:t>一、区自然资源局牵头专题（含基础工作）</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周村区现行规划实施评估及风险评估</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周村区资源环境承载能力和国土空间开发适宜性评价</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周村区“三线”评估及国土空间格局优化研究</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周村区国土空间开发保护战略和目标研究</w:t>
      </w:r>
    </w:p>
    <w:p>
      <w:pPr>
        <w:spacing w:line="60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周村区自然保护地布局研究</w:t>
      </w:r>
    </w:p>
    <w:p>
      <w:pPr>
        <w:spacing w:line="60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周村区耕地与基本农田保护研究</w:t>
      </w:r>
    </w:p>
    <w:p>
      <w:pPr>
        <w:spacing w:line="60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周村区矿产资源开发与布局优化研究</w:t>
      </w:r>
    </w:p>
    <w:p>
      <w:pPr>
        <w:spacing w:line="60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w:t>
      </w:r>
      <w:r>
        <w:rPr>
          <w:rFonts w:eastAsia="仿宋_GB2312"/>
          <w:sz w:val="32"/>
          <w:szCs w:val="32"/>
        </w:rPr>
        <w:t>周村区国土综合整治与生态修复研究</w:t>
      </w:r>
    </w:p>
    <w:p>
      <w:pPr>
        <w:spacing w:line="600" w:lineRule="exact"/>
        <w:ind w:firstLine="640" w:firstLineChars="200"/>
        <w:rPr>
          <w:rFonts w:eastAsia="仿宋_GB2312"/>
          <w:sz w:val="32"/>
          <w:szCs w:val="32"/>
        </w:rPr>
      </w:pPr>
      <w:r>
        <w:rPr>
          <w:rFonts w:eastAsia="仿宋_GB2312"/>
          <w:sz w:val="32"/>
          <w:szCs w:val="32"/>
        </w:rPr>
        <w:t>9</w:t>
      </w:r>
      <w:r>
        <w:rPr>
          <w:rFonts w:hint="eastAsia" w:eastAsia="仿宋_GB2312"/>
          <w:sz w:val="32"/>
          <w:szCs w:val="32"/>
        </w:rPr>
        <w:t>．</w:t>
      </w:r>
      <w:r>
        <w:rPr>
          <w:rFonts w:eastAsia="仿宋_GB2312"/>
          <w:sz w:val="32"/>
          <w:szCs w:val="32"/>
        </w:rPr>
        <w:t>周村区地质灾害防治研究</w:t>
      </w:r>
    </w:p>
    <w:p>
      <w:pPr>
        <w:spacing w:line="600" w:lineRule="exact"/>
        <w:ind w:firstLine="640" w:firstLineChars="200"/>
        <w:rPr>
          <w:rFonts w:eastAsia="仿宋_GB2312"/>
          <w:sz w:val="32"/>
          <w:szCs w:val="32"/>
        </w:rPr>
      </w:pPr>
      <w:r>
        <w:rPr>
          <w:rFonts w:eastAsia="仿宋_GB2312"/>
          <w:sz w:val="32"/>
          <w:szCs w:val="32"/>
        </w:rPr>
        <w:t>10</w:t>
      </w:r>
      <w:r>
        <w:rPr>
          <w:rFonts w:hint="eastAsia" w:eastAsia="仿宋_GB2312"/>
          <w:sz w:val="32"/>
          <w:szCs w:val="32"/>
        </w:rPr>
        <w:t>．</w:t>
      </w:r>
      <w:r>
        <w:rPr>
          <w:rFonts w:eastAsia="仿宋_GB2312"/>
          <w:sz w:val="32"/>
          <w:szCs w:val="32"/>
        </w:rPr>
        <w:t>周村区国土空间开发潜力与节约集约利用研究</w:t>
      </w:r>
    </w:p>
    <w:p>
      <w:pPr>
        <w:spacing w:line="60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w:t>
      </w:r>
      <w:r>
        <w:rPr>
          <w:rFonts w:eastAsia="仿宋_GB2312"/>
          <w:sz w:val="32"/>
          <w:szCs w:val="32"/>
        </w:rPr>
        <w:t>周村区国土空间规划环境影响评价研究</w:t>
      </w:r>
    </w:p>
    <w:p>
      <w:pPr>
        <w:spacing w:line="600" w:lineRule="exact"/>
        <w:ind w:firstLine="640" w:firstLineChars="200"/>
        <w:rPr>
          <w:rFonts w:eastAsia="仿宋_GB2312"/>
          <w:sz w:val="32"/>
          <w:szCs w:val="32"/>
        </w:rPr>
      </w:pPr>
      <w:r>
        <w:rPr>
          <w:rFonts w:eastAsia="仿宋_GB2312"/>
          <w:sz w:val="32"/>
          <w:szCs w:val="32"/>
        </w:rPr>
        <w:t>12</w:t>
      </w:r>
      <w:r>
        <w:rPr>
          <w:rFonts w:hint="eastAsia" w:eastAsia="仿宋_GB2312"/>
          <w:sz w:val="32"/>
          <w:szCs w:val="32"/>
        </w:rPr>
        <w:t>．</w:t>
      </w:r>
      <w:r>
        <w:rPr>
          <w:rFonts w:eastAsia="仿宋_GB2312"/>
          <w:sz w:val="32"/>
          <w:szCs w:val="32"/>
        </w:rPr>
        <w:t>周村区国土空间规划实施传导机制及政策创新研究</w:t>
      </w:r>
    </w:p>
    <w:p>
      <w:pPr>
        <w:spacing w:line="600" w:lineRule="exact"/>
        <w:ind w:firstLine="640" w:firstLineChars="200"/>
        <w:rPr>
          <w:rFonts w:eastAsia="黑体"/>
          <w:sz w:val="32"/>
          <w:szCs w:val="32"/>
        </w:rPr>
      </w:pPr>
      <w:r>
        <w:rPr>
          <w:rFonts w:eastAsia="黑体"/>
          <w:sz w:val="32"/>
          <w:szCs w:val="32"/>
        </w:rPr>
        <w:t>二、区生态环境分局牵头专题</w:t>
      </w:r>
    </w:p>
    <w:p>
      <w:pPr>
        <w:adjustRightInd w:val="0"/>
        <w:snapToGrid w:val="0"/>
        <w:spacing w:line="600" w:lineRule="exact"/>
        <w:ind w:firstLine="640" w:firstLineChars="200"/>
        <w:rPr>
          <w:rFonts w:eastAsia="仿宋_GB2312"/>
          <w:sz w:val="32"/>
          <w:szCs w:val="32"/>
        </w:rPr>
      </w:pPr>
      <w:r>
        <w:rPr>
          <w:rFonts w:eastAsia="仿宋_GB2312"/>
          <w:sz w:val="32"/>
          <w:szCs w:val="32"/>
        </w:rPr>
        <w:t>13</w:t>
      </w:r>
      <w:r>
        <w:rPr>
          <w:rFonts w:hint="eastAsia" w:eastAsia="仿宋_GB2312"/>
          <w:sz w:val="32"/>
          <w:szCs w:val="32"/>
        </w:rPr>
        <w:t>．</w:t>
      </w:r>
      <w:r>
        <w:rPr>
          <w:rFonts w:eastAsia="仿宋_GB2312"/>
          <w:sz w:val="32"/>
          <w:szCs w:val="32"/>
        </w:rPr>
        <w:t>周村区生态环境保护与生态空间管控研究</w:t>
      </w:r>
    </w:p>
    <w:p>
      <w:pPr>
        <w:spacing w:line="600" w:lineRule="exact"/>
        <w:ind w:firstLine="640" w:firstLineChars="200"/>
        <w:rPr>
          <w:rFonts w:eastAsia="黑体"/>
          <w:sz w:val="32"/>
          <w:szCs w:val="32"/>
        </w:rPr>
      </w:pPr>
      <w:r>
        <w:rPr>
          <w:rFonts w:eastAsia="黑体"/>
          <w:sz w:val="32"/>
          <w:szCs w:val="32"/>
        </w:rPr>
        <w:t>三、区农业农村局牵头专题</w:t>
      </w:r>
    </w:p>
    <w:p>
      <w:pPr>
        <w:adjustRightInd w:val="0"/>
        <w:snapToGrid w:val="0"/>
        <w:spacing w:line="600" w:lineRule="exact"/>
        <w:ind w:firstLine="640" w:firstLineChars="200"/>
        <w:rPr>
          <w:rFonts w:eastAsia="仿宋_GB2312"/>
          <w:sz w:val="32"/>
          <w:szCs w:val="32"/>
        </w:rPr>
      </w:pPr>
      <w:r>
        <w:rPr>
          <w:rFonts w:eastAsia="仿宋_GB2312"/>
          <w:sz w:val="32"/>
          <w:szCs w:val="32"/>
        </w:rPr>
        <w:t>14</w:t>
      </w:r>
      <w:r>
        <w:rPr>
          <w:rFonts w:hint="eastAsia" w:eastAsia="仿宋_GB2312"/>
          <w:sz w:val="32"/>
          <w:szCs w:val="32"/>
        </w:rPr>
        <w:t>．</w:t>
      </w:r>
      <w:r>
        <w:rPr>
          <w:rFonts w:eastAsia="仿宋_GB2312"/>
          <w:sz w:val="32"/>
          <w:szCs w:val="32"/>
        </w:rPr>
        <w:t>周村区农业现代化和乡村振兴研究</w:t>
      </w:r>
    </w:p>
    <w:p>
      <w:pPr>
        <w:adjustRightInd w:val="0"/>
        <w:snapToGrid w:val="0"/>
        <w:spacing w:line="600" w:lineRule="exact"/>
        <w:ind w:firstLine="640" w:firstLineChars="200"/>
        <w:rPr>
          <w:rFonts w:eastAsia="仿宋_GB2312"/>
          <w:sz w:val="32"/>
          <w:szCs w:val="32"/>
        </w:rPr>
      </w:pPr>
      <w:r>
        <w:rPr>
          <w:rFonts w:eastAsia="黑体"/>
          <w:sz w:val="32"/>
          <w:szCs w:val="32"/>
        </w:rPr>
        <w:t>四、区水利局牵头专题</w:t>
      </w:r>
    </w:p>
    <w:p>
      <w:pPr>
        <w:adjustRightInd w:val="0"/>
        <w:snapToGrid w:val="0"/>
        <w:spacing w:line="580" w:lineRule="exact"/>
        <w:ind w:firstLine="640" w:firstLineChars="200"/>
        <w:rPr>
          <w:rFonts w:eastAsia="仿宋_GB2312"/>
          <w:sz w:val="32"/>
          <w:szCs w:val="32"/>
        </w:rPr>
      </w:pPr>
      <w:r>
        <w:rPr>
          <w:rFonts w:eastAsia="仿宋_GB2312"/>
          <w:sz w:val="32"/>
          <w:szCs w:val="32"/>
        </w:rPr>
        <w:t>15</w:t>
      </w:r>
      <w:r>
        <w:rPr>
          <w:rFonts w:hint="eastAsia" w:eastAsia="仿宋_GB2312"/>
          <w:sz w:val="32"/>
          <w:szCs w:val="32"/>
        </w:rPr>
        <w:t>．</w:t>
      </w:r>
      <w:r>
        <w:rPr>
          <w:rFonts w:eastAsia="仿宋_GB2312"/>
          <w:sz w:val="32"/>
          <w:szCs w:val="32"/>
        </w:rPr>
        <w:t>周村区水资源保护利用和用水安全问题研究</w:t>
      </w:r>
    </w:p>
    <w:p>
      <w:pPr>
        <w:adjustRightInd w:val="0"/>
        <w:snapToGrid w:val="0"/>
        <w:spacing w:line="580" w:lineRule="exact"/>
        <w:ind w:firstLine="640" w:firstLineChars="200"/>
        <w:rPr>
          <w:rFonts w:eastAsia="仿宋_GB2312"/>
          <w:sz w:val="32"/>
          <w:szCs w:val="32"/>
        </w:rPr>
      </w:pPr>
      <w:r>
        <w:rPr>
          <w:rFonts w:eastAsia="黑体"/>
          <w:sz w:val="32"/>
          <w:szCs w:val="32"/>
        </w:rPr>
        <w:t>五、区文化和旅游局牵头专题</w:t>
      </w:r>
    </w:p>
    <w:p>
      <w:pPr>
        <w:adjustRightInd w:val="0"/>
        <w:snapToGrid w:val="0"/>
        <w:spacing w:line="580" w:lineRule="exact"/>
        <w:ind w:firstLine="640" w:firstLineChars="200"/>
        <w:rPr>
          <w:rFonts w:eastAsia="仿宋_GB2312"/>
          <w:sz w:val="32"/>
          <w:szCs w:val="32"/>
        </w:rPr>
      </w:pPr>
      <w:r>
        <w:rPr>
          <w:rFonts w:eastAsia="仿宋_GB2312"/>
          <w:sz w:val="32"/>
          <w:szCs w:val="32"/>
        </w:rPr>
        <w:t>16</w:t>
      </w:r>
      <w:r>
        <w:rPr>
          <w:rFonts w:hint="eastAsia" w:eastAsia="仿宋_GB2312"/>
          <w:sz w:val="32"/>
          <w:szCs w:val="32"/>
        </w:rPr>
        <w:t>．</w:t>
      </w:r>
      <w:r>
        <w:rPr>
          <w:rFonts w:eastAsia="仿宋_GB2312"/>
          <w:sz w:val="32"/>
          <w:szCs w:val="32"/>
        </w:rPr>
        <w:t>周村区历史文化保护体系和保护框架研究</w:t>
      </w:r>
    </w:p>
    <w:p>
      <w:pPr>
        <w:adjustRightInd w:val="0"/>
        <w:snapToGrid w:val="0"/>
        <w:spacing w:line="580" w:lineRule="exact"/>
        <w:ind w:firstLine="640" w:firstLineChars="200"/>
        <w:rPr>
          <w:rFonts w:eastAsia="仿宋_GB2312"/>
          <w:sz w:val="32"/>
          <w:szCs w:val="32"/>
        </w:rPr>
      </w:pPr>
      <w:r>
        <w:rPr>
          <w:rFonts w:eastAsia="黑体"/>
          <w:sz w:val="32"/>
          <w:szCs w:val="32"/>
        </w:rPr>
        <w:t>六、区住房城乡建设局、区综合行政执法局牵头专题</w:t>
      </w:r>
    </w:p>
    <w:p>
      <w:pPr>
        <w:spacing w:line="580" w:lineRule="exact"/>
        <w:ind w:firstLine="640" w:firstLineChars="200"/>
        <w:rPr>
          <w:rFonts w:eastAsia="仿宋_GB2312"/>
          <w:sz w:val="32"/>
          <w:szCs w:val="32"/>
        </w:rPr>
      </w:pPr>
      <w:r>
        <w:rPr>
          <w:rFonts w:eastAsia="仿宋_GB2312"/>
          <w:sz w:val="32"/>
          <w:szCs w:val="32"/>
        </w:rPr>
        <w:t>17</w:t>
      </w:r>
      <w:r>
        <w:rPr>
          <w:rFonts w:hint="eastAsia" w:eastAsia="仿宋_GB2312"/>
          <w:sz w:val="32"/>
          <w:szCs w:val="32"/>
        </w:rPr>
        <w:t>．</w:t>
      </w:r>
      <w:r>
        <w:rPr>
          <w:rFonts w:eastAsia="仿宋_GB2312"/>
          <w:sz w:val="32"/>
          <w:szCs w:val="32"/>
        </w:rPr>
        <w:t>周村区全域国土空间风貌与总体城市设计研究</w:t>
      </w:r>
    </w:p>
    <w:p>
      <w:pPr>
        <w:adjustRightInd w:val="0"/>
        <w:snapToGrid w:val="0"/>
        <w:spacing w:line="580" w:lineRule="exact"/>
        <w:ind w:firstLine="640" w:firstLineChars="200"/>
        <w:rPr>
          <w:rFonts w:eastAsia="仿宋_GB2312"/>
          <w:sz w:val="32"/>
          <w:szCs w:val="32"/>
        </w:rPr>
      </w:pPr>
      <w:r>
        <w:rPr>
          <w:rFonts w:eastAsia="黑体"/>
          <w:sz w:val="32"/>
          <w:szCs w:val="32"/>
        </w:rPr>
        <w:t>七、区住房城乡建设局牵头专题</w:t>
      </w:r>
    </w:p>
    <w:p>
      <w:pPr>
        <w:adjustRightInd w:val="0"/>
        <w:snapToGrid w:val="0"/>
        <w:spacing w:line="580" w:lineRule="exact"/>
        <w:ind w:firstLine="640" w:firstLineChars="200"/>
        <w:rPr>
          <w:rFonts w:eastAsia="仿宋_GB2312"/>
          <w:sz w:val="32"/>
          <w:szCs w:val="32"/>
        </w:rPr>
      </w:pPr>
      <w:r>
        <w:rPr>
          <w:rFonts w:eastAsia="仿宋_GB2312"/>
          <w:sz w:val="32"/>
          <w:szCs w:val="32"/>
        </w:rPr>
        <w:t>18</w:t>
      </w:r>
      <w:r>
        <w:rPr>
          <w:rFonts w:hint="eastAsia" w:eastAsia="仿宋_GB2312"/>
          <w:sz w:val="32"/>
          <w:szCs w:val="32"/>
        </w:rPr>
        <w:t>．</w:t>
      </w:r>
      <w:r>
        <w:rPr>
          <w:rFonts w:eastAsia="仿宋_GB2312"/>
          <w:sz w:val="32"/>
          <w:szCs w:val="32"/>
        </w:rPr>
        <w:t>周村区地下空间开发利用研究</w:t>
      </w:r>
    </w:p>
    <w:p>
      <w:pPr>
        <w:adjustRightInd w:val="0"/>
        <w:snapToGrid w:val="0"/>
        <w:spacing w:line="580" w:lineRule="exact"/>
        <w:ind w:firstLine="640" w:firstLineChars="200"/>
        <w:rPr>
          <w:rFonts w:eastAsia="仿宋_GB2312"/>
          <w:sz w:val="32"/>
          <w:szCs w:val="32"/>
        </w:rPr>
      </w:pPr>
      <w:r>
        <w:rPr>
          <w:rFonts w:eastAsia="黑体"/>
          <w:sz w:val="32"/>
          <w:szCs w:val="32"/>
        </w:rPr>
        <w:t>八、区发展改革局牵头专题</w:t>
      </w:r>
    </w:p>
    <w:p>
      <w:pPr>
        <w:spacing w:line="580" w:lineRule="exact"/>
        <w:ind w:firstLine="640" w:firstLineChars="200"/>
        <w:rPr>
          <w:rFonts w:eastAsia="仿宋_GB2312"/>
          <w:sz w:val="32"/>
          <w:szCs w:val="32"/>
        </w:rPr>
      </w:pPr>
      <w:r>
        <w:rPr>
          <w:rFonts w:eastAsia="仿宋_GB2312"/>
          <w:sz w:val="32"/>
          <w:szCs w:val="32"/>
        </w:rPr>
        <w:t>19</w:t>
      </w:r>
      <w:r>
        <w:rPr>
          <w:rFonts w:hint="eastAsia" w:eastAsia="仿宋_GB2312"/>
          <w:sz w:val="32"/>
          <w:szCs w:val="32"/>
        </w:rPr>
        <w:t>．</w:t>
      </w:r>
      <w:r>
        <w:rPr>
          <w:rFonts w:eastAsia="仿宋_GB2312"/>
          <w:sz w:val="32"/>
          <w:szCs w:val="32"/>
        </w:rPr>
        <w:t>周村区新旧动能转换和产业转型发展研究</w:t>
      </w:r>
    </w:p>
    <w:p>
      <w:pPr>
        <w:adjustRightInd w:val="0"/>
        <w:snapToGrid w:val="0"/>
        <w:spacing w:line="580" w:lineRule="exact"/>
        <w:ind w:firstLine="640" w:firstLineChars="200"/>
        <w:rPr>
          <w:rFonts w:eastAsia="仿宋_GB2312"/>
          <w:sz w:val="32"/>
          <w:szCs w:val="32"/>
        </w:rPr>
      </w:pPr>
      <w:r>
        <w:rPr>
          <w:rFonts w:eastAsia="黑体"/>
          <w:sz w:val="32"/>
          <w:szCs w:val="32"/>
        </w:rPr>
        <w:t>九、区人力资源社会保障局牵头专题</w:t>
      </w:r>
    </w:p>
    <w:p>
      <w:pPr>
        <w:spacing w:line="580" w:lineRule="exact"/>
        <w:ind w:firstLine="596" w:firstLineChars="200"/>
        <w:rPr>
          <w:rFonts w:eastAsia="仿宋_GB2312"/>
          <w:sz w:val="32"/>
          <w:szCs w:val="32"/>
        </w:rPr>
      </w:pPr>
      <w:r>
        <w:rPr>
          <w:rFonts w:eastAsia="仿宋_GB2312"/>
          <w:spacing w:val="-11"/>
          <w:sz w:val="32"/>
          <w:szCs w:val="32"/>
        </w:rPr>
        <w:t>20</w:t>
      </w:r>
      <w:r>
        <w:rPr>
          <w:rFonts w:hint="eastAsia" w:eastAsia="仿宋_GB2312"/>
          <w:sz w:val="32"/>
          <w:szCs w:val="32"/>
        </w:rPr>
        <w:t>．</w:t>
      </w:r>
      <w:r>
        <w:rPr>
          <w:rFonts w:eastAsia="仿宋_GB2312"/>
          <w:sz w:val="32"/>
          <w:szCs w:val="32"/>
        </w:rPr>
        <w:t>周村区基于大数据模拟的人口发展和城镇化布局研究</w:t>
      </w:r>
    </w:p>
    <w:p>
      <w:pPr>
        <w:adjustRightInd w:val="0"/>
        <w:snapToGrid w:val="0"/>
        <w:spacing w:line="580" w:lineRule="exact"/>
        <w:ind w:firstLine="640" w:firstLineChars="200"/>
        <w:rPr>
          <w:rFonts w:eastAsia="仿宋_GB2312"/>
          <w:sz w:val="32"/>
          <w:szCs w:val="32"/>
        </w:rPr>
      </w:pPr>
      <w:r>
        <w:rPr>
          <w:rFonts w:eastAsia="黑体"/>
          <w:sz w:val="32"/>
          <w:szCs w:val="32"/>
        </w:rPr>
        <w:t>十、区交通运输局牵头专题</w:t>
      </w:r>
    </w:p>
    <w:p>
      <w:pPr>
        <w:spacing w:line="580" w:lineRule="exact"/>
        <w:ind w:firstLine="640" w:firstLineChars="200"/>
        <w:rPr>
          <w:rFonts w:eastAsia="仿宋_GB2312"/>
          <w:sz w:val="32"/>
          <w:szCs w:val="32"/>
        </w:rPr>
      </w:pPr>
      <w:r>
        <w:rPr>
          <w:rFonts w:eastAsia="仿宋_GB2312"/>
          <w:sz w:val="32"/>
          <w:szCs w:val="32"/>
        </w:rPr>
        <w:t>21</w:t>
      </w:r>
      <w:r>
        <w:rPr>
          <w:rFonts w:hint="eastAsia" w:eastAsia="仿宋_GB2312"/>
          <w:sz w:val="32"/>
          <w:szCs w:val="32"/>
        </w:rPr>
        <w:t>．</w:t>
      </w:r>
      <w:r>
        <w:rPr>
          <w:rFonts w:eastAsia="仿宋_GB2312"/>
          <w:sz w:val="32"/>
          <w:szCs w:val="32"/>
        </w:rPr>
        <w:t>周村区综合交通设施布局优化研究</w:t>
      </w:r>
    </w:p>
    <w:p>
      <w:pPr>
        <w:adjustRightInd w:val="0"/>
        <w:snapToGrid w:val="0"/>
        <w:spacing w:line="580" w:lineRule="exact"/>
        <w:ind w:firstLine="640" w:firstLineChars="200"/>
        <w:rPr>
          <w:rFonts w:eastAsia="仿宋_GB2312"/>
          <w:sz w:val="32"/>
          <w:szCs w:val="32"/>
        </w:rPr>
      </w:pPr>
      <w:r>
        <w:rPr>
          <w:rFonts w:eastAsia="黑体"/>
          <w:sz w:val="32"/>
          <w:szCs w:val="32"/>
        </w:rPr>
        <w:t>十一、区民政局、区卫生健康局、区教育和体育局牵头专题</w:t>
      </w:r>
    </w:p>
    <w:p>
      <w:pPr>
        <w:spacing w:line="580" w:lineRule="exact"/>
        <w:ind w:firstLine="640" w:firstLineChars="200"/>
        <w:rPr>
          <w:rFonts w:eastAsia="仿宋_GB2312"/>
          <w:sz w:val="32"/>
          <w:szCs w:val="32"/>
        </w:rPr>
      </w:pPr>
      <w:r>
        <w:rPr>
          <w:rFonts w:eastAsia="仿宋_GB2312"/>
          <w:sz w:val="32"/>
          <w:szCs w:val="32"/>
        </w:rPr>
        <w:t>22</w:t>
      </w:r>
      <w:r>
        <w:rPr>
          <w:rFonts w:hint="eastAsia" w:eastAsia="仿宋_GB2312"/>
          <w:sz w:val="32"/>
          <w:szCs w:val="32"/>
        </w:rPr>
        <w:t>．</w:t>
      </w:r>
      <w:r>
        <w:rPr>
          <w:rFonts w:eastAsia="仿宋_GB2312"/>
          <w:sz w:val="32"/>
          <w:szCs w:val="32"/>
        </w:rPr>
        <w:t>周村区城乡公共服务设施配置标准和布局研究</w:t>
      </w:r>
    </w:p>
    <w:p>
      <w:pPr>
        <w:adjustRightInd w:val="0"/>
        <w:snapToGrid w:val="0"/>
        <w:spacing w:line="580" w:lineRule="exact"/>
        <w:ind w:firstLine="640" w:firstLineChars="200"/>
        <w:rPr>
          <w:rFonts w:eastAsia="仿宋_GB2312"/>
          <w:sz w:val="32"/>
          <w:szCs w:val="32"/>
        </w:rPr>
      </w:pPr>
      <w:r>
        <w:rPr>
          <w:rFonts w:eastAsia="黑体"/>
          <w:sz w:val="32"/>
          <w:szCs w:val="32"/>
        </w:rPr>
        <w:t>十二、区应急局牵头专题</w:t>
      </w:r>
    </w:p>
    <w:p>
      <w:pPr>
        <w:tabs>
          <w:tab w:val="left" w:pos="7727"/>
          <w:tab w:val="left" w:pos="7770"/>
        </w:tabs>
        <w:spacing w:line="580" w:lineRule="exact"/>
        <w:ind w:firstLine="640" w:firstLineChars="200"/>
        <w:rPr>
          <w:rFonts w:eastAsia="仿宋_GB2312"/>
          <w:sz w:val="32"/>
        </w:rPr>
      </w:pPr>
      <w:r>
        <w:rPr>
          <w:rFonts w:eastAsia="仿宋_GB2312"/>
          <w:sz w:val="32"/>
          <w:szCs w:val="32"/>
        </w:rPr>
        <w:t>23</w:t>
      </w:r>
      <w:r>
        <w:rPr>
          <w:rFonts w:hint="eastAsia" w:eastAsia="仿宋_GB2312"/>
          <w:sz w:val="32"/>
          <w:szCs w:val="32"/>
        </w:rPr>
        <w:t>．</w:t>
      </w:r>
      <w:r>
        <w:rPr>
          <w:rFonts w:eastAsia="仿宋_GB2312"/>
          <w:sz w:val="32"/>
          <w:szCs w:val="32"/>
        </w:rPr>
        <w:t>周村区城市安全与综合防灾空间布局研究</w:t>
      </w: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eastAsia="仿宋_GB2312"/>
          <w:sz w:val="32"/>
        </w:rPr>
        <w:sectPr>
          <w:headerReference r:id="rId3" w:type="default"/>
          <w:footerReference r:id="rId4" w:type="default"/>
          <w:footerReference r:id="rId5" w:type="even"/>
          <w:pgSz w:w="11907" w:h="16840"/>
          <w:pgMar w:top="2041" w:right="1531" w:bottom="1701" w:left="1531" w:header="851" w:footer="1366" w:gutter="0"/>
          <w:cols w:space="425" w:num="1"/>
          <w:docGrid w:linePitch="312" w:charSpace="0"/>
        </w:sectPr>
      </w:pPr>
    </w:p>
    <w:p>
      <w:pPr>
        <w:adjustRightInd w:val="0"/>
        <w:snapToGrid w:val="0"/>
        <w:spacing w:line="580" w:lineRule="exact"/>
        <w:rPr>
          <w:rFonts w:hint="eastAsia" w:eastAsia="黑体"/>
          <w:sz w:val="32"/>
          <w:szCs w:val="32"/>
        </w:rPr>
      </w:pPr>
      <w:r>
        <w:rPr>
          <w:rFonts w:eastAsia="黑体"/>
          <w:sz w:val="32"/>
          <w:szCs w:val="32"/>
        </w:rPr>
        <w:t>附件5</w:t>
      </w:r>
    </w:p>
    <w:p>
      <w:pPr>
        <w:adjustRightInd w:val="0"/>
        <w:snapToGrid w:val="0"/>
        <w:spacing w:line="300" w:lineRule="exact"/>
        <w:rPr>
          <w:rFonts w:hint="eastAsia" w:eastAsia="方正小标宋简体"/>
          <w:bCs/>
          <w:sz w:val="44"/>
          <w:szCs w:val="44"/>
        </w:rPr>
      </w:pPr>
    </w:p>
    <w:p>
      <w:pPr>
        <w:spacing w:line="700" w:lineRule="exact"/>
        <w:jc w:val="center"/>
        <w:rPr>
          <w:rFonts w:hint="eastAsia" w:eastAsia="方正小标宋简体"/>
          <w:bCs/>
          <w:sz w:val="44"/>
          <w:szCs w:val="44"/>
        </w:rPr>
      </w:pPr>
      <w:r>
        <w:rPr>
          <w:rFonts w:eastAsia="方正小标宋简体"/>
          <w:bCs/>
          <w:sz w:val="44"/>
          <w:szCs w:val="44"/>
        </w:rPr>
        <w:t>周村区国土空间总体规划编制专题任务清单</w:t>
      </w:r>
    </w:p>
    <w:p>
      <w:pPr>
        <w:spacing w:line="240" w:lineRule="exact"/>
        <w:jc w:val="center"/>
        <w:rPr>
          <w:rFonts w:hint="eastAsia" w:eastAsia="方正小标宋简体"/>
          <w:bCs/>
          <w:sz w:val="44"/>
          <w:szCs w:val="44"/>
        </w:rPr>
      </w:pPr>
    </w:p>
    <w:tbl>
      <w:tblPr>
        <w:tblStyle w:val="21"/>
        <w:tblW w:w="0" w:type="auto"/>
        <w:jc w:val="center"/>
        <w:tblLayout w:type="fixed"/>
        <w:tblCellMar>
          <w:top w:w="0" w:type="dxa"/>
          <w:left w:w="108" w:type="dxa"/>
          <w:bottom w:w="0" w:type="dxa"/>
          <w:right w:w="108" w:type="dxa"/>
        </w:tblCellMar>
      </w:tblPr>
      <w:tblGrid>
        <w:gridCol w:w="1384"/>
        <w:gridCol w:w="1307"/>
        <w:gridCol w:w="1217"/>
        <w:gridCol w:w="9275"/>
      </w:tblGrid>
      <w:tr>
        <w:tblPrEx>
          <w:tblCellMar>
            <w:top w:w="0" w:type="dxa"/>
            <w:left w:w="108" w:type="dxa"/>
            <w:bottom w:w="0" w:type="dxa"/>
            <w:right w:w="108" w:type="dxa"/>
          </w:tblCellMar>
        </w:tblPrEx>
        <w:trPr>
          <w:wBefore w:w="0" w:type="dxa"/>
          <w:wAfter w:w="0" w:type="dxa"/>
          <w:trHeight w:val="516" w:hRule="atLeast"/>
          <w:tblHeader/>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Cs/>
                <w:kern w:val="0"/>
                <w:szCs w:val="21"/>
              </w:rPr>
            </w:pPr>
            <w:r>
              <w:rPr>
                <w:rFonts w:hAnsi="黑体" w:eastAsia="黑体"/>
                <w:bCs/>
                <w:kern w:val="0"/>
                <w:szCs w:val="21"/>
              </w:rPr>
              <w:t>工作任务</w:t>
            </w:r>
          </w:p>
        </w:tc>
        <w:tc>
          <w:tcPr>
            <w:tcW w:w="11799" w:type="dxa"/>
            <w:gridSpan w:val="3"/>
            <w:tcBorders>
              <w:top w:val="single" w:color="auto" w:sz="4" w:space="0"/>
              <w:left w:val="nil"/>
              <w:bottom w:val="single" w:color="auto" w:sz="4" w:space="0"/>
              <w:right w:val="single" w:color="auto" w:sz="4" w:space="0"/>
            </w:tcBorders>
            <w:noWrap w:val="0"/>
            <w:vAlign w:val="center"/>
          </w:tcPr>
          <w:p>
            <w:pPr>
              <w:widowControl/>
              <w:jc w:val="center"/>
              <w:rPr>
                <w:rFonts w:eastAsia="黑体"/>
                <w:bCs/>
                <w:kern w:val="0"/>
                <w:szCs w:val="21"/>
              </w:rPr>
            </w:pPr>
            <w:r>
              <w:rPr>
                <w:rFonts w:hAnsi="黑体" w:eastAsia="黑体"/>
                <w:bCs/>
                <w:kern w:val="0"/>
                <w:szCs w:val="21"/>
              </w:rPr>
              <w:t>内</w:t>
            </w:r>
            <w:r>
              <w:rPr>
                <w:rFonts w:eastAsia="黑体"/>
                <w:bCs/>
                <w:kern w:val="0"/>
                <w:szCs w:val="21"/>
              </w:rPr>
              <w:t xml:space="preserve">  </w:t>
            </w:r>
            <w:r>
              <w:rPr>
                <w:rFonts w:hAnsi="黑体" w:eastAsia="黑体"/>
                <w:bCs/>
                <w:kern w:val="0"/>
                <w:szCs w:val="21"/>
              </w:rPr>
              <w:t>容</w:t>
            </w:r>
          </w:p>
        </w:tc>
      </w:tr>
      <w:tr>
        <w:tblPrEx>
          <w:tblCellMar>
            <w:top w:w="0" w:type="dxa"/>
            <w:left w:w="108" w:type="dxa"/>
            <w:bottom w:w="0" w:type="dxa"/>
            <w:right w:w="108" w:type="dxa"/>
          </w:tblCellMar>
        </w:tblPrEx>
        <w:trPr>
          <w:wBefore w:w="0" w:type="dxa"/>
          <w:wAfter w:w="0" w:type="dxa"/>
          <w:trHeight w:val="1031"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全域全类型资源梳理与摸底</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spacing w:line="300" w:lineRule="exact"/>
              <w:rPr>
                <w:rFonts w:eastAsia="仿宋_GB2312"/>
                <w:kern w:val="0"/>
                <w:szCs w:val="21"/>
              </w:rPr>
            </w:pPr>
            <w:r>
              <w:rPr>
                <w:rFonts w:eastAsia="仿宋_GB2312"/>
                <w:kern w:val="0"/>
                <w:szCs w:val="21"/>
              </w:rPr>
              <w:t>全面开展土、水、湿等自然资源以及地质条件、灾害、生态环境等梳理；全面梳理建设用地中空闲、闲置用地、批而未供、供而未用等用地情况；分析国土空间开发利用的趋势变化、结构布局、空间效益等</w:t>
            </w:r>
          </w:p>
        </w:tc>
      </w:tr>
      <w:tr>
        <w:tblPrEx>
          <w:tblCellMar>
            <w:top w:w="0" w:type="dxa"/>
            <w:left w:w="108" w:type="dxa"/>
            <w:bottom w:w="0" w:type="dxa"/>
            <w:right w:w="108" w:type="dxa"/>
          </w:tblCellMar>
        </w:tblPrEx>
        <w:trPr>
          <w:wBefore w:w="0" w:type="dxa"/>
          <w:wAfter w:w="0" w:type="dxa"/>
          <w:trHeight w:val="51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spacing w:line="300" w:lineRule="exact"/>
              <w:rPr>
                <w:rFonts w:eastAsia="仿宋_GB2312"/>
                <w:kern w:val="0"/>
                <w:szCs w:val="21"/>
              </w:rPr>
            </w:pPr>
            <w:r>
              <w:rPr>
                <w:rFonts w:eastAsia="仿宋_GB2312"/>
                <w:kern w:val="0"/>
                <w:szCs w:val="21"/>
              </w:rPr>
              <w:t>全区各类资源的现状特点、存在问题、矛盾焦点</w:t>
            </w:r>
          </w:p>
        </w:tc>
      </w:tr>
      <w:tr>
        <w:tblPrEx>
          <w:tblCellMar>
            <w:top w:w="0" w:type="dxa"/>
            <w:left w:w="108" w:type="dxa"/>
            <w:bottom w:w="0" w:type="dxa"/>
            <w:right w:w="108" w:type="dxa"/>
          </w:tblCellMar>
        </w:tblPrEx>
        <w:trPr>
          <w:wBefore w:w="0" w:type="dxa"/>
          <w:wAfter w:w="0" w:type="dxa"/>
          <w:trHeight w:val="45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spacing w:line="300" w:lineRule="exact"/>
              <w:rPr>
                <w:rFonts w:eastAsia="仿宋_GB2312"/>
                <w:kern w:val="0"/>
                <w:szCs w:val="21"/>
              </w:rPr>
            </w:pPr>
            <w:r>
              <w:rPr>
                <w:rFonts w:eastAsia="仿宋_GB2312"/>
                <w:kern w:val="0"/>
                <w:szCs w:val="21"/>
              </w:rPr>
              <w:t>各类资源的分布现状图、基础信息数据库、各类资源的汇总统计表</w:t>
            </w:r>
          </w:p>
        </w:tc>
      </w:tr>
      <w:tr>
        <w:tblPrEx>
          <w:tblCellMar>
            <w:top w:w="0" w:type="dxa"/>
            <w:left w:w="108" w:type="dxa"/>
            <w:bottom w:w="0" w:type="dxa"/>
            <w:right w:w="108" w:type="dxa"/>
          </w:tblCellMar>
        </w:tblPrEx>
        <w:trPr>
          <w:wBefore w:w="0" w:type="dxa"/>
          <w:wAfter w:w="0" w:type="dxa"/>
          <w:trHeight w:val="1338"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现行规划实施评估与风险评估</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Cs w:val="21"/>
              </w:rPr>
            </w:pPr>
            <w:r>
              <w:rPr>
                <w:rFonts w:eastAsia="仿宋_GB2312"/>
                <w:kern w:val="0"/>
                <w:szCs w:val="21"/>
              </w:rPr>
              <w:t>对现行“两规”等空间类规划进行梳理分析，分析评估各空间类规划的实施情况，找出城市空间资源利用、空间布局以及规划实施管理存在的问题，提出国土空间总体规划编制需要关注的重点、难点问题和建议。规划评判国土安全、气候安全、粮食安全、水安全等对全区带来的潜在风险；分析重大发展趋势和重大发展战略实施对空间的影响并综合提出规划应对措施</w:t>
            </w:r>
          </w:p>
        </w:tc>
      </w:tr>
      <w:tr>
        <w:tblPrEx>
          <w:tblCellMar>
            <w:top w:w="0" w:type="dxa"/>
            <w:left w:w="108" w:type="dxa"/>
            <w:bottom w:w="0" w:type="dxa"/>
            <w:right w:w="108" w:type="dxa"/>
          </w:tblCellMar>
        </w:tblPrEx>
        <w:trPr>
          <w:wBefore w:w="0" w:type="dxa"/>
          <w:wAfter w:w="0" w:type="dxa"/>
          <w:trHeight w:val="4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Cs w:val="21"/>
              </w:rPr>
            </w:pPr>
            <w:r>
              <w:rPr>
                <w:rFonts w:eastAsia="仿宋_GB2312"/>
                <w:kern w:val="0"/>
                <w:szCs w:val="21"/>
              </w:rPr>
              <w:t>现行两规实施情况、实施成效、存在问题、优化建议</w:t>
            </w:r>
          </w:p>
        </w:tc>
      </w:tr>
      <w:tr>
        <w:tblPrEx>
          <w:tblCellMar>
            <w:top w:w="0" w:type="dxa"/>
            <w:left w:w="108" w:type="dxa"/>
            <w:bottom w:w="0" w:type="dxa"/>
            <w:right w:w="108" w:type="dxa"/>
          </w:tblCellMar>
        </w:tblPrEx>
        <w:trPr>
          <w:wBefore w:w="0" w:type="dxa"/>
          <w:wAfter w:w="0" w:type="dxa"/>
          <w:trHeight w:val="47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spacing w:line="300" w:lineRule="exact"/>
              <w:rPr>
                <w:rFonts w:eastAsia="仿宋_GB2312"/>
                <w:kern w:val="0"/>
                <w:szCs w:val="21"/>
              </w:rPr>
            </w:pPr>
            <w:r>
              <w:rPr>
                <w:rFonts w:eastAsia="仿宋_GB2312"/>
                <w:kern w:val="0"/>
                <w:szCs w:val="21"/>
              </w:rPr>
              <w:t>两规指标执行情况对比、两规用地布局差异对照图、两规用地执行情况分析图</w:t>
            </w:r>
          </w:p>
        </w:tc>
      </w:tr>
      <w:tr>
        <w:tblPrEx>
          <w:tblCellMar>
            <w:top w:w="0" w:type="dxa"/>
            <w:left w:w="108" w:type="dxa"/>
            <w:bottom w:w="0" w:type="dxa"/>
            <w:right w:w="108" w:type="dxa"/>
          </w:tblCellMar>
        </w:tblPrEx>
        <w:trPr>
          <w:wBefore w:w="0" w:type="dxa"/>
          <w:wAfter w:w="0" w:type="dxa"/>
          <w:trHeight w:val="1073"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资源环境承载能力和国土空间开发适宜性评价</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spacing w:line="300" w:lineRule="exact"/>
              <w:rPr>
                <w:rFonts w:eastAsia="仿宋_GB2312"/>
                <w:kern w:val="0"/>
                <w:szCs w:val="21"/>
              </w:rPr>
            </w:pPr>
            <w:r>
              <w:rPr>
                <w:rFonts w:eastAsia="仿宋_GB2312"/>
                <w:kern w:val="0"/>
                <w:szCs w:val="21"/>
              </w:rPr>
              <w:t>参照自然资源部《资源环境承载能力和国土空间开发适宜性评价技术指南》， 结合周村区资源环境禀赋及发展面临的突出问题，开展“双评价”工作，评价资源环境承载状态和潜力，明确资源环境短板和比较优势，甄别突出问题、揭示资源环境限制性因素，识别城市发展短板</w:t>
            </w:r>
          </w:p>
        </w:tc>
      </w:tr>
      <w:tr>
        <w:tblPrEx>
          <w:tblCellMar>
            <w:top w:w="0" w:type="dxa"/>
            <w:left w:w="108" w:type="dxa"/>
            <w:bottom w:w="0" w:type="dxa"/>
            <w:right w:w="108" w:type="dxa"/>
          </w:tblCellMar>
        </w:tblPrEx>
        <w:trPr>
          <w:wBefore w:w="0" w:type="dxa"/>
          <w:wAfter w:w="0" w:type="dxa"/>
          <w:trHeight w:val="75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Cs w:val="21"/>
              </w:rPr>
            </w:pPr>
            <w:r>
              <w:rPr>
                <w:rFonts w:eastAsia="仿宋_GB2312"/>
                <w:kern w:val="0"/>
                <w:szCs w:val="21"/>
              </w:rPr>
              <w:t>资源环境本底特征、生态保护重要性评价、农业生产承载等级及适宜程度评价、城镇建设承载等级及适宜程度评价结论</w:t>
            </w:r>
          </w:p>
        </w:tc>
      </w:tr>
      <w:tr>
        <w:tblPrEx>
          <w:tblCellMar>
            <w:top w:w="0" w:type="dxa"/>
            <w:left w:w="108" w:type="dxa"/>
            <w:bottom w:w="0" w:type="dxa"/>
            <w:right w:w="108" w:type="dxa"/>
          </w:tblCellMar>
        </w:tblPrEx>
        <w:trPr>
          <w:wBefore w:w="0" w:type="dxa"/>
          <w:wAfter w:w="0" w:type="dxa"/>
          <w:trHeight w:val="7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spacing w:line="300" w:lineRule="exact"/>
              <w:rPr>
                <w:rFonts w:eastAsia="仿宋_GB2312"/>
                <w:kern w:val="0"/>
                <w:szCs w:val="21"/>
              </w:rPr>
            </w:pPr>
            <w:r>
              <w:rPr>
                <w:rFonts w:eastAsia="仿宋_GB2312"/>
                <w:kern w:val="0"/>
                <w:szCs w:val="21"/>
              </w:rPr>
              <w:t>对资源环境要素单项评价、资源环境承载能力集成评价、国土空间开发适宜性评价图等；表格包括现状数据集、单项评价数据集、集成与模拟数据集等系列表格</w:t>
            </w:r>
          </w:p>
        </w:tc>
      </w:tr>
      <w:tr>
        <w:tblPrEx>
          <w:tblCellMar>
            <w:top w:w="0" w:type="dxa"/>
            <w:left w:w="108" w:type="dxa"/>
            <w:bottom w:w="0" w:type="dxa"/>
            <w:right w:w="108" w:type="dxa"/>
          </w:tblCellMar>
        </w:tblPrEx>
        <w:trPr>
          <w:wBefore w:w="0" w:type="dxa"/>
          <w:wAfter w:w="0" w:type="dxa"/>
          <w:trHeight w:val="868"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周村区“三线”评估及国土空间格局优化研究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分析全区生态环境、永久基本农田划定、城镇发展的本底现状及存在的问题；分析全区“三区三线”划定存在的突出问题；构建三区战略布局；提出三线相关的管控措施；提出协调解决冲突原则及方法，提出强化保障措施</w:t>
            </w:r>
          </w:p>
        </w:tc>
      </w:tr>
      <w:tr>
        <w:tblPrEx>
          <w:tblCellMar>
            <w:top w:w="0" w:type="dxa"/>
            <w:left w:w="108" w:type="dxa"/>
            <w:bottom w:w="0" w:type="dxa"/>
            <w:right w:w="108" w:type="dxa"/>
          </w:tblCellMar>
        </w:tblPrEx>
        <w:trPr>
          <w:wBefore w:w="0" w:type="dxa"/>
          <w:wAfter w:w="0" w:type="dxa"/>
          <w:trHeight w:val="56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三区三线本底现状和划定存在的突出问题；三线的划定方案及相关的管控措施；提出协调解决冲突原则及方法，提出强化保障措施；构建三区战略布局</w:t>
            </w:r>
          </w:p>
        </w:tc>
      </w:tr>
      <w:tr>
        <w:tblPrEx>
          <w:tblCellMar>
            <w:top w:w="0" w:type="dxa"/>
            <w:left w:w="108" w:type="dxa"/>
            <w:bottom w:w="0" w:type="dxa"/>
            <w:right w:w="108" w:type="dxa"/>
          </w:tblCellMar>
        </w:tblPrEx>
        <w:trPr>
          <w:wBefore w:w="0" w:type="dxa"/>
          <w:wAfter w:w="0" w:type="dxa"/>
          <w:trHeight w:val="6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生态保护红线分布图；城镇开发边界分布图；永久基本农田分布图</w:t>
            </w:r>
          </w:p>
        </w:tc>
      </w:tr>
      <w:tr>
        <w:tblPrEx>
          <w:tblCellMar>
            <w:top w:w="0" w:type="dxa"/>
            <w:left w:w="108" w:type="dxa"/>
            <w:bottom w:w="0" w:type="dxa"/>
            <w:right w:w="108" w:type="dxa"/>
          </w:tblCellMar>
        </w:tblPrEx>
        <w:trPr>
          <w:wBefore w:w="0" w:type="dxa"/>
          <w:wAfter w:w="0" w:type="dxa"/>
          <w:trHeight w:val="1310"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周村区国土空间开发保护战略和目标研究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系统总结改革开放以来周村区国土空间开发保护的实践经验，研究全区国土空间开发保护面临的主要形势，以双评价结果为基础，分析预测国土空间资源的供求关系和形势，结合先发地区城市对标，提出全区国土空间开发保护和区域协调发展的总体战略，明确国土空间开发保护的总体格局，并明确相应的目标指标要求</w:t>
            </w:r>
          </w:p>
        </w:tc>
      </w:tr>
      <w:tr>
        <w:tblPrEx>
          <w:tblCellMar>
            <w:top w:w="0" w:type="dxa"/>
            <w:left w:w="108" w:type="dxa"/>
            <w:bottom w:w="0" w:type="dxa"/>
            <w:right w:w="108" w:type="dxa"/>
          </w:tblCellMar>
        </w:tblPrEx>
        <w:trPr>
          <w:wBefore w:w="0" w:type="dxa"/>
          <w:wAfter w:w="0" w:type="dxa"/>
          <w:trHeight w:val="77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提出国土空间开发保护的战略与目标；确定国土空间规划开发、保护总体格局；提出周村区特色的国土空间总体规划指标体系</w:t>
            </w:r>
          </w:p>
        </w:tc>
      </w:tr>
      <w:tr>
        <w:tblPrEx>
          <w:tblCellMar>
            <w:top w:w="0" w:type="dxa"/>
            <w:left w:w="108" w:type="dxa"/>
            <w:bottom w:w="0" w:type="dxa"/>
            <w:right w:w="108" w:type="dxa"/>
          </w:tblCellMar>
        </w:tblPrEx>
        <w:trPr>
          <w:wBefore w:w="0" w:type="dxa"/>
          <w:wAfter w:w="0" w:type="dxa"/>
          <w:trHeight w:val="5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国土空间开发总体格局图； 国土空间保护总体格局图；国土空间规划指标体系表</w:t>
            </w:r>
          </w:p>
        </w:tc>
      </w:tr>
      <w:tr>
        <w:tblPrEx>
          <w:tblCellMar>
            <w:top w:w="0" w:type="dxa"/>
            <w:left w:w="108" w:type="dxa"/>
            <w:bottom w:w="0" w:type="dxa"/>
            <w:right w:w="108" w:type="dxa"/>
          </w:tblCellMar>
        </w:tblPrEx>
        <w:trPr>
          <w:wBefore w:w="0" w:type="dxa"/>
          <w:wAfter w:w="0" w:type="dxa"/>
          <w:trHeight w:val="1010"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周村区生态环境保护与生态空间管控研究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识别生态空间范围，分析社会经济发展与生态保护格局的耦合关系；科学确定生态空间，构建生态安全格局；分区分类分地域提出生态环境保护要求；提出生态安全格局的建设、修复与维护等方面的对策建议</w:t>
            </w:r>
          </w:p>
        </w:tc>
      </w:tr>
      <w:tr>
        <w:tblPrEx>
          <w:tblCellMar>
            <w:top w:w="0" w:type="dxa"/>
            <w:left w:w="108" w:type="dxa"/>
            <w:bottom w:w="0" w:type="dxa"/>
            <w:right w:w="108" w:type="dxa"/>
          </w:tblCellMar>
        </w:tblPrEx>
        <w:trPr>
          <w:wBefore w:w="0" w:type="dxa"/>
          <w:wAfter w:w="0" w:type="dxa"/>
          <w:trHeight w:val="10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生态空间范围识别，构建生态安全格局，提出重要生态保护布局；落实生态保护红线、森林覆盖率等控制指标；分区分类分地域提出生态环境保护要求；提出生态安全格局的建设、修复与维护等方面的对策建议</w:t>
            </w:r>
          </w:p>
        </w:tc>
      </w:tr>
      <w:tr>
        <w:tblPrEx>
          <w:tblCellMar>
            <w:top w:w="0" w:type="dxa"/>
            <w:left w:w="108" w:type="dxa"/>
            <w:bottom w:w="0" w:type="dxa"/>
            <w:right w:w="108" w:type="dxa"/>
          </w:tblCellMar>
        </w:tblPrEx>
        <w:trPr>
          <w:wBefore w:w="0" w:type="dxa"/>
          <w:wAfter w:w="0" w:type="dxa"/>
          <w:trHeight w:val="5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生态资源现状图、数据表、名录；生态环境分区图；生态安全格局规划图</w:t>
            </w:r>
          </w:p>
        </w:tc>
      </w:tr>
      <w:tr>
        <w:tblPrEx>
          <w:tblCellMar>
            <w:top w:w="0" w:type="dxa"/>
            <w:left w:w="108" w:type="dxa"/>
            <w:bottom w:w="0" w:type="dxa"/>
            <w:right w:w="108" w:type="dxa"/>
          </w:tblCellMar>
        </w:tblPrEx>
        <w:trPr>
          <w:wBefore w:w="0" w:type="dxa"/>
          <w:wAfter w:w="0" w:type="dxa"/>
          <w:trHeight w:val="934"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周村区农业现代化和乡村振兴研究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农业发展现状及问题分析；提出农用地结构优化以及布局调整的重点和方向；明确农业现代化发展格局构想；研究设施农用地的配置标准；研究农村产业融合发展规划和用地保障策略，提出农村新产业新业态的发展重点、空间分布、培育模式以及用地保障政策。</w:t>
            </w:r>
          </w:p>
        </w:tc>
      </w:tr>
      <w:tr>
        <w:tblPrEx>
          <w:tblCellMar>
            <w:top w:w="0" w:type="dxa"/>
            <w:left w:w="108" w:type="dxa"/>
            <w:bottom w:w="0" w:type="dxa"/>
            <w:right w:w="108" w:type="dxa"/>
          </w:tblCellMar>
        </w:tblPrEx>
        <w:trPr>
          <w:wBefore w:w="0" w:type="dxa"/>
          <w:wAfter w:w="0" w:type="dxa"/>
          <w:trHeight w:val="52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提出与农业现代化、乡村发展差异相适应的农业发展格局、提出乡村振兴的模式及策略建议</w:t>
            </w:r>
          </w:p>
        </w:tc>
      </w:tr>
      <w:tr>
        <w:tblPrEx>
          <w:tblCellMar>
            <w:top w:w="0" w:type="dxa"/>
            <w:left w:w="108" w:type="dxa"/>
            <w:bottom w:w="0" w:type="dxa"/>
            <w:right w:w="108" w:type="dxa"/>
          </w:tblCellMar>
        </w:tblPrEx>
        <w:trPr>
          <w:wBefore w:w="0" w:type="dxa"/>
          <w:wAfter w:w="0" w:type="dxa"/>
          <w:trHeight w:val="64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农业发展空间现状布局图、农产品供给功能区分布图、农业发展格局规划图、乡村发展模式差异化导引图</w:t>
            </w:r>
          </w:p>
        </w:tc>
      </w:tr>
      <w:tr>
        <w:tblPrEx>
          <w:tblCellMar>
            <w:top w:w="0" w:type="dxa"/>
            <w:left w:w="108" w:type="dxa"/>
            <w:bottom w:w="0" w:type="dxa"/>
            <w:right w:w="108" w:type="dxa"/>
          </w:tblCellMar>
        </w:tblPrEx>
        <w:trPr>
          <w:wBefore w:w="0" w:type="dxa"/>
          <w:wAfter w:w="0" w:type="dxa"/>
          <w:trHeight w:val="904"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周村区水资源保护利用和用水安全问题研究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分析水资源保护利用和水安全的支撑和保障作用，开展水资源供需平衡分析，提出不同水平年供水保障程度，研究水资源对国土空间使用的需求，分析不同区域水资源禀赋条件和水资源承载能力；提出不同水平年水资源开发利用对策措施，提出水资源保护利用与水安全在国土空间规划的内容</w:t>
            </w:r>
          </w:p>
        </w:tc>
      </w:tr>
      <w:tr>
        <w:tblPrEx>
          <w:tblCellMar>
            <w:top w:w="0" w:type="dxa"/>
            <w:left w:w="108" w:type="dxa"/>
            <w:bottom w:w="0" w:type="dxa"/>
            <w:right w:w="108" w:type="dxa"/>
          </w:tblCellMar>
        </w:tblPrEx>
        <w:trPr>
          <w:wBefore w:w="0" w:type="dxa"/>
          <w:wAfter w:w="0" w:type="dxa"/>
          <w:trHeight w:val="68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明确江河湖库水系格局；明确用水总量等控制目标；明确水系、水源地和水域管护要求和空间保护、岸线周边空间利用。</w:t>
            </w:r>
          </w:p>
        </w:tc>
      </w:tr>
      <w:tr>
        <w:tblPrEx>
          <w:tblCellMar>
            <w:top w:w="0" w:type="dxa"/>
            <w:left w:w="108" w:type="dxa"/>
            <w:bottom w:w="0" w:type="dxa"/>
            <w:right w:w="108" w:type="dxa"/>
          </w:tblCellMar>
        </w:tblPrEx>
        <w:trPr>
          <w:wBefore w:w="0" w:type="dxa"/>
          <w:wAfter w:w="0" w:type="dxa"/>
          <w:trHeight w:val="65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水文现状分析图；人均水资源潜力评价图；水资源保护利用规划图；水利网络规划图； 水域蓝线规划图；用水总量分配表等</w:t>
            </w:r>
          </w:p>
        </w:tc>
      </w:tr>
      <w:tr>
        <w:tblPrEx>
          <w:tblCellMar>
            <w:top w:w="0" w:type="dxa"/>
            <w:left w:w="108" w:type="dxa"/>
            <w:bottom w:w="0" w:type="dxa"/>
            <w:right w:w="108" w:type="dxa"/>
          </w:tblCellMar>
        </w:tblPrEx>
        <w:trPr>
          <w:wBefore w:w="0" w:type="dxa"/>
          <w:wAfter w:w="0" w:type="dxa"/>
          <w:trHeight w:val="695"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周村区历史文化保护体系和保护框架研究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深入挖掘周村区传统历史文化资源，梳理各级各类历史文化要素资源的总体分布、用地规模等，总结分析历史文化特征和保护中存在的主要问题，构建国土空间文化保护格局并提出保护策略。</w:t>
            </w:r>
          </w:p>
        </w:tc>
      </w:tr>
      <w:tr>
        <w:tblPrEx>
          <w:tblCellMar>
            <w:top w:w="0" w:type="dxa"/>
            <w:left w:w="108" w:type="dxa"/>
            <w:bottom w:w="0" w:type="dxa"/>
            <w:right w:w="108" w:type="dxa"/>
          </w:tblCellMar>
        </w:tblPrEx>
        <w:trPr>
          <w:wBefore w:w="0" w:type="dxa"/>
          <w:wAfter w:w="0" w:type="dxa"/>
          <w:trHeight w:val="63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提出历史文化保护布局引导方向和具体措施；提出历史文化保护体系和保护框架；各类历史文化遗存的保护范围和要求；历史文化名城保护范围及要求</w:t>
            </w:r>
          </w:p>
        </w:tc>
      </w:tr>
      <w:tr>
        <w:tblPrEx>
          <w:tblCellMar>
            <w:top w:w="0" w:type="dxa"/>
            <w:left w:w="108" w:type="dxa"/>
            <w:bottom w:w="0" w:type="dxa"/>
            <w:right w:w="108" w:type="dxa"/>
          </w:tblCellMar>
        </w:tblPrEx>
        <w:trPr>
          <w:wBefore w:w="0" w:type="dxa"/>
          <w:wAfter w:w="0" w:type="dxa"/>
          <w:trHeight w:val="45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历史文化保护格局规划图；各类历史文化遗存保护范围矢量图；历史文化保护地域名录</w:t>
            </w:r>
          </w:p>
        </w:tc>
      </w:tr>
      <w:tr>
        <w:tblPrEx>
          <w:tblCellMar>
            <w:top w:w="0" w:type="dxa"/>
            <w:left w:w="108" w:type="dxa"/>
            <w:bottom w:w="0" w:type="dxa"/>
            <w:right w:w="108" w:type="dxa"/>
          </w:tblCellMar>
        </w:tblPrEx>
        <w:trPr>
          <w:wBefore w:w="0" w:type="dxa"/>
          <w:wAfter w:w="0" w:type="dxa"/>
          <w:trHeight w:val="612"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周村区自然保护地布局研究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自然保护地布局现状研究；自然保护地布局存在问题；研究构建自然保护地体系，制定各类保护地的保护对象、保护目标、功能定位及保护发展指引；自然保护地布局优化措施及分类保护建议</w:t>
            </w:r>
          </w:p>
        </w:tc>
      </w:tr>
      <w:tr>
        <w:tblPrEx>
          <w:tblCellMar>
            <w:top w:w="0" w:type="dxa"/>
            <w:left w:w="108" w:type="dxa"/>
            <w:bottom w:w="0" w:type="dxa"/>
            <w:right w:w="108" w:type="dxa"/>
          </w:tblCellMar>
        </w:tblPrEx>
        <w:trPr>
          <w:wBefore w:w="0" w:type="dxa"/>
          <w:wAfter w:w="0" w:type="dxa"/>
          <w:trHeight w:val="61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自然保护地布局存在问题研究；体现地方特色的自然保护地体系；明确各类自然保护地布局及其优化措施和分类保护建议</w:t>
            </w:r>
          </w:p>
        </w:tc>
      </w:tr>
      <w:tr>
        <w:tblPrEx>
          <w:tblCellMar>
            <w:top w:w="0" w:type="dxa"/>
            <w:left w:w="108" w:type="dxa"/>
            <w:bottom w:w="0" w:type="dxa"/>
            <w:right w:w="108" w:type="dxa"/>
          </w:tblCellMar>
        </w:tblPrEx>
        <w:trPr>
          <w:wBefore w:w="0" w:type="dxa"/>
          <w:wAfter w:w="0" w:type="dxa"/>
          <w:trHeight w:val="58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自然保护地体系规划图；自然保护区、自然公园等各类自然保护地名录。</w:t>
            </w:r>
          </w:p>
        </w:tc>
      </w:tr>
      <w:tr>
        <w:tblPrEx>
          <w:tblCellMar>
            <w:top w:w="0" w:type="dxa"/>
            <w:left w:w="108" w:type="dxa"/>
            <w:bottom w:w="0" w:type="dxa"/>
            <w:right w:w="108" w:type="dxa"/>
          </w:tblCellMar>
        </w:tblPrEx>
        <w:trPr>
          <w:wBefore w:w="0" w:type="dxa"/>
          <w:wAfter w:w="0" w:type="dxa"/>
          <w:trHeight w:val="654"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周村区耕地与基本农田保护研究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耕地基本农田保护现状及问题分析；基于耕地的本底条件提出多方案、多情景下的基本农田保护和布局的原则；研究耕地与林地保护的协同兼容策略；提出耕地基本农田多功能利用及弹性管控机制</w:t>
            </w:r>
          </w:p>
        </w:tc>
      </w:tr>
      <w:tr>
        <w:tblPrEx>
          <w:tblCellMar>
            <w:top w:w="0" w:type="dxa"/>
            <w:left w:w="108" w:type="dxa"/>
            <w:bottom w:w="0" w:type="dxa"/>
            <w:right w:w="108" w:type="dxa"/>
          </w:tblCellMar>
        </w:tblPrEx>
        <w:trPr>
          <w:wBefore w:w="0" w:type="dxa"/>
          <w:wAfter w:w="0" w:type="dxa"/>
          <w:trHeight w:val="71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识别质量高，须严格保护的耕地；耕地多功能利用保护与新型城镇化、自然生态空间保护的协同发展机制；优化永久基本农田布局；基本农田弹性管理的对策建议</w:t>
            </w:r>
          </w:p>
        </w:tc>
      </w:tr>
      <w:tr>
        <w:tblPrEx>
          <w:tblCellMar>
            <w:top w:w="0" w:type="dxa"/>
            <w:left w:w="108" w:type="dxa"/>
            <w:bottom w:w="0" w:type="dxa"/>
            <w:right w:w="108" w:type="dxa"/>
          </w:tblCellMar>
        </w:tblPrEx>
        <w:trPr>
          <w:wBefore w:w="0" w:type="dxa"/>
          <w:wAfter w:w="0" w:type="dxa"/>
          <w:trHeight w:val="45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基本农田现状分布图；耕地质量评价图；耕地质量评价数据表；永久基本农田保护面积表</w:t>
            </w:r>
          </w:p>
        </w:tc>
      </w:tr>
      <w:tr>
        <w:tblPrEx>
          <w:tblCellMar>
            <w:top w:w="0" w:type="dxa"/>
            <w:left w:w="108" w:type="dxa"/>
            <w:bottom w:w="0" w:type="dxa"/>
            <w:right w:w="108" w:type="dxa"/>
          </w:tblCellMar>
        </w:tblPrEx>
        <w:trPr>
          <w:wBefore w:w="0" w:type="dxa"/>
          <w:wAfter w:w="0" w:type="dxa"/>
          <w:trHeight w:val="612"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周村区矿产资源开发与布局优化研究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矿产资源储量及开发利用现状研究分析；预测矿业发展趋势，提出矿业发展方向；研究矿产资源潜力；研究矿产资源开发与保护地对接优化策略，研究绿色矿业发展示范区的建设导引</w:t>
            </w:r>
          </w:p>
        </w:tc>
      </w:tr>
      <w:tr>
        <w:tblPrEx>
          <w:tblCellMar>
            <w:top w:w="0" w:type="dxa"/>
            <w:left w:w="108" w:type="dxa"/>
            <w:bottom w:w="0" w:type="dxa"/>
            <w:right w:w="108" w:type="dxa"/>
          </w:tblCellMar>
        </w:tblPrEx>
        <w:trPr>
          <w:wBefore w:w="0" w:type="dxa"/>
          <w:wAfter w:w="0" w:type="dxa"/>
          <w:trHeight w:val="6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重要战略性矿产资源的开发布局；提出矿产资源利用要求；提出矿产资源开发与生态空间保护的协调策略；提出矿产资源开发保留区、拟退出区及拟缩小区的安排</w:t>
            </w:r>
          </w:p>
        </w:tc>
      </w:tr>
      <w:tr>
        <w:tblPrEx>
          <w:tblCellMar>
            <w:top w:w="0" w:type="dxa"/>
            <w:left w:w="108" w:type="dxa"/>
            <w:bottom w:w="0" w:type="dxa"/>
            <w:right w:w="108" w:type="dxa"/>
          </w:tblCellMar>
        </w:tblPrEx>
        <w:trPr>
          <w:wBefore w:w="0" w:type="dxa"/>
          <w:wAfter w:w="0" w:type="dxa"/>
          <w:trHeight w:val="6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矿产资源分布图、数据表；矿山现状分布图、数据表；矿产保护利用规划图；矿产资源开发协调布局规划图</w:t>
            </w:r>
          </w:p>
        </w:tc>
      </w:tr>
      <w:tr>
        <w:tblPrEx>
          <w:tblCellMar>
            <w:top w:w="0" w:type="dxa"/>
            <w:left w:w="108" w:type="dxa"/>
            <w:bottom w:w="0" w:type="dxa"/>
            <w:right w:w="108" w:type="dxa"/>
          </w:tblCellMar>
        </w:tblPrEx>
        <w:trPr>
          <w:wBefore w:w="0" w:type="dxa"/>
          <w:wAfter w:w="0" w:type="dxa"/>
          <w:trHeight w:val="1268"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周村区地下空间开发利用研究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梳理地下空间资源利用的现状情况，总结地下空间开发利用的主要问题，开展地下空间的可利用资源评估，研究地下空间开发利用发展趋势，研究地下空间的合理规模、布局及相关技术标准，提出地下轨道交通、地下市政基础设施管线、地下建筑（商业、停车、仓储、人防）等地下空间开发利用策略和管理模式。</w:t>
            </w:r>
          </w:p>
        </w:tc>
      </w:tr>
      <w:tr>
        <w:tblPrEx>
          <w:tblCellMar>
            <w:top w:w="0" w:type="dxa"/>
            <w:left w:w="108" w:type="dxa"/>
            <w:bottom w:w="0" w:type="dxa"/>
            <w:right w:w="108" w:type="dxa"/>
          </w:tblCellMar>
        </w:tblPrEx>
        <w:trPr>
          <w:wBefore w:w="0" w:type="dxa"/>
          <w:wAfter w:w="0" w:type="dxa"/>
          <w:trHeight w:val="65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城市地下空间利用的引导方向；地下空间利用在开发管控、开发规模、开发深度等方面的原则和标准；城市地下空间开发的鼓励措施和城市地下空间利用的体制机制</w:t>
            </w:r>
          </w:p>
        </w:tc>
      </w:tr>
      <w:tr>
        <w:tblPrEx>
          <w:tblCellMar>
            <w:top w:w="0" w:type="dxa"/>
            <w:left w:w="108" w:type="dxa"/>
            <w:bottom w:w="0" w:type="dxa"/>
            <w:right w:w="108" w:type="dxa"/>
          </w:tblCellMar>
        </w:tblPrEx>
        <w:trPr>
          <w:wBefore w:w="0" w:type="dxa"/>
          <w:wAfter w:w="0" w:type="dxa"/>
          <w:trHeight w:val="45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地下空间开发利用现状图；地下空间开发利用规划图</w:t>
            </w:r>
          </w:p>
        </w:tc>
      </w:tr>
      <w:tr>
        <w:tblPrEx>
          <w:tblCellMar>
            <w:top w:w="0" w:type="dxa"/>
            <w:left w:w="108" w:type="dxa"/>
            <w:bottom w:w="0" w:type="dxa"/>
            <w:right w:w="108" w:type="dxa"/>
          </w:tblCellMar>
        </w:tblPrEx>
        <w:trPr>
          <w:wBefore w:w="0" w:type="dxa"/>
          <w:wAfter w:w="0" w:type="dxa"/>
          <w:trHeight w:val="905"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周村区国土综合整治与生态修复研究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梳理当前各类土地整治及生态修复工作成效与存在问题，构建国土综合整治与修复分类体系，提出国土综合整治与生态修复规划指引，制定国土综合整治及生态修复的目标、重点区域和重大工程布局名录</w:t>
            </w:r>
          </w:p>
        </w:tc>
      </w:tr>
      <w:tr>
        <w:tblPrEx>
          <w:tblCellMar>
            <w:top w:w="0" w:type="dxa"/>
            <w:left w:w="108" w:type="dxa"/>
            <w:bottom w:w="0" w:type="dxa"/>
            <w:right w:w="108" w:type="dxa"/>
          </w:tblCellMar>
        </w:tblPrEx>
        <w:trPr>
          <w:wBefore w:w="0" w:type="dxa"/>
          <w:wAfter w:w="0" w:type="dxa"/>
          <w:trHeight w:val="45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国土综合整治与生态修复规划指引；国土综合整治及生态修复的目标、重点区域和重大工程布局</w:t>
            </w:r>
          </w:p>
        </w:tc>
      </w:tr>
      <w:tr>
        <w:tblPrEx>
          <w:tblCellMar>
            <w:top w:w="0" w:type="dxa"/>
            <w:left w:w="108" w:type="dxa"/>
            <w:bottom w:w="0" w:type="dxa"/>
            <w:right w:w="108" w:type="dxa"/>
          </w:tblCellMar>
        </w:tblPrEx>
        <w:trPr>
          <w:wBefore w:w="0" w:type="dxa"/>
          <w:wAfter w:w="0" w:type="dxa"/>
          <w:trHeight w:val="70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国土综合整治与生态保护修复重点区域分布图（分类出图）； 国土综合整治与生态修复重大工程分布图与名录清单。</w:t>
            </w:r>
          </w:p>
        </w:tc>
      </w:tr>
      <w:tr>
        <w:tblPrEx>
          <w:tblCellMar>
            <w:top w:w="0" w:type="dxa"/>
            <w:left w:w="108" w:type="dxa"/>
            <w:bottom w:w="0" w:type="dxa"/>
            <w:right w:w="108" w:type="dxa"/>
          </w:tblCellMar>
        </w:tblPrEx>
        <w:trPr>
          <w:wBefore w:w="0" w:type="dxa"/>
          <w:wAfter w:w="0" w:type="dxa"/>
          <w:trHeight w:val="1144" w:hRule="atLeast"/>
          <w:jc w:val="center"/>
        </w:trPr>
        <w:tc>
          <w:tcPr>
            <w:tcW w:w="1384" w:type="dxa"/>
            <w:vMerge w:val="restart"/>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周村区国土空间开发潜力与节约集约利用研究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分析国土空间开发及建设用地集约利用的现状特征；多情景模拟国土空间开发强度，明确城乡建设用地存量更新的目标任务、策略、重点方向与重点区域，提出城市有机更新、城镇低效用地再开发、农村建设用地盘活利用、建设用地减量化等重点项目和实施路径</w:t>
            </w:r>
          </w:p>
        </w:tc>
      </w:tr>
      <w:tr>
        <w:tblPrEx>
          <w:tblCellMar>
            <w:top w:w="0" w:type="dxa"/>
            <w:left w:w="108" w:type="dxa"/>
            <w:bottom w:w="0" w:type="dxa"/>
            <w:right w:w="108" w:type="dxa"/>
          </w:tblCellMar>
        </w:tblPrEx>
        <w:trPr>
          <w:wBefore w:w="0" w:type="dxa"/>
          <w:wAfter w:w="0" w:type="dxa"/>
          <w:trHeight w:val="6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提出周村区适宜的国土开发强度；明确城乡建设用地存量更新的目标任务、策略、重点方向与重点区域</w:t>
            </w:r>
          </w:p>
        </w:tc>
      </w:tr>
      <w:tr>
        <w:tblPrEx>
          <w:tblCellMar>
            <w:top w:w="0" w:type="dxa"/>
            <w:left w:w="108" w:type="dxa"/>
            <w:bottom w:w="0" w:type="dxa"/>
            <w:right w:w="108" w:type="dxa"/>
          </w:tblCellMar>
        </w:tblPrEx>
        <w:trPr>
          <w:wBefore w:w="0" w:type="dxa"/>
          <w:wAfter w:w="0" w:type="dxa"/>
          <w:trHeight w:val="4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建设用地效率分析图；城乡建设用地存量更新重点区域规划图</w:t>
            </w:r>
          </w:p>
        </w:tc>
      </w:tr>
      <w:tr>
        <w:tblPrEx>
          <w:tblCellMar>
            <w:top w:w="0" w:type="dxa"/>
            <w:left w:w="108" w:type="dxa"/>
            <w:bottom w:w="0" w:type="dxa"/>
            <w:right w:w="108" w:type="dxa"/>
          </w:tblCellMar>
        </w:tblPrEx>
        <w:trPr>
          <w:wBefore w:w="0" w:type="dxa"/>
          <w:wAfter w:w="0" w:type="dxa"/>
          <w:trHeight w:val="1771"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周村区国土空间规划环境影响评价研究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内容要求</w:t>
            </w:r>
          </w:p>
        </w:tc>
        <w:tc>
          <w:tcPr>
            <w:tcW w:w="927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结合现状调查、环境影响回顾性评价，分析现状生态环境问题及原因，识别规划实施的主要资源、生态、环境制约因素，预测与评价规划实施对区域生态系统和环境质量产生的影响，分析规划实施后能否满足生态保护红线、环境质量底线、资源利用上线的要求，以改善环境质量和保障生态安全为目标，论证规划方案的环境合理性和环境效益，提出规划优化调整建议，明确不良环境影响的减缓措施，提出分区环境管控要求和环境准入负面清单</w:t>
            </w:r>
          </w:p>
        </w:tc>
      </w:tr>
      <w:tr>
        <w:tblPrEx>
          <w:tblCellMar>
            <w:top w:w="0" w:type="dxa"/>
            <w:left w:w="108" w:type="dxa"/>
            <w:bottom w:w="0" w:type="dxa"/>
            <w:right w:w="108" w:type="dxa"/>
          </w:tblCellMar>
        </w:tblPrEx>
        <w:trPr>
          <w:wBefore w:w="0" w:type="dxa"/>
          <w:wAfter w:w="0" w:type="dxa"/>
          <w:trHeight w:val="1478" w:hRule="atLeast"/>
          <w:jc w:val="center"/>
        </w:trPr>
        <w:tc>
          <w:tcPr>
            <w:tcW w:w="1384" w:type="dxa"/>
            <w:tcBorders>
              <w:top w:val="nil"/>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周村区国土空间规划实施传导机制及政策创新研究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内容要求</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开展规划实施机制评估，对规划实施机制的运行状况进行评价，梳理存在的问题，分析变革的趋势和问题背后的影响机制；从国土空间用途管制、自然资源有偿使用、生态补偿、空间管控传导、区域协调联动等方面研究国土空间规划的保障机制；提出对详细规划的分解落实要求，健全规划实施传导机制</w:t>
            </w:r>
          </w:p>
        </w:tc>
      </w:tr>
      <w:tr>
        <w:tblPrEx>
          <w:tblCellMar>
            <w:top w:w="0" w:type="dxa"/>
            <w:left w:w="108" w:type="dxa"/>
            <w:bottom w:w="0" w:type="dxa"/>
            <w:right w:w="108" w:type="dxa"/>
          </w:tblCellMar>
        </w:tblPrEx>
        <w:trPr>
          <w:wBefore w:w="0" w:type="dxa"/>
          <w:wAfter w:w="0" w:type="dxa"/>
          <w:trHeight w:val="1128"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周村区新旧动能转换和产业转型发展研究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产业发展与产业布局现状、产业空间供需研判、明确产业调控指标、从区域协同发展的角度提出未来周村区产业的功能定位、研究不同区域产业准入与负面清单、重点园区布局指引与产业引导；新旧动能转换的重大举措</w:t>
            </w:r>
          </w:p>
        </w:tc>
      </w:tr>
      <w:tr>
        <w:tblPrEx>
          <w:tblCellMar>
            <w:top w:w="0" w:type="dxa"/>
            <w:left w:w="108" w:type="dxa"/>
            <w:bottom w:w="0" w:type="dxa"/>
            <w:right w:w="108" w:type="dxa"/>
          </w:tblCellMar>
        </w:tblPrEx>
        <w:trPr>
          <w:wBefore w:w="0" w:type="dxa"/>
          <w:wAfter w:w="0" w:type="dxa"/>
          <w:trHeight w:val="65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产业发展与产业布局现状；产业空间优化设计策略；产业空间布局拓体系；新旧动能转换的策略； 近期行动计划</w:t>
            </w:r>
          </w:p>
        </w:tc>
      </w:tr>
      <w:tr>
        <w:tblPrEx>
          <w:tblCellMar>
            <w:top w:w="0" w:type="dxa"/>
            <w:left w:w="108" w:type="dxa"/>
            <w:bottom w:w="0" w:type="dxa"/>
            <w:right w:w="108" w:type="dxa"/>
          </w:tblCellMar>
        </w:tblPrEx>
        <w:trPr>
          <w:wBefore w:w="0" w:type="dxa"/>
          <w:wAfter w:w="0" w:type="dxa"/>
          <w:trHeight w:val="6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产业发展布局图、产业集聚区布局图</w:t>
            </w:r>
          </w:p>
        </w:tc>
      </w:tr>
      <w:tr>
        <w:tblPrEx>
          <w:tblCellMar>
            <w:top w:w="0" w:type="dxa"/>
            <w:left w:w="108" w:type="dxa"/>
            <w:bottom w:w="0" w:type="dxa"/>
            <w:right w:w="108" w:type="dxa"/>
          </w:tblCellMar>
        </w:tblPrEx>
        <w:trPr>
          <w:wBefore w:w="0" w:type="dxa"/>
          <w:wAfter w:w="0" w:type="dxa"/>
          <w:trHeight w:val="1395"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周村区基于大数据模拟的人口发展和城镇化布局研究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利用大数据分析周村区及周边区域人口流动，经济发展等方面的现状时空演化规律与特征，预测人口规模与结构，提出人口布局引导的方向和策略；解析人民对美好生活的向往，识别和估算人口发展转变对各类国土空间的新需求；城镇化模式和空间格局识别； 城镇发展动力及问题识别；提出城镇化空间布局及分区策略；提出新型城镇化策略及实施保障</w:t>
            </w:r>
          </w:p>
        </w:tc>
      </w:tr>
      <w:tr>
        <w:tblPrEx>
          <w:tblCellMar>
            <w:top w:w="0" w:type="dxa"/>
            <w:left w:w="108" w:type="dxa"/>
            <w:bottom w:w="0" w:type="dxa"/>
            <w:right w:w="108" w:type="dxa"/>
          </w:tblCellMar>
        </w:tblPrEx>
        <w:trPr>
          <w:wBefore w:w="0" w:type="dxa"/>
          <w:wAfter w:w="0" w:type="dxa"/>
          <w:trHeight w:val="55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人口规模，城镇等级结构及职能结构，差异化城镇化模式及发展对策</w:t>
            </w:r>
          </w:p>
        </w:tc>
      </w:tr>
      <w:tr>
        <w:tblPrEx>
          <w:tblCellMar>
            <w:top w:w="0" w:type="dxa"/>
            <w:left w:w="108" w:type="dxa"/>
            <w:bottom w:w="0" w:type="dxa"/>
            <w:right w:w="108" w:type="dxa"/>
          </w:tblCellMar>
        </w:tblPrEx>
        <w:trPr>
          <w:wBefore w:w="0" w:type="dxa"/>
          <w:wAfter w:w="0" w:type="dxa"/>
          <w:trHeight w:val="80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大数据分析相关图件；人口密度分析图；城镇体系现状图；城镇体系规划图；差异化城镇化模式分区导引图</w:t>
            </w:r>
          </w:p>
        </w:tc>
      </w:tr>
      <w:tr>
        <w:tblPrEx>
          <w:tblCellMar>
            <w:top w:w="0" w:type="dxa"/>
            <w:left w:w="108" w:type="dxa"/>
            <w:bottom w:w="0" w:type="dxa"/>
            <w:right w:w="108" w:type="dxa"/>
          </w:tblCellMar>
        </w:tblPrEx>
        <w:trPr>
          <w:wBefore w:w="0" w:type="dxa"/>
          <w:wAfter w:w="0" w:type="dxa"/>
          <w:trHeight w:val="1129"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周村区综合交通设施布局优化研究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梳理综合交通基础设施（涵盖铁路、公路、水路、民航等各种运输方式）现状，研究提出重大交通网络、设施配置和空间布局比选方案，包括线网（点）设施规划空间需求、布局方案、政策建议等内容</w:t>
            </w:r>
          </w:p>
        </w:tc>
      </w:tr>
      <w:tr>
        <w:tblPrEx>
          <w:tblCellMar>
            <w:top w:w="0" w:type="dxa"/>
            <w:left w:w="108" w:type="dxa"/>
            <w:bottom w:w="0" w:type="dxa"/>
            <w:right w:w="108" w:type="dxa"/>
          </w:tblCellMar>
        </w:tblPrEx>
        <w:trPr>
          <w:wBefore w:w="0" w:type="dxa"/>
          <w:wAfter w:w="0" w:type="dxa"/>
          <w:trHeight w:val="86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交通体系现状布局及支撑保障能力分析；航道、港口、公路、铁路、机场、管道、综合交通枢纽等各类基础设施空间布局和与“三线”关系；交通基础设施落实政策建议和空间协调机制</w:t>
            </w:r>
          </w:p>
        </w:tc>
      </w:tr>
      <w:tr>
        <w:tblPrEx>
          <w:tblCellMar>
            <w:top w:w="0" w:type="dxa"/>
            <w:left w:w="108" w:type="dxa"/>
            <w:bottom w:w="0" w:type="dxa"/>
            <w:right w:w="108" w:type="dxa"/>
          </w:tblCellMar>
        </w:tblPrEx>
        <w:trPr>
          <w:wBefore w:w="0" w:type="dxa"/>
          <w:wAfter w:w="0" w:type="dxa"/>
          <w:trHeight w:val="6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重大交通基础设施项目表；综合交通体系现状图；重点基础设施规划图（交通类）</w:t>
            </w:r>
          </w:p>
        </w:tc>
      </w:tr>
      <w:tr>
        <w:tblPrEx>
          <w:tblCellMar>
            <w:top w:w="0" w:type="dxa"/>
            <w:left w:w="108" w:type="dxa"/>
            <w:bottom w:w="0" w:type="dxa"/>
            <w:right w:w="108" w:type="dxa"/>
          </w:tblCellMar>
        </w:tblPrEx>
        <w:trPr>
          <w:wBefore w:w="0" w:type="dxa"/>
          <w:wAfter w:w="0" w:type="dxa"/>
          <w:trHeight w:val="940"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周村区地质灾害防治研究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分析周村区地质灾害的现状，总结地质灾害防治的成效及存在问题，明确防治治理目标，提出地质灾害易发区及重点防治区，提出调查评价、监测预警、综合治理、应急防治四大体系建设的对策建议</w:t>
            </w:r>
          </w:p>
        </w:tc>
      </w:tr>
      <w:tr>
        <w:tblPrEx>
          <w:tblCellMar>
            <w:top w:w="0" w:type="dxa"/>
            <w:left w:w="108" w:type="dxa"/>
            <w:bottom w:w="0" w:type="dxa"/>
            <w:right w:w="108" w:type="dxa"/>
          </w:tblCellMar>
        </w:tblPrEx>
        <w:trPr>
          <w:wBefore w:w="0" w:type="dxa"/>
          <w:wAfter w:w="0" w:type="dxa"/>
          <w:trHeight w:val="77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地质灾害易发分区及重点防治区情况；地质灾害防治规划安排；空间规划分区的地质灾害防治保障程度分析，提出建议</w:t>
            </w:r>
          </w:p>
        </w:tc>
      </w:tr>
      <w:tr>
        <w:tblPrEx>
          <w:tblCellMar>
            <w:top w:w="0" w:type="dxa"/>
            <w:left w:w="108" w:type="dxa"/>
            <w:bottom w:w="0" w:type="dxa"/>
            <w:right w:w="108" w:type="dxa"/>
          </w:tblCellMar>
        </w:tblPrEx>
        <w:trPr>
          <w:wBefore w:w="0" w:type="dxa"/>
          <w:wAfter w:w="0" w:type="dxa"/>
          <w:trHeight w:val="75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spacing w:line="320" w:lineRule="exact"/>
              <w:rPr>
                <w:rFonts w:eastAsia="仿宋_GB2312"/>
                <w:kern w:val="0"/>
                <w:szCs w:val="21"/>
              </w:rPr>
            </w:pPr>
            <w:r>
              <w:rPr>
                <w:rFonts w:eastAsia="仿宋_GB2312"/>
                <w:kern w:val="0"/>
                <w:szCs w:val="21"/>
              </w:rPr>
              <w:t>地质现状分析图；地质灾害易发区分布图；地质灾害现状图；地质灾害防治规划图；重点地质灾害风险类型和地域分布数据表</w:t>
            </w:r>
          </w:p>
        </w:tc>
      </w:tr>
      <w:tr>
        <w:tblPrEx>
          <w:tblCellMar>
            <w:top w:w="0" w:type="dxa"/>
            <w:left w:w="108" w:type="dxa"/>
            <w:bottom w:w="0" w:type="dxa"/>
            <w:right w:w="108" w:type="dxa"/>
          </w:tblCellMar>
        </w:tblPrEx>
        <w:trPr>
          <w:wBefore w:w="0" w:type="dxa"/>
          <w:wAfter w:w="0" w:type="dxa"/>
          <w:trHeight w:val="1000"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周村区全域国土空间风貌与总体城市设计研究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针对城镇、乡村、郊野等不同类型区域、不同片区提出风貌指引策略；对城市结构、视线通廊、绿地水体等开敞空间以及重点控制区进行宏观把握和控制，明确城市整体特色和格局；划分开发强度分区，提出对高度、风貌等城市空间形态控制要求</w:t>
            </w:r>
          </w:p>
        </w:tc>
      </w:tr>
      <w:tr>
        <w:tblPrEx>
          <w:tblCellMar>
            <w:top w:w="0" w:type="dxa"/>
            <w:left w:w="108" w:type="dxa"/>
            <w:bottom w:w="0" w:type="dxa"/>
            <w:right w:w="108" w:type="dxa"/>
          </w:tblCellMar>
        </w:tblPrEx>
        <w:trPr>
          <w:wBefore w:w="0" w:type="dxa"/>
          <w:wAfter w:w="0" w:type="dxa"/>
          <w:trHeight w:val="64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大地景观山水格局；全域国土空间风貌指引；划定开发强度分区，对高度、风貌等城市空间形态控制要求</w:t>
            </w:r>
          </w:p>
        </w:tc>
      </w:tr>
      <w:tr>
        <w:tblPrEx>
          <w:tblCellMar>
            <w:top w:w="0" w:type="dxa"/>
            <w:left w:w="108" w:type="dxa"/>
            <w:bottom w:w="0" w:type="dxa"/>
            <w:right w:w="108" w:type="dxa"/>
          </w:tblCellMar>
        </w:tblPrEx>
        <w:trPr>
          <w:wBefore w:w="0" w:type="dxa"/>
          <w:wAfter w:w="0" w:type="dxa"/>
          <w:trHeight w:val="45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周村区大地景观山水格局图、总体城市设计平面图、鸟瞰图</w:t>
            </w:r>
          </w:p>
        </w:tc>
      </w:tr>
      <w:tr>
        <w:tblPrEx>
          <w:tblCellMar>
            <w:top w:w="0" w:type="dxa"/>
            <w:left w:w="108" w:type="dxa"/>
            <w:bottom w:w="0" w:type="dxa"/>
            <w:right w:w="108" w:type="dxa"/>
          </w:tblCellMar>
        </w:tblPrEx>
        <w:trPr>
          <w:wBefore w:w="0" w:type="dxa"/>
          <w:wAfter w:w="0" w:type="dxa"/>
          <w:trHeight w:val="980"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周村区城乡公共服务设施配置标准和布局研究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梳理周村区在公共设施规划建设经验，查找实施中存在的问题，明确各类城乡公共服务设施配置标准和布局要求，主要包括城镇政策性住房和教育、卫生、养老、文化体育等内容，构建城乡公共服务设施体系。建立社区生活圈体系，明确社区生活圈建设标准</w:t>
            </w:r>
          </w:p>
        </w:tc>
      </w:tr>
      <w:tr>
        <w:tblPrEx>
          <w:tblCellMar>
            <w:top w:w="0" w:type="dxa"/>
            <w:left w:w="108" w:type="dxa"/>
            <w:bottom w:w="0" w:type="dxa"/>
            <w:right w:w="108" w:type="dxa"/>
          </w:tblCellMar>
        </w:tblPrEx>
        <w:trPr>
          <w:wBefore w:w="0" w:type="dxa"/>
          <w:wAfter w:w="0" w:type="dxa"/>
          <w:trHeight w:val="47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教育、卫生、养老、文化体育等各类城乡公共服务设施布局原则和配置标准</w:t>
            </w:r>
          </w:p>
        </w:tc>
      </w:tr>
      <w:tr>
        <w:tblPrEx>
          <w:tblCellMar>
            <w:top w:w="0" w:type="dxa"/>
            <w:left w:w="108" w:type="dxa"/>
            <w:bottom w:w="0" w:type="dxa"/>
            <w:right w:w="108" w:type="dxa"/>
          </w:tblCellMar>
        </w:tblPrEx>
        <w:trPr>
          <w:wBefore w:w="0" w:type="dxa"/>
          <w:wAfter w:w="0" w:type="dxa"/>
          <w:trHeight w:val="48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各类城乡公共服务设施布局图</w:t>
            </w:r>
          </w:p>
        </w:tc>
      </w:tr>
      <w:tr>
        <w:tblPrEx>
          <w:tblCellMar>
            <w:top w:w="0" w:type="dxa"/>
            <w:left w:w="108" w:type="dxa"/>
            <w:bottom w:w="0" w:type="dxa"/>
            <w:right w:w="108" w:type="dxa"/>
          </w:tblCellMar>
        </w:tblPrEx>
        <w:trPr>
          <w:wBefore w:w="0" w:type="dxa"/>
          <w:wAfter w:w="0" w:type="dxa"/>
          <w:trHeight w:val="610"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周村区城市安全与综合防灾空间布局研究</w:t>
            </w:r>
          </w:p>
        </w:tc>
        <w:tc>
          <w:tcPr>
            <w:tcW w:w="2524"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内容</w:t>
            </w:r>
          </w:p>
        </w:tc>
        <w:tc>
          <w:tcPr>
            <w:tcW w:w="9275" w:type="dxa"/>
            <w:tcBorders>
              <w:top w:val="single" w:color="auto" w:sz="4" w:space="0"/>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明确防灾减灾目标、设防标准、防灾设施布局与防灾减灾措施，明确涉及城市安全的重要设施范围、通道以及危险品生产和仓储用地的防护范围及防护要求</w:t>
            </w:r>
          </w:p>
        </w:tc>
      </w:tr>
      <w:tr>
        <w:tblPrEx>
          <w:tblCellMar>
            <w:top w:w="0" w:type="dxa"/>
            <w:left w:w="108" w:type="dxa"/>
            <w:bottom w:w="0" w:type="dxa"/>
            <w:right w:w="108" w:type="dxa"/>
          </w:tblCellMar>
        </w:tblPrEx>
        <w:trPr>
          <w:wBefore w:w="0" w:type="dxa"/>
          <w:wAfter w:w="0" w:type="dxa"/>
          <w:trHeight w:val="5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130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最终规划必备成果要求</w:t>
            </w: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结论要求</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涉及城市安全的重要设施范围、通道以及危险品生产和仓储用地的防护范围、防护要求</w:t>
            </w:r>
          </w:p>
        </w:tc>
      </w:tr>
      <w:tr>
        <w:tblPrEx>
          <w:tblCellMar>
            <w:top w:w="0" w:type="dxa"/>
            <w:left w:w="108" w:type="dxa"/>
            <w:bottom w:w="0" w:type="dxa"/>
            <w:right w:w="108" w:type="dxa"/>
          </w:tblCellMar>
        </w:tblPrEx>
        <w:trPr>
          <w:wBefore w:w="0" w:type="dxa"/>
          <w:wAfter w:w="0" w:type="dxa"/>
          <w:trHeight w:val="5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eastAsia="仿宋_GB2312"/>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1217" w:type="dxa"/>
            <w:tcBorders>
              <w:top w:val="nil"/>
              <w:left w:val="nil"/>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图表清单</w:t>
            </w:r>
          </w:p>
        </w:tc>
        <w:tc>
          <w:tcPr>
            <w:tcW w:w="9275" w:type="dxa"/>
            <w:tcBorders>
              <w:top w:val="nil"/>
              <w:left w:val="nil"/>
              <w:bottom w:val="single" w:color="auto" w:sz="4" w:space="0"/>
              <w:right w:val="single" w:color="auto" w:sz="4" w:space="0"/>
            </w:tcBorders>
            <w:noWrap w:val="0"/>
            <w:vAlign w:val="center"/>
          </w:tcPr>
          <w:p>
            <w:pPr>
              <w:widowControl/>
              <w:rPr>
                <w:rFonts w:eastAsia="仿宋_GB2312"/>
                <w:kern w:val="0"/>
                <w:szCs w:val="21"/>
              </w:rPr>
            </w:pPr>
            <w:r>
              <w:rPr>
                <w:rFonts w:eastAsia="仿宋_GB2312"/>
                <w:kern w:val="0"/>
                <w:szCs w:val="21"/>
              </w:rPr>
              <w:t>城市综合防灾体系规划图、危险品生产仓储用地防护范围矢量图、危险品生产和仓储用地名录</w:t>
            </w:r>
          </w:p>
        </w:tc>
      </w:tr>
    </w:tbl>
    <w:p>
      <w:pPr>
        <w:spacing w:line="560" w:lineRule="exact"/>
        <w:jc w:val="center"/>
        <w:rPr>
          <w:rFonts w:eastAsia="方正小标宋简体"/>
          <w:bCs/>
          <w:sz w:val="44"/>
          <w:szCs w:val="44"/>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eastAsia="仿宋_GB2312"/>
          <w:sz w:val="32"/>
        </w:rPr>
        <w:sectPr>
          <w:pgSz w:w="16840" w:h="11907" w:orient="landscape"/>
          <w:pgMar w:top="1531" w:right="2036" w:bottom="1531" w:left="1701" w:header="851" w:footer="794" w:gutter="0"/>
          <w:cols w:space="425" w:num="1"/>
          <w:docGrid w:linePitch="312" w:charSpace="0"/>
        </w:sect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rPr>
      </w:pPr>
    </w:p>
    <w:p>
      <w:pPr>
        <w:tabs>
          <w:tab w:val="left" w:pos="7727"/>
          <w:tab w:val="left" w:pos="7770"/>
        </w:tabs>
        <w:spacing w:line="580" w:lineRule="exact"/>
        <w:ind w:firstLine="640" w:firstLineChars="200"/>
        <w:rPr>
          <w:rFonts w:hint="eastAsia"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220" w:lineRule="exact"/>
        <w:ind w:firstLine="640" w:firstLineChars="200"/>
        <w:rPr>
          <w:rFonts w:eastAsia="仿宋_GB2312"/>
          <w:sz w:val="32"/>
          <w:szCs w:val="32"/>
        </w:rPr>
      </w:pPr>
    </w:p>
    <w:p>
      <w:pPr>
        <w:tabs>
          <w:tab w:val="left" w:pos="7727"/>
          <w:tab w:val="left" w:pos="7770"/>
        </w:tabs>
        <w:spacing w:line="160" w:lineRule="exact"/>
        <w:ind w:firstLine="640" w:firstLineChars="200"/>
        <w:rPr>
          <w:rFonts w:eastAsia="仿宋_GB2312"/>
          <w:sz w:val="32"/>
          <w:szCs w:val="32"/>
        </w:rPr>
      </w:pPr>
    </w:p>
    <w:p>
      <w:pPr>
        <w:tabs>
          <w:tab w:val="left" w:pos="7727"/>
          <w:tab w:val="left" w:pos="7770"/>
        </w:tabs>
        <w:spacing w:line="160" w:lineRule="exact"/>
        <w:ind w:firstLine="640" w:firstLineChars="200"/>
        <w:rPr>
          <w:rFonts w:eastAsia="仿宋_GB2312"/>
          <w:sz w:val="32"/>
          <w:szCs w:val="32"/>
        </w:rPr>
      </w:pPr>
    </w:p>
    <w:p>
      <w:pPr>
        <w:pStyle w:val="17"/>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p>
      <w:pPr>
        <w:pStyle w:val="17"/>
        <w:spacing w:line="340" w:lineRule="exact"/>
        <w:ind w:right="210" w:rightChars="100" w:firstLine="296" w:firstLineChars="100"/>
        <w:jc w:val="both"/>
        <w:rPr>
          <w:rFonts w:ascii="Times New Roman" w:hAnsi="Times New Roman" w:eastAsia="仿宋_GB2312"/>
          <w:spacing w:val="-6"/>
          <w:sz w:val="28"/>
          <w:szCs w:val="28"/>
        </w:rPr>
      </w:pPr>
      <w:r>
        <w:rPr>
          <w:rFonts w:ascii="Times New Roman" w:hAnsi="Times New Roman" w:eastAsia="仿宋_GB2312"/>
          <w:spacing w:val="8"/>
          <w:sz w:val="28"/>
          <w:szCs w:val="28"/>
        </w:rPr>
        <w:t>抄送：</w:t>
      </w:r>
      <w:r>
        <w:rPr>
          <w:rFonts w:ascii="Times New Roman" w:hAnsi="Times New Roman" w:eastAsia="仿宋_GB2312"/>
          <w:spacing w:val="-6"/>
          <w:sz w:val="28"/>
          <w:szCs w:val="28"/>
        </w:rPr>
        <w:t>区委办，区人大办，区政协办，区纪委办，区人武部，区法院，</w:t>
      </w:r>
    </w:p>
    <w:p>
      <w:pPr>
        <w:widowControl/>
        <w:rPr>
          <w:rFonts w:eastAsia="仿宋_GB2312"/>
          <w:sz w:val="28"/>
          <w:szCs w:val="28"/>
        </w:rPr>
      </w:pPr>
      <w:r>
        <w:rPr>
          <w:rFonts w:eastAsia="仿宋_GB2312"/>
          <w:sz w:val="28"/>
          <w:szCs w:val="28"/>
        </w:rPr>
        <w:t xml:space="preserve">   </w:t>
      </w:r>
      <w:r>
        <w:rPr>
          <w:rFonts w:eastAsia="仿宋_GB2312"/>
          <w:spacing w:val="-2"/>
          <w:sz w:val="28"/>
          <w:szCs w:val="28"/>
        </w:rPr>
        <w:t xml:space="preserve"> </w:t>
      </w:r>
      <w:r>
        <w:rPr>
          <w:rFonts w:eastAsia="仿宋_GB2312"/>
          <w:spacing w:val="-4"/>
          <w:sz w:val="28"/>
          <w:szCs w:val="28"/>
        </w:rPr>
        <w:t xml:space="preserve"> </w:t>
      </w:r>
      <w:r>
        <w:rPr>
          <w:rFonts w:hint="eastAsia" w:eastAsia="仿宋_GB2312"/>
          <w:spacing w:val="-4"/>
          <w:sz w:val="28"/>
          <w:szCs w:val="28"/>
        </w:rPr>
        <w:t xml:space="preserve"> </w:t>
      </w:r>
      <w:r>
        <w:rPr>
          <w:rFonts w:eastAsia="仿宋_GB2312"/>
          <w:spacing w:val="-4"/>
          <w:sz w:val="28"/>
          <w:szCs w:val="28"/>
        </w:rPr>
        <w:t xml:space="preserve">   </w:t>
      </w:r>
      <w:r>
        <w:rPr>
          <w:rFonts w:eastAsia="仿宋_GB2312"/>
          <w:spacing w:val="-6"/>
          <w:sz w:val="28"/>
          <w:szCs w:val="28"/>
        </w:rPr>
        <w:t>区检察院。</w:t>
      </w:r>
    </w:p>
    <w:p>
      <w:pPr>
        <w:pStyle w:val="17"/>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17"/>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2019年8月</w:t>
      </w:r>
      <w:r>
        <w:rPr>
          <w:rFonts w:hint="eastAsia" w:ascii="Times New Roman" w:hAnsi="Times New Roman" w:eastAsia="仿宋_GB2312"/>
          <w:sz w:val="28"/>
          <w:szCs w:val="28"/>
        </w:rPr>
        <w:t>14</w:t>
      </w:r>
      <w:r>
        <w:rPr>
          <w:rFonts w:ascii="Times New Roman" w:hAnsi="Times New Roman" w:eastAsia="仿宋_GB2312"/>
          <w:sz w:val="28"/>
          <w:szCs w:val="28"/>
        </w:rPr>
        <w:t>日印发</w:t>
      </w:r>
    </w:p>
    <w:p>
      <w:pPr>
        <w:pStyle w:val="17"/>
        <w:spacing w:line="340" w:lineRule="exact"/>
        <w:jc w:val="both"/>
        <w:rPr>
          <w:rFonts w:ascii="Times New Roman" w:hAnsi="Times New Roman" w:eastAsia="仿宋_GB2312"/>
          <w:b/>
          <w:spacing w:val="-16"/>
          <w:sz w:val="30"/>
        </w:rPr>
      </w:pPr>
      <w:r>
        <w:rPr>
          <w:rFonts w:ascii="Times New Roman" w:hAnsi="Times New Roman" w:eastAsia="仿宋_GB2312"/>
          <w:b/>
          <w:spacing w:val="-16"/>
          <w:sz w:val="30"/>
          <w:szCs w:val="30"/>
        </w:rPr>
        <w:t>———————————————————————————————</w:t>
      </w:r>
    </w:p>
    <w:sectPr>
      <w:pgSz w:w="11907" w:h="16840"/>
      <w:pgMar w:top="2036" w:right="1531" w:bottom="1701" w:left="1531" w:header="851" w:footer="136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3AFF" w:usb1="C0007843"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ˎ̥">
    <w:altName w:val="Times New Roman"/>
    <w:panose1 w:val="020B0604020202020204"/>
    <w:charset w:val="00"/>
    <w:family w:val="roman"/>
    <w:pitch w:val="default"/>
    <w:sig w:usb0="00000000" w:usb1="00000000" w:usb2="00000000" w:usb3="00000000" w:csb0="00040001" w:csb1="00000000"/>
  </w:font>
  <w:font w:name="Tahoma">
    <w:altName w:val="DejaVu Sans"/>
    <w:panose1 w:val="020B0604030504040204"/>
    <w:charset w:val="00"/>
    <w:family w:val="swiss"/>
    <w:pitch w:val="default"/>
    <w:sig w:usb0="E1003EFF" w:usb1="C000605B" w:usb2="00000029" w:usb3="00000000" w:csb0="000101FF" w:csb1="00000000"/>
  </w:font>
  <w:font w:name="Verdana">
    <w:altName w:val="Ubuntu"/>
    <w:panose1 w:val="020B0604030504040204"/>
    <w:charset w:val="00"/>
    <w:family w:val="swiss"/>
    <w:pitch w:val="default"/>
    <w:sig w:usb0="A10006FF" w:usb1="4000205B"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right="315" w:rightChars="150" w:firstLine="313" w:firstLineChars="112"/>
      <w:rPr>
        <w:rStyle w:val="27"/>
        <w:rFonts w:hint="eastAsia"/>
        <w:color w:val="000000"/>
        <w:sz w:val="28"/>
        <w:szCs w:val="28"/>
      </w:rPr>
    </w:pPr>
    <w:r>
      <w:rPr>
        <w:rStyle w:val="27"/>
        <w:rFonts w:hint="eastAsia"/>
        <w:color w:val="000000"/>
        <w:sz w:val="28"/>
        <w:szCs w:val="28"/>
      </w:rPr>
      <w:t xml:space="preserve">—  </w:t>
    </w:r>
    <w:r>
      <w:rPr>
        <w:rStyle w:val="27"/>
        <w:color w:val="000000"/>
        <w:sz w:val="28"/>
        <w:szCs w:val="28"/>
      </w:rPr>
      <w:fldChar w:fldCharType="begin"/>
    </w:r>
    <w:r>
      <w:rPr>
        <w:rStyle w:val="27"/>
        <w:color w:val="000000"/>
        <w:sz w:val="28"/>
        <w:szCs w:val="28"/>
      </w:rPr>
      <w:instrText xml:space="preserve">PAGE  </w:instrText>
    </w:r>
    <w:r>
      <w:rPr>
        <w:rStyle w:val="27"/>
        <w:color w:val="000000"/>
        <w:sz w:val="28"/>
        <w:szCs w:val="28"/>
      </w:rPr>
      <w:fldChar w:fldCharType="separate"/>
    </w:r>
    <w:r>
      <w:rPr>
        <w:rStyle w:val="27"/>
        <w:color w:val="000000"/>
        <w:sz w:val="28"/>
        <w:szCs w:val="28"/>
        <w:lang/>
      </w:rPr>
      <w:t>2</w:t>
    </w:r>
    <w:r>
      <w:rPr>
        <w:rStyle w:val="27"/>
        <w:color w:val="000000"/>
        <w:sz w:val="28"/>
        <w:szCs w:val="28"/>
      </w:rPr>
      <w:fldChar w:fldCharType="end"/>
    </w:r>
    <w:r>
      <w:rPr>
        <w:rStyle w:val="27"/>
        <w:rFonts w:hint="eastAsia"/>
        <w:color w:val="000000"/>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3"/>
    <w:rsid w:val="00000FA0"/>
    <w:rsid w:val="00002109"/>
    <w:rsid w:val="0000237F"/>
    <w:rsid w:val="00002582"/>
    <w:rsid w:val="000044DF"/>
    <w:rsid w:val="00005623"/>
    <w:rsid w:val="000071E3"/>
    <w:rsid w:val="00010671"/>
    <w:rsid w:val="000135F1"/>
    <w:rsid w:val="00014696"/>
    <w:rsid w:val="00014ABD"/>
    <w:rsid w:val="000152EC"/>
    <w:rsid w:val="00015E27"/>
    <w:rsid w:val="00016525"/>
    <w:rsid w:val="00016E8F"/>
    <w:rsid w:val="00017521"/>
    <w:rsid w:val="000206C2"/>
    <w:rsid w:val="00020F37"/>
    <w:rsid w:val="00022766"/>
    <w:rsid w:val="0002304B"/>
    <w:rsid w:val="00023FA6"/>
    <w:rsid w:val="00024556"/>
    <w:rsid w:val="00025302"/>
    <w:rsid w:val="00032AD0"/>
    <w:rsid w:val="00034EF8"/>
    <w:rsid w:val="000369C3"/>
    <w:rsid w:val="00036EAB"/>
    <w:rsid w:val="0004009E"/>
    <w:rsid w:val="000403AB"/>
    <w:rsid w:val="000418EE"/>
    <w:rsid w:val="00044448"/>
    <w:rsid w:val="00045CDE"/>
    <w:rsid w:val="00046EC4"/>
    <w:rsid w:val="00052915"/>
    <w:rsid w:val="0005319A"/>
    <w:rsid w:val="00053886"/>
    <w:rsid w:val="00054A13"/>
    <w:rsid w:val="00055D5E"/>
    <w:rsid w:val="000563BD"/>
    <w:rsid w:val="00057778"/>
    <w:rsid w:val="0006046C"/>
    <w:rsid w:val="000609F9"/>
    <w:rsid w:val="000626FB"/>
    <w:rsid w:val="00062853"/>
    <w:rsid w:val="00063B41"/>
    <w:rsid w:val="00063BA8"/>
    <w:rsid w:val="00065C59"/>
    <w:rsid w:val="00065CE5"/>
    <w:rsid w:val="00071EE9"/>
    <w:rsid w:val="00071FF8"/>
    <w:rsid w:val="00072251"/>
    <w:rsid w:val="00074765"/>
    <w:rsid w:val="00075B18"/>
    <w:rsid w:val="00081EAD"/>
    <w:rsid w:val="00082263"/>
    <w:rsid w:val="000824D9"/>
    <w:rsid w:val="0008332F"/>
    <w:rsid w:val="00083916"/>
    <w:rsid w:val="00083D2E"/>
    <w:rsid w:val="00084EE4"/>
    <w:rsid w:val="000878C6"/>
    <w:rsid w:val="00087C01"/>
    <w:rsid w:val="000905AA"/>
    <w:rsid w:val="00091ABD"/>
    <w:rsid w:val="00093D35"/>
    <w:rsid w:val="00095E62"/>
    <w:rsid w:val="000A0D86"/>
    <w:rsid w:val="000A3A06"/>
    <w:rsid w:val="000A5E94"/>
    <w:rsid w:val="000A6A6F"/>
    <w:rsid w:val="000B059D"/>
    <w:rsid w:val="000B18AB"/>
    <w:rsid w:val="000B4022"/>
    <w:rsid w:val="000B57AF"/>
    <w:rsid w:val="000B5D03"/>
    <w:rsid w:val="000B699C"/>
    <w:rsid w:val="000B7218"/>
    <w:rsid w:val="000B79E8"/>
    <w:rsid w:val="000C045D"/>
    <w:rsid w:val="000C2B92"/>
    <w:rsid w:val="000C373C"/>
    <w:rsid w:val="000C3CD0"/>
    <w:rsid w:val="000C4AF5"/>
    <w:rsid w:val="000C594C"/>
    <w:rsid w:val="000C5C37"/>
    <w:rsid w:val="000C6EF0"/>
    <w:rsid w:val="000C7FAD"/>
    <w:rsid w:val="000D1B0E"/>
    <w:rsid w:val="000D2043"/>
    <w:rsid w:val="000D3333"/>
    <w:rsid w:val="000D33A0"/>
    <w:rsid w:val="000D4668"/>
    <w:rsid w:val="000D4D1A"/>
    <w:rsid w:val="000D51B8"/>
    <w:rsid w:val="000D5214"/>
    <w:rsid w:val="000D567D"/>
    <w:rsid w:val="000D7442"/>
    <w:rsid w:val="000E143C"/>
    <w:rsid w:val="000E1B24"/>
    <w:rsid w:val="000E259B"/>
    <w:rsid w:val="000E2982"/>
    <w:rsid w:val="000E5222"/>
    <w:rsid w:val="000F03F4"/>
    <w:rsid w:val="000F3DBC"/>
    <w:rsid w:val="000F3E2E"/>
    <w:rsid w:val="000F3FB2"/>
    <w:rsid w:val="000F40E7"/>
    <w:rsid w:val="000F5F93"/>
    <w:rsid w:val="000F6443"/>
    <w:rsid w:val="000F6D2F"/>
    <w:rsid w:val="000F75AC"/>
    <w:rsid w:val="001071D7"/>
    <w:rsid w:val="00112045"/>
    <w:rsid w:val="00112554"/>
    <w:rsid w:val="00112C21"/>
    <w:rsid w:val="00112EC1"/>
    <w:rsid w:val="001132E6"/>
    <w:rsid w:val="001145A4"/>
    <w:rsid w:val="001158E5"/>
    <w:rsid w:val="00115924"/>
    <w:rsid w:val="001176A9"/>
    <w:rsid w:val="0012293C"/>
    <w:rsid w:val="00123D20"/>
    <w:rsid w:val="00124B71"/>
    <w:rsid w:val="00127EFB"/>
    <w:rsid w:val="00130BEF"/>
    <w:rsid w:val="00131265"/>
    <w:rsid w:val="0013170A"/>
    <w:rsid w:val="00137A24"/>
    <w:rsid w:val="00137CCD"/>
    <w:rsid w:val="00140919"/>
    <w:rsid w:val="001422A8"/>
    <w:rsid w:val="00143559"/>
    <w:rsid w:val="0014386C"/>
    <w:rsid w:val="00144597"/>
    <w:rsid w:val="0014500F"/>
    <w:rsid w:val="0014526F"/>
    <w:rsid w:val="001503B6"/>
    <w:rsid w:val="001504E9"/>
    <w:rsid w:val="0015314D"/>
    <w:rsid w:val="0015316B"/>
    <w:rsid w:val="0015760D"/>
    <w:rsid w:val="001603AA"/>
    <w:rsid w:val="001616F4"/>
    <w:rsid w:val="00161B14"/>
    <w:rsid w:val="00167232"/>
    <w:rsid w:val="0016760E"/>
    <w:rsid w:val="00172479"/>
    <w:rsid w:val="001761DD"/>
    <w:rsid w:val="0017643D"/>
    <w:rsid w:val="00176C86"/>
    <w:rsid w:val="00176E5A"/>
    <w:rsid w:val="00181174"/>
    <w:rsid w:val="00181F7D"/>
    <w:rsid w:val="00184B8B"/>
    <w:rsid w:val="00186C12"/>
    <w:rsid w:val="00187F8C"/>
    <w:rsid w:val="001915DD"/>
    <w:rsid w:val="001922E6"/>
    <w:rsid w:val="00192C9A"/>
    <w:rsid w:val="00192F34"/>
    <w:rsid w:val="00195CAF"/>
    <w:rsid w:val="00195E56"/>
    <w:rsid w:val="00197BC6"/>
    <w:rsid w:val="00197E2F"/>
    <w:rsid w:val="001A0687"/>
    <w:rsid w:val="001A09DD"/>
    <w:rsid w:val="001A3685"/>
    <w:rsid w:val="001A6140"/>
    <w:rsid w:val="001A700D"/>
    <w:rsid w:val="001B0327"/>
    <w:rsid w:val="001B0AA5"/>
    <w:rsid w:val="001B19E1"/>
    <w:rsid w:val="001B1F5C"/>
    <w:rsid w:val="001B31EF"/>
    <w:rsid w:val="001B3D6D"/>
    <w:rsid w:val="001B470F"/>
    <w:rsid w:val="001B4DF5"/>
    <w:rsid w:val="001B60B5"/>
    <w:rsid w:val="001B6111"/>
    <w:rsid w:val="001B614A"/>
    <w:rsid w:val="001B7D0A"/>
    <w:rsid w:val="001C15A4"/>
    <w:rsid w:val="001C5EB0"/>
    <w:rsid w:val="001C67E6"/>
    <w:rsid w:val="001C6D3F"/>
    <w:rsid w:val="001C7DED"/>
    <w:rsid w:val="001D0386"/>
    <w:rsid w:val="001D04AF"/>
    <w:rsid w:val="001D0997"/>
    <w:rsid w:val="001D2526"/>
    <w:rsid w:val="001D2E36"/>
    <w:rsid w:val="001D2EAD"/>
    <w:rsid w:val="001D41C7"/>
    <w:rsid w:val="001D4377"/>
    <w:rsid w:val="001D44BC"/>
    <w:rsid w:val="001D4A67"/>
    <w:rsid w:val="001D4F84"/>
    <w:rsid w:val="001D62C6"/>
    <w:rsid w:val="001D6977"/>
    <w:rsid w:val="001D6C80"/>
    <w:rsid w:val="001D6F15"/>
    <w:rsid w:val="001E0449"/>
    <w:rsid w:val="001E507A"/>
    <w:rsid w:val="001E69FC"/>
    <w:rsid w:val="001F091C"/>
    <w:rsid w:val="001F186D"/>
    <w:rsid w:val="001F1B83"/>
    <w:rsid w:val="001F2057"/>
    <w:rsid w:val="001F20B1"/>
    <w:rsid w:val="001F2752"/>
    <w:rsid w:val="001F3109"/>
    <w:rsid w:val="001F31D3"/>
    <w:rsid w:val="001F3845"/>
    <w:rsid w:val="001F4624"/>
    <w:rsid w:val="001F52A7"/>
    <w:rsid w:val="001F63C1"/>
    <w:rsid w:val="001F6492"/>
    <w:rsid w:val="00200045"/>
    <w:rsid w:val="00202F1C"/>
    <w:rsid w:val="00203114"/>
    <w:rsid w:val="00203696"/>
    <w:rsid w:val="00205F63"/>
    <w:rsid w:val="002071AD"/>
    <w:rsid w:val="002078A3"/>
    <w:rsid w:val="002110F3"/>
    <w:rsid w:val="00211E51"/>
    <w:rsid w:val="00212E77"/>
    <w:rsid w:val="00212F6D"/>
    <w:rsid w:val="00213299"/>
    <w:rsid w:val="00213D40"/>
    <w:rsid w:val="00216DD1"/>
    <w:rsid w:val="0021761B"/>
    <w:rsid w:val="00217643"/>
    <w:rsid w:val="00217ACE"/>
    <w:rsid w:val="00220797"/>
    <w:rsid w:val="0022474A"/>
    <w:rsid w:val="00226A4A"/>
    <w:rsid w:val="002338FA"/>
    <w:rsid w:val="002354B0"/>
    <w:rsid w:val="00237100"/>
    <w:rsid w:val="00240A17"/>
    <w:rsid w:val="00241170"/>
    <w:rsid w:val="0024318A"/>
    <w:rsid w:val="00244053"/>
    <w:rsid w:val="002441FE"/>
    <w:rsid w:val="00245FDC"/>
    <w:rsid w:val="002469E9"/>
    <w:rsid w:val="00250717"/>
    <w:rsid w:val="00250748"/>
    <w:rsid w:val="0025116E"/>
    <w:rsid w:val="002519AC"/>
    <w:rsid w:val="00251AA5"/>
    <w:rsid w:val="00252608"/>
    <w:rsid w:val="00252977"/>
    <w:rsid w:val="00252D60"/>
    <w:rsid w:val="002544B7"/>
    <w:rsid w:val="00257339"/>
    <w:rsid w:val="002576EC"/>
    <w:rsid w:val="00257D5B"/>
    <w:rsid w:val="0026005B"/>
    <w:rsid w:val="002619A5"/>
    <w:rsid w:val="002629F8"/>
    <w:rsid w:val="00262E00"/>
    <w:rsid w:val="00263BCB"/>
    <w:rsid w:val="0026449A"/>
    <w:rsid w:val="00264556"/>
    <w:rsid w:val="002645A7"/>
    <w:rsid w:val="00264797"/>
    <w:rsid w:val="0026633E"/>
    <w:rsid w:val="002666BC"/>
    <w:rsid w:val="00266DF4"/>
    <w:rsid w:val="002700E9"/>
    <w:rsid w:val="0027036E"/>
    <w:rsid w:val="00271BC6"/>
    <w:rsid w:val="00272364"/>
    <w:rsid w:val="00273074"/>
    <w:rsid w:val="00273326"/>
    <w:rsid w:val="00274219"/>
    <w:rsid w:val="00274CBD"/>
    <w:rsid w:val="00276481"/>
    <w:rsid w:val="00280513"/>
    <w:rsid w:val="00280880"/>
    <w:rsid w:val="0028160C"/>
    <w:rsid w:val="00281671"/>
    <w:rsid w:val="00284615"/>
    <w:rsid w:val="00290923"/>
    <w:rsid w:val="00292012"/>
    <w:rsid w:val="00292AB6"/>
    <w:rsid w:val="00292F7C"/>
    <w:rsid w:val="00293563"/>
    <w:rsid w:val="00294D1B"/>
    <w:rsid w:val="00295451"/>
    <w:rsid w:val="002A2ED1"/>
    <w:rsid w:val="002A3128"/>
    <w:rsid w:val="002A336E"/>
    <w:rsid w:val="002A4CC3"/>
    <w:rsid w:val="002A52B4"/>
    <w:rsid w:val="002A5363"/>
    <w:rsid w:val="002A7E7A"/>
    <w:rsid w:val="002B02F6"/>
    <w:rsid w:val="002B08E1"/>
    <w:rsid w:val="002B0958"/>
    <w:rsid w:val="002B0C9B"/>
    <w:rsid w:val="002B0F3B"/>
    <w:rsid w:val="002B31BF"/>
    <w:rsid w:val="002B32E1"/>
    <w:rsid w:val="002B4E63"/>
    <w:rsid w:val="002B5D1E"/>
    <w:rsid w:val="002C0A13"/>
    <w:rsid w:val="002C148C"/>
    <w:rsid w:val="002C1D20"/>
    <w:rsid w:val="002C262D"/>
    <w:rsid w:val="002C382E"/>
    <w:rsid w:val="002C404D"/>
    <w:rsid w:val="002C4E7E"/>
    <w:rsid w:val="002C780E"/>
    <w:rsid w:val="002D051D"/>
    <w:rsid w:val="002D0AF1"/>
    <w:rsid w:val="002D20A1"/>
    <w:rsid w:val="002D58A0"/>
    <w:rsid w:val="002D63DC"/>
    <w:rsid w:val="002D656B"/>
    <w:rsid w:val="002D6FCA"/>
    <w:rsid w:val="002D76B8"/>
    <w:rsid w:val="002D7E43"/>
    <w:rsid w:val="002E0BE0"/>
    <w:rsid w:val="002E3CE4"/>
    <w:rsid w:val="002E4B16"/>
    <w:rsid w:val="002E54B9"/>
    <w:rsid w:val="002F16D3"/>
    <w:rsid w:val="002F1A8E"/>
    <w:rsid w:val="002F326F"/>
    <w:rsid w:val="002F46BB"/>
    <w:rsid w:val="002F4B4D"/>
    <w:rsid w:val="002F5126"/>
    <w:rsid w:val="002F6014"/>
    <w:rsid w:val="002F75F2"/>
    <w:rsid w:val="002F7BE2"/>
    <w:rsid w:val="00300FA5"/>
    <w:rsid w:val="00301F0D"/>
    <w:rsid w:val="003020AF"/>
    <w:rsid w:val="00303A6D"/>
    <w:rsid w:val="00304444"/>
    <w:rsid w:val="00304878"/>
    <w:rsid w:val="003049E3"/>
    <w:rsid w:val="0030594C"/>
    <w:rsid w:val="00306598"/>
    <w:rsid w:val="00307961"/>
    <w:rsid w:val="00310422"/>
    <w:rsid w:val="003138AD"/>
    <w:rsid w:val="00313BE4"/>
    <w:rsid w:val="00313C34"/>
    <w:rsid w:val="003155E9"/>
    <w:rsid w:val="00315D05"/>
    <w:rsid w:val="003167A0"/>
    <w:rsid w:val="00320951"/>
    <w:rsid w:val="00320CC1"/>
    <w:rsid w:val="0032321D"/>
    <w:rsid w:val="00326663"/>
    <w:rsid w:val="00331384"/>
    <w:rsid w:val="00331F89"/>
    <w:rsid w:val="00331FE9"/>
    <w:rsid w:val="00333501"/>
    <w:rsid w:val="00334E88"/>
    <w:rsid w:val="00335C2A"/>
    <w:rsid w:val="00335E8E"/>
    <w:rsid w:val="00337D20"/>
    <w:rsid w:val="00340532"/>
    <w:rsid w:val="00342224"/>
    <w:rsid w:val="003438A0"/>
    <w:rsid w:val="00344731"/>
    <w:rsid w:val="00344A87"/>
    <w:rsid w:val="00345BCC"/>
    <w:rsid w:val="00346708"/>
    <w:rsid w:val="003473A7"/>
    <w:rsid w:val="00350A53"/>
    <w:rsid w:val="00351851"/>
    <w:rsid w:val="003556C3"/>
    <w:rsid w:val="00355A77"/>
    <w:rsid w:val="00355F2C"/>
    <w:rsid w:val="00357325"/>
    <w:rsid w:val="003606EF"/>
    <w:rsid w:val="0036150D"/>
    <w:rsid w:val="00362066"/>
    <w:rsid w:val="00362796"/>
    <w:rsid w:val="003642D0"/>
    <w:rsid w:val="0036571C"/>
    <w:rsid w:val="00365FC6"/>
    <w:rsid w:val="0036725D"/>
    <w:rsid w:val="0036759F"/>
    <w:rsid w:val="00367B04"/>
    <w:rsid w:val="003702A6"/>
    <w:rsid w:val="0037040A"/>
    <w:rsid w:val="00370424"/>
    <w:rsid w:val="0037106D"/>
    <w:rsid w:val="00372BF4"/>
    <w:rsid w:val="00373250"/>
    <w:rsid w:val="00374056"/>
    <w:rsid w:val="0037604A"/>
    <w:rsid w:val="00376BD2"/>
    <w:rsid w:val="003773D5"/>
    <w:rsid w:val="00380076"/>
    <w:rsid w:val="003806B5"/>
    <w:rsid w:val="003824AC"/>
    <w:rsid w:val="003827C5"/>
    <w:rsid w:val="00383B81"/>
    <w:rsid w:val="0038638B"/>
    <w:rsid w:val="003871D6"/>
    <w:rsid w:val="00390943"/>
    <w:rsid w:val="00391386"/>
    <w:rsid w:val="00391EC2"/>
    <w:rsid w:val="00392228"/>
    <w:rsid w:val="003931D5"/>
    <w:rsid w:val="00394583"/>
    <w:rsid w:val="003972D9"/>
    <w:rsid w:val="003976F1"/>
    <w:rsid w:val="003A1067"/>
    <w:rsid w:val="003A1D80"/>
    <w:rsid w:val="003A232B"/>
    <w:rsid w:val="003A57D3"/>
    <w:rsid w:val="003A677F"/>
    <w:rsid w:val="003A7F78"/>
    <w:rsid w:val="003B1830"/>
    <w:rsid w:val="003B4B4F"/>
    <w:rsid w:val="003B5045"/>
    <w:rsid w:val="003B5397"/>
    <w:rsid w:val="003B77BD"/>
    <w:rsid w:val="003C286C"/>
    <w:rsid w:val="003C3463"/>
    <w:rsid w:val="003C34B7"/>
    <w:rsid w:val="003C48BA"/>
    <w:rsid w:val="003C5293"/>
    <w:rsid w:val="003C530C"/>
    <w:rsid w:val="003C601E"/>
    <w:rsid w:val="003C6B7D"/>
    <w:rsid w:val="003C736D"/>
    <w:rsid w:val="003C7E3D"/>
    <w:rsid w:val="003D075E"/>
    <w:rsid w:val="003D2363"/>
    <w:rsid w:val="003D29AC"/>
    <w:rsid w:val="003D55E7"/>
    <w:rsid w:val="003D6E3F"/>
    <w:rsid w:val="003D761E"/>
    <w:rsid w:val="003E04C5"/>
    <w:rsid w:val="003E0649"/>
    <w:rsid w:val="003E06AC"/>
    <w:rsid w:val="003E113E"/>
    <w:rsid w:val="003E1DB1"/>
    <w:rsid w:val="003E2A28"/>
    <w:rsid w:val="003E359F"/>
    <w:rsid w:val="003E3BF0"/>
    <w:rsid w:val="003E573D"/>
    <w:rsid w:val="003E58CF"/>
    <w:rsid w:val="003E5AEB"/>
    <w:rsid w:val="003E5ECB"/>
    <w:rsid w:val="003E6225"/>
    <w:rsid w:val="003E6D0B"/>
    <w:rsid w:val="003E6F62"/>
    <w:rsid w:val="003F1C84"/>
    <w:rsid w:val="003F1EE2"/>
    <w:rsid w:val="003F1FF7"/>
    <w:rsid w:val="003F24A9"/>
    <w:rsid w:val="003F4473"/>
    <w:rsid w:val="004017AC"/>
    <w:rsid w:val="00403371"/>
    <w:rsid w:val="004038F9"/>
    <w:rsid w:val="004046EA"/>
    <w:rsid w:val="004048EA"/>
    <w:rsid w:val="00407377"/>
    <w:rsid w:val="004119A3"/>
    <w:rsid w:val="004148A0"/>
    <w:rsid w:val="00417755"/>
    <w:rsid w:val="00417F74"/>
    <w:rsid w:val="0042171F"/>
    <w:rsid w:val="00425E20"/>
    <w:rsid w:val="00427692"/>
    <w:rsid w:val="00427DA7"/>
    <w:rsid w:val="0043109E"/>
    <w:rsid w:val="004316A3"/>
    <w:rsid w:val="004319CB"/>
    <w:rsid w:val="00431A49"/>
    <w:rsid w:val="00432AAF"/>
    <w:rsid w:val="00432BE3"/>
    <w:rsid w:val="00432E3C"/>
    <w:rsid w:val="00434C90"/>
    <w:rsid w:val="00436169"/>
    <w:rsid w:val="004363B8"/>
    <w:rsid w:val="00440F02"/>
    <w:rsid w:val="00441D76"/>
    <w:rsid w:val="004426C6"/>
    <w:rsid w:val="00443EB7"/>
    <w:rsid w:val="004448ED"/>
    <w:rsid w:val="00450835"/>
    <w:rsid w:val="004517A1"/>
    <w:rsid w:val="00455406"/>
    <w:rsid w:val="004554D6"/>
    <w:rsid w:val="00462FE4"/>
    <w:rsid w:val="00463E0A"/>
    <w:rsid w:val="0046453A"/>
    <w:rsid w:val="00466D8D"/>
    <w:rsid w:val="00471DF3"/>
    <w:rsid w:val="00471F3C"/>
    <w:rsid w:val="0047415C"/>
    <w:rsid w:val="00474B0F"/>
    <w:rsid w:val="004844A3"/>
    <w:rsid w:val="00484DC2"/>
    <w:rsid w:val="00485A79"/>
    <w:rsid w:val="004861DE"/>
    <w:rsid w:val="00487B73"/>
    <w:rsid w:val="00487D91"/>
    <w:rsid w:val="00490AEA"/>
    <w:rsid w:val="004921D0"/>
    <w:rsid w:val="0049323D"/>
    <w:rsid w:val="0049340E"/>
    <w:rsid w:val="00495B2C"/>
    <w:rsid w:val="00496AA4"/>
    <w:rsid w:val="0049724F"/>
    <w:rsid w:val="004A021A"/>
    <w:rsid w:val="004A2163"/>
    <w:rsid w:val="004A3262"/>
    <w:rsid w:val="004A3DAE"/>
    <w:rsid w:val="004A52A8"/>
    <w:rsid w:val="004B3437"/>
    <w:rsid w:val="004B3DD9"/>
    <w:rsid w:val="004B5E63"/>
    <w:rsid w:val="004B6A6E"/>
    <w:rsid w:val="004B6CD4"/>
    <w:rsid w:val="004B79A7"/>
    <w:rsid w:val="004C1156"/>
    <w:rsid w:val="004C54B2"/>
    <w:rsid w:val="004C7AED"/>
    <w:rsid w:val="004D14CB"/>
    <w:rsid w:val="004D30D5"/>
    <w:rsid w:val="004D3840"/>
    <w:rsid w:val="004D3869"/>
    <w:rsid w:val="004D3AC8"/>
    <w:rsid w:val="004D4D3A"/>
    <w:rsid w:val="004D5A52"/>
    <w:rsid w:val="004D5EBB"/>
    <w:rsid w:val="004D6150"/>
    <w:rsid w:val="004D64B7"/>
    <w:rsid w:val="004E0586"/>
    <w:rsid w:val="004E076C"/>
    <w:rsid w:val="004E1173"/>
    <w:rsid w:val="004E2006"/>
    <w:rsid w:val="004E41A0"/>
    <w:rsid w:val="004E6082"/>
    <w:rsid w:val="004E6985"/>
    <w:rsid w:val="004E7101"/>
    <w:rsid w:val="004E7262"/>
    <w:rsid w:val="004E7FC2"/>
    <w:rsid w:val="004F0A6E"/>
    <w:rsid w:val="004F20A9"/>
    <w:rsid w:val="004F6527"/>
    <w:rsid w:val="004F76E2"/>
    <w:rsid w:val="00500274"/>
    <w:rsid w:val="005006E9"/>
    <w:rsid w:val="00500B0C"/>
    <w:rsid w:val="00502995"/>
    <w:rsid w:val="0050595E"/>
    <w:rsid w:val="00507509"/>
    <w:rsid w:val="005075CD"/>
    <w:rsid w:val="00507C90"/>
    <w:rsid w:val="00507D86"/>
    <w:rsid w:val="00510018"/>
    <w:rsid w:val="0051052A"/>
    <w:rsid w:val="00512401"/>
    <w:rsid w:val="005128E7"/>
    <w:rsid w:val="00513535"/>
    <w:rsid w:val="0051406F"/>
    <w:rsid w:val="00514BB8"/>
    <w:rsid w:val="00514E49"/>
    <w:rsid w:val="0051663D"/>
    <w:rsid w:val="00520C11"/>
    <w:rsid w:val="00520F44"/>
    <w:rsid w:val="00521170"/>
    <w:rsid w:val="00521742"/>
    <w:rsid w:val="00522A44"/>
    <w:rsid w:val="0052439A"/>
    <w:rsid w:val="005250FC"/>
    <w:rsid w:val="005302DF"/>
    <w:rsid w:val="00531A88"/>
    <w:rsid w:val="00531D64"/>
    <w:rsid w:val="00531E9A"/>
    <w:rsid w:val="005328E6"/>
    <w:rsid w:val="0053368D"/>
    <w:rsid w:val="00534331"/>
    <w:rsid w:val="00534B38"/>
    <w:rsid w:val="00537E63"/>
    <w:rsid w:val="00540721"/>
    <w:rsid w:val="00541CB2"/>
    <w:rsid w:val="00542FE1"/>
    <w:rsid w:val="0054333B"/>
    <w:rsid w:val="00543CBD"/>
    <w:rsid w:val="005440E2"/>
    <w:rsid w:val="00544235"/>
    <w:rsid w:val="00544C06"/>
    <w:rsid w:val="00546002"/>
    <w:rsid w:val="0054620E"/>
    <w:rsid w:val="005538C1"/>
    <w:rsid w:val="00554767"/>
    <w:rsid w:val="00556A20"/>
    <w:rsid w:val="00557409"/>
    <w:rsid w:val="00557585"/>
    <w:rsid w:val="00557A1B"/>
    <w:rsid w:val="0056036E"/>
    <w:rsid w:val="00563855"/>
    <w:rsid w:val="00563B45"/>
    <w:rsid w:val="00564EC5"/>
    <w:rsid w:val="0057162C"/>
    <w:rsid w:val="005730A3"/>
    <w:rsid w:val="005738E1"/>
    <w:rsid w:val="005763A3"/>
    <w:rsid w:val="00576D71"/>
    <w:rsid w:val="00577A86"/>
    <w:rsid w:val="00577CF3"/>
    <w:rsid w:val="00580CCC"/>
    <w:rsid w:val="00581452"/>
    <w:rsid w:val="005814E2"/>
    <w:rsid w:val="005819D3"/>
    <w:rsid w:val="005829C6"/>
    <w:rsid w:val="00584D67"/>
    <w:rsid w:val="00585393"/>
    <w:rsid w:val="00585C47"/>
    <w:rsid w:val="0058666E"/>
    <w:rsid w:val="00592555"/>
    <w:rsid w:val="00593BA6"/>
    <w:rsid w:val="00594A47"/>
    <w:rsid w:val="005955AB"/>
    <w:rsid w:val="00595841"/>
    <w:rsid w:val="00596E00"/>
    <w:rsid w:val="005976AF"/>
    <w:rsid w:val="005A0B14"/>
    <w:rsid w:val="005A3756"/>
    <w:rsid w:val="005A3B5A"/>
    <w:rsid w:val="005A4989"/>
    <w:rsid w:val="005B0832"/>
    <w:rsid w:val="005B1D2A"/>
    <w:rsid w:val="005B41B5"/>
    <w:rsid w:val="005B4B30"/>
    <w:rsid w:val="005B5DCD"/>
    <w:rsid w:val="005C04BC"/>
    <w:rsid w:val="005C2177"/>
    <w:rsid w:val="005C76DE"/>
    <w:rsid w:val="005C7EE2"/>
    <w:rsid w:val="005D09A5"/>
    <w:rsid w:val="005D1C7D"/>
    <w:rsid w:val="005D1FE0"/>
    <w:rsid w:val="005D2B3E"/>
    <w:rsid w:val="005D3A85"/>
    <w:rsid w:val="005D3BF4"/>
    <w:rsid w:val="005D41CA"/>
    <w:rsid w:val="005D5838"/>
    <w:rsid w:val="005E02F5"/>
    <w:rsid w:val="005E06DC"/>
    <w:rsid w:val="005E0D8A"/>
    <w:rsid w:val="005E1413"/>
    <w:rsid w:val="005E25D2"/>
    <w:rsid w:val="005E25FE"/>
    <w:rsid w:val="005E418C"/>
    <w:rsid w:val="005E5791"/>
    <w:rsid w:val="005E6814"/>
    <w:rsid w:val="005F221D"/>
    <w:rsid w:val="005F3180"/>
    <w:rsid w:val="005F3575"/>
    <w:rsid w:val="005F5CDE"/>
    <w:rsid w:val="005F622E"/>
    <w:rsid w:val="005F666E"/>
    <w:rsid w:val="005F732B"/>
    <w:rsid w:val="0060113A"/>
    <w:rsid w:val="0060329E"/>
    <w:rsid w:val="00603E81"/>
    <w:rsid w:val="00603F31"/>
    <w:rsid w:val="00605522"/>
    <w:rsid w:val="006103EA"/>
    <w:rsid w:val="00610710"/>
    <w:rsid w:val="00612A02"/>
    <w:rsid w:val="00612E1E"/>
    <w:rsid w:val="00614047"/>
    <w:rsid w:val="00616DD2"/>
    <w:rsid w:val="006226EF"/>
    <w:rsid w:val="006231F7"/>
    <w:rsid w:val="00623842"/>
    <w:rsid w:val="00623F8A"/>
    <w:rsid w:val="006246C3"/>
    <w:rsid w:val="0062496E"/>
    <w:rsid w:val="006262D4"/>
    <w:rsid w:val="00626E1F"/>
    <w:rsid w:val="00630BBF"/>
    <w:rsid w:val="00631562"/>
    <w:rsid w:val="00634739"/>
    <w:rsid w:val="00634C10"/>
    <w:rsid w:val="00635C8E"/>
    <w:rsid w:val="00636652"/>
    <w:rsid w:val="006370F6"/>
    <w:rsid w:val="006378E7"/>
    <w:rsid w:val="00642F06"/>
    <w:rsid w:val="00644750"/>
    <w:rsid w:val="00644810"/>
    <w:rsid w:val="00645396"/>
    <w:rsid w:val="006459A7"/>
    <w:rsid w:val="0064657A"/>
    <w:rsid w:val="00647553"/>
    <w:rsid w:val="006510CE"/>
    <w:rsid w:val="006515FB"/>
    <w:rsid w:val="0066035A"/>
    <w:rsid w:val="00660C1F"/>
    <w:rsid w:val="00662756"/>
    <w:rsid w:val="00663C95"/>
    <w:rsid w:val="00665618"/>
    <w:rsid w:val="00666C1C"/>
    <w:rsid w:val="0067041C"/>
    <w:rsid w:val="00670FF1"/>
    <w:rsid w:val="00671AA3"/>
    <w:rsid w:val="00672A9F"/>
    <w:rsid w:val="00674FFB"/>
    <w:rsid w:val="00676DD7"/>
    <w:rsid w:val="00676FE3"/>
    <w:rsid w:val="0067703F"/>
    <w:rsid w:val="006777AB"/>
    <w:rsid w:val="006810F6"/>
    <w:rsid w:val="00683612"/>
    <w:rsid w:val="00685CF0"/>
    <w:rsid w:val="0068664C"/>
    <w:rsid w:val="00687BDB"/>
    <w:rsid w:val="00690A01"/>
    <w:rsid w:val="00695F58"/>
    <w:rsid w:val="00696A97"/>
    <w:rsid w:val="00697A72"/>
    <w:rsid w:val="006A1C59"/>
    <w:rsid w:val="006A2642"/>
    <w:rsid w:val="006A3648"/>
    <w:rsid w:val="006A3FDD"/>
    <w:rsid w:val="006A4142"/>
    <w:rsid w:val="006A537D"/>
    <w:rsid w:val="006A617A"/>
    <w:rsid w:val="006A6834"/>
    <w:rsid w:val="006A6A6B"/>
    <w:rsid w:val="006A6D74"/>
    <w:rsid w:val="006B0BD5"/>
    <w:rsid w:val="006B1942"/>
    <w:rsid w:val="006B1FB5"/>
    <w:rsid w:val="006B222F"/>
    <w:rsid w:val="006B26CA"/>
    <w:rsid w:val="006B42CE"/>
    <w:rsid w:val="006B49E7"/>
    <w:rsid w:val="006B4F0E"/>
    <w:rsid w:val="006B67B5"/>
    <w:rsid w:val="006B687B"/>
    <w:rsid w:val="006B6C29"/>
    <w:rsid w:val="006B7C49"/>
    <w:rsid w:val="006C0845"/>
    <w:rsid w:val="006C2C44"/>
    <w:rsid w:val="006C3706"/>
    <w:rsid w:val="006C43B7"/>
    <w:rsid w:val="006C6EA8"/>
    <w:rsid w:val="006D23E4"/>
    <w:rsid w:val="006D2834"/>
    <w:rsid w:val="006D40D3"/>
    <w:rsid w:val="006D5FC7"/>
    <w:rsid w:val="006D652B"/>
    <w:rsid w:val="006E1707"/>
    <w:rsid w:val="006E5CC6"/>
    <w:rsid w:val="006E65DC"/>
    <w:rsid w:val="006F07B7"/>
    <w:rsid w:val="006F26AB"/>
    <w:rsid w:val="006F6421"/>
    <w:rsid w:val="00702293"/>
    <w:rsid w:val="00703386"/>
    <w:rsid w:val="007033C5"/>
    <w:rsid w:val="007047B8"/>
    <w:rsid w:val="00705148"/>
    <w:rsid w:val="00706925"/>
    <w:rsid w:val="00706A32"/>
    <w:rsid w:val="00706B1D"/>
    <w:rsid w:val="00707FBC"/>
    <w:rsid w:val="007101CD"/>
    <w:rsid w:val="007111BB"/>
    <w:rsid w:val="007112E0"/>
    <w:rsid w:val="0071138E"/>
    <w:rsid w:val="00711A40"/>
    <w:rsid w:val="00717430"/>
    <w:rsid w:val="0072098A"/>
    <w:rsid w:val="007209DE"/>
    <w:rsid w:val="00722A23"/>
    <w:rsid w:val="007250E3"/>
    <w:rsid w:val="0072555D"/>
    <w:rsid w:val="0072579E"/>
    <w:rsid w:val="00726BBC"/>
    <w:rsid w:val="007275D8"/>
    <w:rsid w:val="00737450"/>
    <w:rsid w:val="007434E0"/>
    <w:rsid w:val="00743619"/>
    <w:rsid w:val="00744170"/>
    <w:rsid w:val="007462F9"/>
    <w:rsid w:val="0074715E"/>
    <w:rsid w:val="0074719F"/>
    <w:rsid w:val="007474E7"/>
    <w:rsid w:val="00747EB0"/>
    <w:rsid w:val="0075488F"/>
    <w:rsid w:val="007668DF"/>
    <w:rsid w:val="00767484"/>
    <w:rsid w:val="007710C8"/>
    <w:rsid w:val="00771256"/>
    <w:rsid w:val="0077185E"/>
    <w:rsid w:val="00771BE5"/>
    <w:rsid w:val="00772B91"/>
    <w:rsid w:val="00774420"/>
    <w:rsid w:val="007749A4"/>
    <w:rsid w:val="00774DFD"/>
    <w:rsid w:val="0077695E"/>
    <w:rsid w:val="00776BB4"/>
    <w:rsid w:val="00777466"/>
    <w:rsid w:val="007801DE"/>
    <w:rsid w:val="00780F60"/>
    <w:rsid w:val="0078337D"/>
    <w:rsid w:val="00784AF9"/>
    <w:rsid w:val="007857FD"/>
    <w:rsid w:val="00785DBD"/>
    <w:rsid w:val="00787043"/>
    <w:rsid w:val="0078708D"/>
    <w:rsid w:val="007870D8"/>
    <w:rsid w:val="00787B65"/>
    <w:rsid w:val="007906F3"/>
    <w:rsid w:val="00790C64"/>
    <w:rsid w:val="00791980"/>
    <w:rsid w:val="007924EE"/>
    <w:rsid w:val="00793F4F"/>
    <w:rsid w:val="00794038"/>
    <w:rsid w:val="00795339"/>
    <w:rsid w:val="007A0021"/>
    <w:rsid w:val="007A0FF7"/>
    <w:rsid w:val="007A131D"/>
    <w:rsid w:val="007A324F"/>
    <w:rsid w:val="007A45B8"/>
    <w:rsid w:val="007A4D70"/>
    <w:rsid w:val="007A64C4"/>
    <w:rsid w:val="007A6B83"/>
    <w:rsid w:val="007A720C"/>
    <w:rsid w:val="007A7943"/>
    <w:rsid w:val="007B0602"/>
    <w:rsid w:val="007B0642"/>
    <w:rsid w:val="007B0AB2"/>
    <w:rsid w:val="007B257A"/>
    <w:rsid w:val="007B40D5"/>
    <w:rsid w:val="007B4A97"/>
    <w:rsid w:val="007B53F5"/>
    <w:rsid w:val="007B5518"/>
    <w:rsid w:val="007B61AE"/>
    <w:rsid w:val="007C06F4"/>
    <w:rsid w:val="007C0AF1"/>
    <w:rsid w:val="007C194E"/>
    <w:rsid w:val="007C26D9"/>
    <w:rsid w:val="007C3F1E"/>
    <w:rsid w:val="007C5E6A"/>
    <w:rsid w:val="007C7D56"/>
    <w:rsid w:val="007D11C1"/>
    <w:rsid w:val="007D1F13"/>
    <w:rsid w:val="007D2C14"/>
    <w:rsid w:val="007D2CC3"/>
    <w:rsid w:val="007D42A0"/>
    <w:rsid w:val="007D4CF6"/>
    <w:rsid w:val="007D5068"/>
    <w:rsid w:val="007D59F5"/>
    <w:rsid w:val="007D7D5A"/>
    <w:rsid w:val="007E2C21"/>
    <w:rsid w:val="007E4373"/>
    <w:rsid w:val="007E51DE"/>
    <w:rsid w:val="007E521A"/>
    <w:rsid w:val="007E70D6"/>
    <w:rsid w:val="007F022F"/>
    <w:rsid w:val="007F2A6E"/>
    <w:rsid w:val="007F36E2"/>
    <w:rsid w:val="007F4B7C"/>
    <w:rsid w:val="007F66D9"/>
    <w:rsid w:val="00800679"/>
    <w:rsid w:val="008016B5"/>
    <w:rsid w:val="008021B3"/>
    <w:rsid w:val="00804108"/>
    <w:rsid w:val="00805914"/>
    <w:rsid w:val="00805980"/>
    <w:rsid w:val="00805E31"/>
    <w:rsid w:val="00811F46"/>
    <w:rsid w:val="00812232"/>
    <w:rsid w:val="008124E0"/>
    <w:rsid w:val="0081327C"/>
    <w:rsid w:val="00813A19"/>
    <w:rsid w:val="0081405B"/>
    <w:rsid w:val="0081532F"/>
    <w:rsid w:val="0081561E"/>
    <w:rsid w:val="0081648C"/>
    <w:rsid w:val="0081793F"/>
    <w:rsid w:val="00820FA0"/>
    <w:rsid w:val="008226C7"/>
    <w:rsid w:val="00831CD6"/>
    <w:rsid w:val="0083208D"/>
    <w:rsid w:val="00834AAA"/>
    <w:rsid w:val="0083648F"/>
    <w:rsid w:val="00836B82"/>
    <w:rsid w:val="008373BB"/>
    <w:rsid w:val="00840A48"/>
    <w:rsid w:val="008410B9"/>
    <w:rsid w:val="00841AE4"/>
    <w:rsid w:val="008428DE"/>
    <w:rsid w:val="00844BBE"/>
    <w:rsid w:val="00845018"/>
    <w:rsid w:val="0084687A"/>
    <w:rsid w:val="0084762D"/>
    <w:rsid w:val="008476AE"/>
    <w:rsid w:val="00850030"/>
    <w:rsid w:val="00850207"/>
    <w:rsid w:val="00851D8E"/>
    <w:rsid w:val="0085360D"/>
    <w:rsid w:val="00855057"/>
    <w:rsid w:val="00855DB1"/>
    <w:rsid w:val="00856B95"/>
    <w:rsid w:val="00856F13"/>
    <w:rsid w:val="008577DF"/>
    <w:rsid w:val="00857DBE"/>
    <w:rsid w:val="00860D3D"/>
    <w:rsid w:val="00860F29"/>
    <w:rsid w:val="00863277"/>
    <w:rsid w:val="00863933"/>
    <w:rsid w:val="008669A0"/>
    <w:rsid w:val="008738D0"/>
    <w:rsid w:val="008739C2"/>
    <w:rsid w:val="008755DF"/>
    <w:rsid w:val="00875AEA"/>
    <w:rsid w:val="00875F40"/>
    <w:rsid w:val="0088052C"/>
    <w:rsid w:val="00882207"/>
    <w:rsid w:val="00882A54"/>
    <w:rsid w:val="00884860"/>
    <w:rsid w:val="0088529B"/>
    <w:rsid w:val="0088625A"/>
    <w:rsid w:val="0089040B"/>
    <w:rsid w:val="00893530"/>
    <w:rsid w:val="0089395B"/>
    <w:rsid w:val="00893B78"/>
    <w:rsid w:val="008964B4"/>
    <w:rsid w:val="0089702F"/>
    <w:rsid w:val="00897DE8"/>
    <w:rsid w:val="008A01EB"/>
    <w:rsid w:val="008A03FE"/>
    <w:rsid w:val="008A12DA"/>
    <w:rsid w:val="008A3936"/>
    <w:rsid w:val="008A426A"/>
    <w:rsid w:val="008A4DF8"/>
    <w:rsid w:val="008A55E1"/>
    <w:rsid w:val="008A5DF0"/>
    <w:rsid w:val="008A6442"/>
    <w:rsid w:val="008A6454"/>
    <w:rsid w:val="008A6D5A"/>
    <w:rsid w:val="008A7831"/>
    <w:rsid w:val="008B0592"/>
    <w:rsid w:val="008B08A8"/>
    <w:rsid w:val="008B0924"/>
    <w:rsid w:val="008B20B3"/>
    <w:rsid w:val="008B3932"/>
    <w:rsid w:val="008B3EF3"/>
    <w:rsid w:val="008B43A0"/>
    <w:rsid w:val="008B4579"/>
    <w:rsid w:val="008B46BF"/>
    <w:rsid w:val="008B66E6"/>
    <w:rsid w:val="008B676D"/>
    <w:rsid w:val="008B739D"/>
    <w:rsid w:val="008C0488"/>
    <w:rsid w:val="008C1934"/>
    <w:rsid w:val="008C31F7"/>
    <w:rsid w:val="008C3EE8"/>
    <w:rsid w:val="008C4B89"/>
    <w:rsid w:val="008C524D"/>
    <w:rsid w:val="008C7EEF"/>
    <w:rsid w:val="008D0113"/>
    <w:rsid w:val="008D13C4"/>
    <w:rsid w:val="008D29A1"/>
    <w:rsid w:val="008D3C12"/>
    <w:rsid w:val="008D3CC9"/>
    <w:rsid w:val="008D4B64"/>
    <w:rsid w:val="008D4D93"/>
    <w:rsid w:val="008D6AA0"/>
    <w:rsid w:val="008E20FC"/>
    <w:rsid w:val="008E3329"/>
    <w:rsid w:val="008E369F"/>
    <w:rsid w:val="008E4A5D"/>
    <w:rsid w:val="008E5308"/>
    <w:rsid w:val="008E5A7F"/>
    <w:rsid w:val="008E7A5E"/>
    <w:rsid w:val="008E7FAD"/>
    <w:rsid w:val="008F04B3"/>
    <w:rsid w:val="008F0925"/>
    <w:rsid w:val="008F3D71"/>
    <w:rsid w:val="008F4869"/>
    <w:rsid w:val="008F5C9D"/>
    <w:rsid w:val="008F753C"/>
    <w:rsid w:val="00900CCD"/>
    <w:rsid w:val="00902E66"/>
    <w:rsid w:val="00903983"/>
    <w:rsid w:val="00903CBE"/>
    <w:rsid w:val="00903FB8"/>
    <w:rsid w:val="009041DA"/>
    <w:rsid w:val="00905FF3"/>
    <w:rsid w:val="0090732C"/>
    <w:rsid w:val="00910A9A"/>
    <w:rsid w:val="00913900"/>
    <w:rsid w:val="00914205"/>
    <w:rsid w:val="0091471A"/>
    <w:rsid w:val="00917827"/>
    <w:rsid w:val="00920076"/>
    <w:rsid w:val="00920B95"/>
    <w:rsid w:val="0092174F"/>
    <w:rsid w:val="009230FF"/>
    <w:rsid w:val="00923130"/>
    <w:rsid w:val="00923EC0"/>
    <w:rsid w:val="00925D76"/>
    <w:rsid w:val="00926346"/>
    <w:rsid w:val="00927BD8"/>
    <w:rsid w:val="0093028C"/>
    <w:rsid w:val="00933F28"/>
    <w:rsid w:val="009366B6"/>
    <w:rsid w:val="00940E3E"/>
    <w:rsid w:val="00941B62"/>
    <w:rsid w:val="00945095"/>
    <w:rsid w:val="00945873"/>
    <w:rsid w:val="00947FC8"/>
    <w:rsid w:val="00952440"/>
    <w:rsid w:val="00953CF0"/>
    <w:rsid w:val="00953D68"/>
    <w:rsid w:val="00954350"/>
    <w:rsid w:val="00954408"/>
    <w:rsid w:val="00957084"/>
    <w:rsid w:val="00960B3E"/>
    <w:rsid w:val="00960EA1"/>
    <w:rsid w:val="00962DE8"/>
    <w:rsid w:val="00963ACD"/>
    <w:rsid w:val="00964549"/>
    <w:rsid w:val="00964EB5"/>
    <w:rsid w:val="0096541D"/>
    <w:rsid w:val="00966C8D"/>
    <w:rsid w:val="009678A8"/>
    <w:rsid w:val="00967A7A"/>
    <w:rsid w:val="009731F9"/>
    <w:rsid w:val="00973EEF"/>
    <w:rsid w:val="00974AC8"/>
    <w:rsid w:val="0097679C"/>
    <w:rsid w:val="00980034"/>
    <w:rsid w:val="00980AF3"/>
    <w:rsid w:val="009840EF"/>
    <w:rsid w:val="0098462E"/>
    <w:rsid w:val="009854AD"/>
    <w:rsid w:val="00985AFF"/>
    <w:rsid w:val="00985B55"/>
    <w:rsid w:val="00986C73"/>
    <w:rsid w:val="00990380"/>
    <w:rsid w:val="0099111A"/>
    <w:rsid w:val="00991FA3"/>
    <w:rsid w:val="009A0272"/>
    <w:rsid w:val="009A0EE5"/>
    <w:rsid w:val="009A16B5"/>
    <w:rsid w:val="009A2041"/>
    <w:rsid w:val="009A304B"/>
    <w:rsid w:val="009A5B0F"/>
    <w:rsid w:val="009A7709"/>
    <w:rsid w:val="009A7F18"/>
    <w:rsid w:val="009B17BD"/>
    <w:rsid w:val="009B1D69"/>
    <w:rsid w:val="009B2AFC"/>
    <w:rsid w:val="009B35A3"/>
    <w:rsid w:val="009B39C0"/>
    <w:rsid w:val="009B3BAA"/>
    <w:rsid w:val="009B43E0"/>
    <w:rsid w:val="009B4F06"/>
    <w:rsid w:val="009B5241"/>
    <w:rsid w:val="009B5DB6"/>
    <w:rsid w:val="009B6328"/>
    <w:rsid w:val="009B76A8"/>
    <w:rsid w:val="009C0BBF"/>
    <w:rsid w:val="009C1484"/>
    <w:rsid w:val="009C639B"/>
    <w:rsid w:val="009C65A0"/>
    <w:rsid w:val="009C775F"/>
    <w:rsid w:val="009C77FB"/>
    <w:rsid w:val="009D1018"/>
    <w:rsid w:val="009D1C01"/>
    <w:rsid w:val="009D1CB0"/>
    <w:rsid w:val="009D2AFF"/>
    <w:rsid w:val="009D3762"/>
    <w:rsid w:val="009D3916"/>
    <w:rsid w:val="009D641C"/>
    <w:rsid w:val="009D6FB0"/>
    <w:rsid w:val="009E3A43"/>
    <w:rsid w:val="009E4AB3"/>
    <w:rsid w:val="009E56C3"/>
    <w:rsid w:val="009E5E97"/>
    <w:rsid w:val="009E6F45"/>
    <w:rsid w:val="009F107D"/>
    <w:rsid w:val="009F3649"/>
    <w:rsid w:val="009F3C82"/>
    <w:rsid w:val="009F4176"/>
    <w:rsid w:val="009F4452"/>
    <w:rsid w:val="009F4BF9"/>
    <w:rsid w:val="009F5DC6"/>
    <w:rsid w:val="009F5EFB"/>
    <w:rsid w:val="009F6F8C"/>
    <w:rsid w:val="009F7069"/>
    <w:rsid w:val="00A005D1"/>
    <w:rsid w:val="00A01DF5"/>
    <w:rsid w:val="00A03054"/>
    <w:rsid w:val="00A0500F"/>
    <w:rsid w:val="00A05090"/>
    <w:rsid w:val="00A052F4"/>
    <w:rsid w:val="00A05307"/>
    <w:rsid w:val="00A05E53"/>
    <w:rsid w:val="00A06960"/>
    <w:rsid w:val="00A074D2"/>
    <w:rsid w:val="00A10D91"/>
    <w:rsid w:val="00A11A7A"/>
    <w:rsid w:val="00A13372"/>
    <w:rsid w:val="00A144BF"/>
    <w:rsid w:val="00A15E4B"/>
    <w:rsid w:val="00A210D3"/>
    <w:rsid w:val="00A21E8D"/>
    <w:rsid w:val="00A22BC2"/>
    <w:rsid w:val="00A25322"/>
    <w:rsid w:val="00A25E0B"/>
    <w:rsid w:val="00A312BE"/>
    <w:rsid w:val="00A35DD0"/>
    <w:rsid w:val="00A36850"/>
    <w:rsid w:val="00A368CD"/>
    <w:rsid w:val="00A416B9"/>
    <w:rsid w:val="00A44553"/>
    <w:rsid w:val="00A44EDF"/>
    <w:rsid w:val="00A51408"/>
    <w:rsid w:val="00A51DEE"/>
    <w:rsid w:val="00A528F6"/>
    <w:rsid w:val="00A52BDE"/>
    <w:rsid w:val="00A53284"/>
    <w:rsid w:val="00A535E5"/>
    <w:rsid w:val="00A55C9C"/>
    <w:rsid w:val="00A602AF"/>
    <w:rsid w:val="00A61C49"/>
    <w:rsid w:val="00A61EE7"/>
    <w:rsid w:val="00A62439"/>
    <w:rsid w:val="00A64591"/>
    <w:rsid w:val="00A7030C"/>
    <w:rsid w:val="00A705D5"/>
    <w:rsid w:val="00A7302B"/>
    <w:rsid w:val="00A73C1A"/>
    <w:rsid w:val="00A753DA"/>
    <w:rsid w:val="00A767FC"/>
    <w:rsid w:val="00A801E5"/>
    <w:rsid w:val="00A80AE8"/>
    <w:rsid w:val="00A84CBE"/>
    <w:rsid w:val="00A8563E"/>
    <w:rsid w:val="00A85F23"/>
    <w:rsid w:val="00A879EB"/>
    <w:rsid w:val="00A87EC1"/>
    <w:rsid w:val="00A90A5E"/>
    <w:rsid w:val="00A9104F"/>
    <w:rsid w:val="00A92A7F"/>
    <w:rsid w:val="00A93433"/>
    <w:rsid w:val="00AA03D8"/>
    <w:rsid w:val="00AA0984"/>
    <w:rsid w:val="00AA1CC7"/>
    <w:rsid w:val="00AA30A7"/>
    <w:rsid w:val="00AA4C0D"/>
    <w:rsid w:val="00AA54F0"/>
    <w:rsid w:val="00AA57B3"/>
    <w:rsid w:val="00AB16EB"/>
    <w:rsid w:val="00AB2B2B"/>
    <w:rsid w:val="00AB2CA8"/>
    <w:rsid w:val="00AB4412"/>
    <w:rsid w:val="00AB44EA"/>
    <w:rsid w:val="00AB5033"/>
    <w:rsid w:val="00AB6DB1"/>
    <w:rsid w:val="00AB6FDE"/>
    <w:rsid w:val="00AC002E"/>
    <w:rsid w:val="00AC2F45"/>
    <w:rsid w:val="00AC3311"/>
    <w:rsid w:val="00AC393E"/>
    <w:rsid w:val="00AC4F29"/>
    <w:rsid w:val="00AC6194"/>
    <w:rsid w:val="00AC6B19"/>
    <w:rsid w:val="00AD09B6"/>
    <w:rsid w:val="00AD0D19"/>
    <w:rsid w:val="00AD1B1C"/>
    <w:rsid w:val="00AD3B73"/>
    <w:rsid w:val="00AD627A"/>
    <w:rsid w:val="00AD6897"/>
    <w:rsid w:val="00AE0194"/>
    <w:rsid w:val="00AE1C6B"/>
    <w:rsid w:val="00AE30D7"/>
    <w:rsid w:val="00AE4923"/>
    <w:rsid w:val="00AF0EAD"/>
    <w:rsid w:val="00AF17C4"/>
    <w:rsid w:val="00AF2B31"/>
    <w:rsid w:val="00AF2CF7"/>
    <w:rsid w:val="00AF3674"/>
    <w:rsid w:val="00AF4CD7"/>
    <w:rsid w:val="00AF5D64"/>
    <w:rsid w:val="00AF6838"/>
    <w:rsid w:val="00B003B4"/>
    <w:rsid w:val="00B01034"/>
    <w:rsid w:val="00B0316B"/>
    <w:rsid w:val="00B037C0"/>
    <w:rsid w:val="00B039C6"/>
    <w:rsid w:val="00B04327"/>
    <w:rsid w:val="00B0554C"/>
    <w:rsid w:val="00B06C76"/>
    <w:rsid w:val="00B06E3E"/>
    <w:rsid w:val="00B1005D"/>
    <w:rsid w:val="00B103F2"/>
    <w:rsid w:val="00B126DB"/>
    <w:rsid w:val="00B13CCA"/>
    <w:rsid w:val="00B15EDA"/>
    <w:rsid w:val="00B1710E"/>
    <w:rsid w:val="00B17BF1"/>
    <w:rsid w:val="00B21500"/>
    <w:rsid w:val="00B21708"/>
    <w:rsid w:val="00B21D8C"/>
    <w:rsid w:val="00B23860"/>
    <w:rsid w:val="00B242E4"/>
    <w:rsid w:val="00B261FE"/>
    <w:rsid w:val="00B26824"/>
    <w:rsid w:val="00B27EAE"/>
    <w:rsid w:val="00B30094"/>
    <w:rsid w:val="00B312C9"/>
    <w:rsid w:val="00B3231D"/>
    <w:rsid w:val="00B360CD"/>
    <w:rsid w:val="00B3776E"/>
    <w:rsid w:val="00B40491"/>
    <w:rsid w:val="00B41008"/>
    <w:rsid w:val="00B41493"/>
    <w:rsid w:val="00B42CC1"/>
    <w:rsid w:val="00B42D73"/>
    <w:rsid w:val="00B445EC"/>
    <w:rsid w:val="00B44BC6"/>
    <w:rsid w:val="00B46E40"/>
    <w:rsid w:val="00B47A96"/>
    <w:rsid w:val="00B50A1B"/>
    <w:rsid w:val="00B510A2"/>
    <w:rsid w:val="00B55CC6"/>
    <w:rsid w:val="00B61F76"/>
    <w:rsid w:val="00B6457A"/>
    <w:rsid w:val="00B6459F"/>
    <w:rsid w:val="00B6508F"/>
    <w:rsid w:val="00B6653F"/>
    <w:rsid w:val="00B67B39"/>
    <w:rsid w:val="00B70427"/>
    <w:rsid w:val="00B705F1"/>
    <w:rsid w:val="00B731DF"/>
    <w:rsid w:val="00B7392A"/>
    <w:rsid w:val="00B741D7"/>
    <w:rsid w:val="00B74F17"/>
    <w:rsid w:val="00B76562"/>
    <w:rsid w:val="00B80A21"/>
    <w:rsid w:val="00B8288B"/>
    <w:rsid w:val="00B82D47"/>
    <w:rsid w:val="00B82E7F"/>
    <w:rsid w:val="00B84112"/>
    <w:rsid w:val="00B87783"/>
    <w:rsid w:val="00B8797D"/>
    <w:rsid w:val="00B92386"/>
    <w:rsid w:val="00B92BCF"/>
    <w:rsid w:val="00B94024"/>
    <w:rsid w:val="00B94232"/>
    <w:rsid w:val="00B9568E"/>
    <w:rsid w:val="00B9613E"/>
    <w:rsid w:val="00B96D26"/>
    <w:rsid w:val="00B97219"/>
    <w:rsid w:val="00B97B28"/>
    <w:rsid w:val="00B97CC5"/>
    <w:rsid w:val="00BA0A10"/>
    <w:rsid w:val="00BA1582"/>
    <w:rsid w:val="00BA33B2"/>
    <w:rsid w:val="00BA3A67"/>
    <w:rsid w:val="00BA3AAE"/>
    <w:rsid w:val="00BA3D33"/>
    <w:rsid w:val="00BA4615"/>
    <w:rsid w:val="00BA6DE6"/>
    <w:rsid w:val="00BB3293"/>
    <w:rsid w:val="00BB4F9B"/>
    <w:rsid w:val="00BB6E6A"/>
    <w:rsid w:val="00BC2787"/>
    <w:rsid w:val="00BC39C9"/>
    <w:rsid w:val="00BC4B26"/>
    <w:rsid w:val="00BC518B"/>
    <w:rsid w:val="00BC542A"/>
    <w:rsid w:val="00BC5440"/>
    <w:rsid w:val="00BC5DCB"/>
    <w:rsid w:val="00BC6CE7"/>
    <w:rsid w:val="00BC6F73"/>
    <w:rsid w:val="00BD1A6D"/>
    <w:rsid w:val="00BD4206"/>
    <w:rsid w:val="00BD4F9A"/>
    <w:rsid w:val="00BD7A6D"/>
    <w:rsid w:val="00BD7F10"/>
    <w:rsid w:val="00BE213F"/>
    <w:rsid w:val="00BE2C15"/>
    <w:rsid w:val="00BE63D3"/>
    <w:rsid w:val="00BE6B97"/>
    <w:rsid w:val="00BE7ECE"/>
    <w:rsid w:val="00BF04C1"/>
    <w:rsid w:val="00BF6823"/>
    <w:rsid w:val="00C00690"/>
    <w:rsid w:val="00C01670"/>
    <w:rsid w:val="00C05BFE"/>
    <w:rsid w:val="00C0704E"/>
    <w:rsid w:val="00C10C81"/>
    <w:rsid w:val="00C11A92"/>
    <w:rsid w:val="00C154E3"/>
    <w:rsid w:val="00C16B57"/>
    <w:rsid w:val="00C17B06"/>
    <w:rsid w:val="00C20199"/>
    <w:rsid w:val="00C20C1F"/>
    <w:rsid w:val="00C23DD5"/>
    <w:rsid w:val="00C2509C"/>
    <w:rsid w:val="00C25E90"/>
    <w:rsid w:val="00C274B8"/>
    <w:rsid w:val="00C31FFC"/>
    <w:rsid w:val="00C33E3B"/>
    <w:rsid w:val="00C352FB"/>
    <w:rsid w:val="00C35543"/>
    <w:rsid w:val="00C36016"/>
    <w:rsid w:val="00C3601D"/>
    <w:rsid w:val="00C374C5"/>
    <w:rsid w:val="00C3780F"/>
    <w:rsid w:val="00C37913"/>
    <w:rsid w:val="00C404DF"/>
    <w:rsid w:val="00C40B07"/>
    <w:rsid w:val="00C41295"/>
    <w:rsid w:val="00C417DD"/>
    <w:rsid w:val="00C42DB5"/>
    <w:rsid w:val="00C434A9"/>
    <w:rsid w:val="00C4447C"/>
    <w:rsid w:val="00C45182"/>
    <w:rsid w:val="00C5544D"/>
    <w:rsid w:val="00C5597D"/>
    <w:rsid w:val="00C55AFB"/>
    <w:rsid w:val="00C56617"/>
    <w:rsid w:val="00C5747F"/>
    <w:rsid w:val="00C61041"/>
    <w:rsid w:val="00C61130"/>
    <w:rsid w:val="00C62064"/>
    <w:rsid w:val="00C62A4D"/>
    <w:rsid w:val="00C637C5"/>
    <w:rsid w:val="00C63D64"/>
    <w:rsid w:val="00C64BF9"/>
    <w:rsid w:val="00C6501D"/>
    <w:rsid w:val="00C650DB"/>
    <w:rsid w:val="00C6515D"/>
    <w:rsid w:val="00C65402"/>
    <w:rsid w:val="00C65EE3"/>
    <w:rsid w:val="00C67F78"/>
    <w:rsid w:val="00C701FE"/>
    <w:rsid w:val="00C70E07"/>
    <w:rsid w:val="00C71606"/>
    <w:rsid w:val="00C73DBB"/>
    <w:rsid w:val="00C74437"/>
    <w:rsid w:val="00C747C0"/>
    <w:rsid w:val="00C74FBE"/>
    <w:rsid w:val="00C7507E"/>
    <w:rsid w:val="00C77688"/>
    <w:rsid w:val="00C80FFB"/>
    <w:rsid w:val="00C8149D"/>
    <w:rsid w:val="00C81DDC"/>
    <w:rsid w:val="00C84097"/>
    <w:rsid w:val="00C85C8E"/>
    <w:rsid w:val="00C86FB0"/>
    <w:rsid w:val="00C875B5"/>
    <w:rsid w:val="00C8770B"/>
    <w:rsid w:val="00C90EE1"/>
    <w:rsid w:val="00C912E1"/>
    <w:rsid w:val="00C92D10"/>
    <w:rsid w:val="00C93512"/>
    <w:rsid w:val="00C93AC5"/>
    <w:rsid w:val="00C94583"/>
    <w:rsid w:val="00C95922"/>
    <w:rsid w:val="00C97CAB"/>
    <w:rsid w:val="00CA00B9"/>
    <w:rsid w:val="00CA2139"/>
    <w:rsid w:val="00CA369E"/>
    <w:rsid w:val="00CA7783"/>
    <w:rsid w:val="00CA7F72"/>
    <w:rsid w:val="00CB00E6"/>
    <w:rsid w:val="00CB0AE1"/>
    <w:rsid w:val="00CB26B6"/>
    <w:rsid w:val="00CB2C96"/>
    <w:rsid w:val="00CB31E2"/>
    <w:rsid w:val="00CB3F96"/>
    <w:rsid w:val="00CB5266"/>
    <w:rsid w:val="00CB5BB5"/>
    <w:rsid w:val="00CC0427"/>
    <w:rsid w:val="00CC05B0"/>
    <w:rsid w:val="00CC10B7"/>
    <w:rsid w:val="00CC1431"/>
    <w:rsid w:val="00CC3396"/>
    <w:rsid w:val="00CC33D6"/>
    <w:rsid w:val="00CC488A"/>
    <w:rsid w:val="00CC5DA1"/>
    <w:rsid w:val="00CC5F55"/>
    <w:rsid w:val="00CC5FE6"/>
    <w:rsid w:val="00CC6B4C"/>
    <w:rsid w:val="00CC7454"/>
    <w:rsid w:val="00CD2807"/>
    <w:rsid w:val="00CD2C53"/>
    <w:rsid w:val="00CD456C"/>
    <w:rsid w:val="00CD6574"/>
    <w:rsid w:val="00CD7179"/>
    <w:rsid w:val="00CE0A92"/>
    <w:rsid w:val="00CE0C58"/>
    <w:rsid w:val="00CE0F61"/>
    <w:rsid w:val="00CE1B5A"/>
    <w:rsid w:val="00CE2BF0"/>
    <w:rsid w:val="00CE5391"/>
    <w:rsid w:val="00CE5F33"/>
    <w:rsid w:val="00CE6123"/>
    <w:rsid w:val="00CF0E18"/>
    <w:rsid w:val="00CF2814"/>
    <w:rsid w:val="00CF458A"/>
    <w:rsid w:val="00CF52E7"/>
    <w:rsid w:val="00CF5A22"/>
    <w:rsid w:val="00CF6C5D"/>
    <w:rsid w:val="00CF6FC6"/>
    <w:rsid w:val="00D014F3"/>
    <w:rsid w:val="00D01DA1"/>
    <w:rsid w:val="00D01E1D"/>
    <w:rsid w:val="00D02AFA"/>
    <w:rsid w:val="00D02C74"/>
    <w:rsid w:val="00D04F4E"/>
    <w:rsid w:val="00D058FF"/>
    <w:rsid w:val="00D05F0D"/>
    <w:rsid w:val="00D0794F"/>
    <w:rsid w:val="00D07AA9"/>
    <w:rsid w:val="00D10636"/>
    <w:rsid w:val="00D10BE5"/>
    <w:rsid w:val="00D13318"/>
    <w:rsid w:val="00D13E85"/>
    <w:rsid w:val="00D14D21"/>
    <w:rsid w:val="00D156E8"/>
    <w:rsid w:val="00D15958"/>
    <w:rsid w:val="00D1703C"/>
    <w:rsid w:val="00D219D8"/>
    <w:rsid w:val="00D224FF"/>
    <w:rsid w:val="00D22A6E"/>
    <w:rsid w:val="00D241D4"/>
    <w:rsid w:val="00D30103"/>
    <w:rsid w:val="00D31084"/>
    <w:rsid w:val="00D32C89"/>
    <w:rsid w:val="00D340D8"/>
    <w:rsid w:val="00D4163E"/>
    <w:rsid w:val="00D45973"/>
    <w:rsid w:val="00D46246"/>
    <w:rsid w:val="00D46C28"/>
    <w:rsid w:val="00D5064A"/>
    <w:rsid w:val="00D506E0"/>
    <w:rsid w:val="00D50842"/>
    <w:rsid w:val="00D50D01"/>
    <w:rsid w:val="00D51114"/>
    <w:rsid w:val="00D52BC2"/>
    <w:rsid w:val="00D52C04"/>
    <w:rsid w:val="00D52DBE"/>
    <w:rsid w:val="00D53090"/>
    <w:rsid w:val="00D5386A"/>
    <w:rsid w:val="00D54FFB"/>
    <w:rsid w:val="00D5738E"/>
    <w:rsid w:val="00D60416"/>
    <w:rsid w:val="00D614A2"/>
    <w:rsid w:val="00D628A5"/>
    <w:rsid w:val="00D63B92"/>
    <w:rsid w:val="00D63DE6"/>
    <w:rsid w:val="00D64982"/>
    <w:rsid w:val="00D652D3"/>
    <w:rsid w:val="00D706AB"/>
    <w:rsid w:val="00D731CB"/>
    <w:rsid w:val="00D736A9"/>
    <w:rsid w:val="00D7432D"/>
    <w:rsid w:val="00D75707"/>
    <w:rsid w:val="00D75986"/>
    <w:rsid w:val="00D85FDD"/>
    <w:rsid w:val="00D8657E"/>
    <w:rsid w:val="00D86C3B"/>
    <w:rsid w:val="00D8725B"/>
    <w:rsid w:val="00D8737C"/>
    <w:rsid w:val="00D938E8"/>
    <w:rsid w:val="00D950C7"/>
    <w:rsid w:val="00D966D2"/>
    <w:rsid w:val="00D972C0"/>
    <w:rsid w:val="00D9771A"/>
    <w:rsid w:val="00D97D09"/>
    <w:rsid w:val="00D97D8F"/>
    <w:rsid w:val="00DA1C2A"/>
    <w:rsid w:val="00DA20D3"/>
    <w:rsid w:val="00DA54D4"/>
    <w:rsid w:val="00DA5F56"/>
    <w:rsid w:val="00DA6DD6"/>
    <w:rsid w:val="00DB0E02"/>
    <w:rsid w:val="00DB15D9"/>
    <w:rsid w:val="00DB17ED"/>
    <w:rsid w:val="00DB24C2"/>
    <w:rsid w:val="00DB29F5"/>
    <w:rsid w:val="00DB2BFF"/>
    <w:rsid w:val="00DB3574"/>
    <w:rsid w:val="00DB6EF8"/>
    <w:rsid w:val="00DC1990"/>
    <w:rsid w:val="00DC1B4D"/>
    <w:rsid w:val="00DC1FA4"/>
    <w:rsid w:val="00DC2899"/>
    <w:rsid w:val="00DC2CE3"/>
    <w:rsid w:val="00DC315D"/>
    <w:rsid w:val="00DC547D"/>
    <w:rsid w:val="00DD1744"/>
    <w:rsid w:val="00DD193E"/>
    <w:rsid w:val="00DD20A4"/>
    <w:rsid w:val="00DD22EA"/>
    <w:rsid w:val="00DD27DD"/>
    <w:rsid w:val="00DD3C98"/>
    <w:rsid w:val="00DD5225"/>
    <w:rsid w:val="00DD6E4C"/>
    <w:rsid w:val="00DE0317"/>
    <w:rsid w:val="00DE1A80"/>
    <w:rsid w:val="00DE48DA"/>
    <w:rsid w:val="00DE50D9"/>
    <w:rsid w:val="00DE7F62"/>
    <w:rsid w:val="00DF0EA0"/>
    <w:rsid w:val="00DF42C6"/>
    <w:rsid w:val="00DF4DC1"/>
    <w:rsid w:val="00DF6882"/>
    <w:rsid w:val="00E0083A"/>
    <w:rsid w:val="00E00FB7"/>
    <w:rsid w:val="00E0155D"/>
    <w:rsid w:val="00E019DC"/>
    <w:rsid w:val="00E029C5"/>
    <w:rsid w:val="00E03A3C"/>
    <w:rsid w:val="00E03F4A"/>
    <w:rsid w:val="00E0531A"/>
    <w:rsid w:val="00E06B6C"/>
    <w:rsid w:val="00E06DBF"/>
    <w:rsid w:val="00E07351"/>
    <w:rsid w:val="00E07E1B"/>
    <w:rsid w:val="00E109D6"/>
    <w:rsid w:val="00E121DA"/>
    <w:rsid w:val="00E135E6"/>
    <w:rsid w:val="00E136DF"/>
    <w:rsid w:val="00E166EA"/>
    <w:rsid w:val="00E209F6"/>
    <w:rsid w:val="00E20DAA"/>
    <w:rsid w:val="00E21856"/>
    <w:rsid w:val="00E22888"/>
    <w:rsid w:val="00E24705"/>
    <w:rsid w:val="00E24BD5"/>
    <w:rsid w:val="00E26553"/>
    <w:rsid w:val="00E2745C"/>
    <w:rsid w:val="00E30AB4"/>
    <w:rsid w:val="00E31380"/>
    <w:rsid w:val="00E33282"/>
    <w:rsid w:val="00E353DB"/>
    <w:rsid w:val="00E355E3"/>
    <w:rsid w:val="00E35E13"/>
    <w:rsid w:val="00E40859"/>
    <w:rsid w:val="00E44B59"/>
    <w:rsid w:val="00E45279"/>
    <w:rsid w:val="00E50067"/>
    <w:rsid w:val="00E505ED"/>
    <w:rsid w:val="00E50AC3"/>
    <w:rsid w:val="00E51B68"/>
    <w:rsid w:val="00E53CB9"/>
    <w:rsid w:val="00E5428E"/>
    <w:rsid w:val="00E551C7"/>
    <w:rsid w:val="00E55E80"/>
    <w:rsid w:val="00E56A7D"/>
    <w:rsid w:val="00E56CD0"/>
    <w:rsid w:val="00E57A11"/>
    <w:rsid w:val="00E6183C"/>
    <w:rsid w:val="00E628D7"/>
    <w:rsid w:val="00E62A44"/>
    <w:rsid w:val="00E63AC7"/>
    <w:rsid w:val="00E640B6"/>
    <w:rsid w:val="00E65854"/>
    <w:rsid w:val="00E66AB7"/>
    <w:rsid w:val="00E7061E"/>
    <w:rsid w:val="00E7185B"/>
    <w:rsid w:val="00E72461"/>
    <w:rsid w:val="00E73EF0"/>
    <w:rsid w:val="00E742FD"/>
    <w:rsid w:val="00E743AF"/>
    <w:rsid w:val="00E77734"/>
    <w:rsid w:val="00E808DA"/>
    <w:rsid w:val="00E8197E"/>
    <w:rsid w:val="00E81A5B"/>
    <w:rsid w:val="00E82777"/>
    <w:rsid w:val="00E83844"/>
    <w:rsid w:val="00E8490F"/>
    <w:rsid w:val="00E8613A"/>
    <w:rsid w:val="00E8704D"/>
    <w:rsid w:val="00E90658"/>
    <w:rsid w:val="00E908C7"/>
    <w:rsid w:val="00E908CA"/>
    <w:rsid w:val="00E912BA"/>
    <w:rsid w:val="00E914DD"/>
    <w:rsid w:val="00E91A34"/>
    <w:rsid w:val="00E92F24"/>
    <w:rsid w:val="00E97A93"/>
    <w:rsid w:val="00EA23CA"/>
    <w:rsid w:val="00EA241E"/>
    <w:rsid w:val="00EA26BB"/>
    <w:rsid w:val="00EA2767"/>
    <w:rsid w:val="00EA2B8B"/>
    <w:rsid w:val="00EA51B1"/>
    <w:rsid w:val="00EA51BA"/>
    <w:rsid w:val="00EA5261"/>
    <w:rsid w:val="00EA55B0"/>
    <w:rsid w:val="00EA5770"/>
    <w:rsid w:val="00EA7C06"/>
    <w:rsid w:val="00EB12D7"/>
    <w:rsid w:val="00EB18D5"/>
    <w:rsid w:val="00EB2EA3"/>
    <w:rsid w:val="00EB5416"/>
    <w:rsid w:val="00EB5B79"/>
    <w:rsid w:val="00EB652D"/>
    <w:rsid w:val="00EC5899"/>
    <w:rsid w:val="00EC5B5B"/>
    <w:rsid w:val="00EC5CAB"/>
    <w:rsid w:val="00EC6BCE"/>
    <w:rsid w:val="00EC7127"/>
    <w:rsid w:val="00ED0A2D"/>
    <w:rsid w:val="00ED1898"/>
    <w:rsid w:val="00ED2F30"/>
    <w:rsid w:val="00ED5267"/>
    <w:rsid w:val="00ED5943"/>
    <w:rsid w:val="00ED5C67"/>
    <w:rsid w:val="00ED6021"/>
    <w:rsid w:val="00EE01D7"/>
    <w:rsid w:val="00EE0562"/>
    <w:rsid w:val="00EE06E9"/>
    <w:rsid w:val="00EE0AA1"/>
    <w:rsid w:val="00EE0D90"/>
    <w:rsid w:val="00EE1454"/>
    <w:rsid w:val="00EE19BA"/>
    <w:rsid w:val="00EE3F11"/>
    <w:rsid w:val="00EE3F1E"/>
    <w:rsid w:val="00EE596E"/>
    <w:rsid w:val="00EE6306"/>
    <w:rsid w:val="00EF0807"/>
    <w:rsid w:val="00EF0835"/>
    <w:rsid w:val="00EF0E52"/>
    <w:rsid w:val="00EF1CA7"/>
    <w:rsid w:val="00EF229B"/>
    <w:rsid w:val="00EF42F3"/>
    <w:rsid w:val="00EF4699"/>
    <w:rsid w:val="00EF556B"/>
    <w:rsid w:val="00EF6B3C"/>
    <w:rsid w:val="00F007BC"/>
    <w:rsid w:val="00F00EF9"/>
    <w:rsid w:val="00F0277A"/>
    <w:rsid w:val="00F03DFF"/>
    <w:rsid w:val="00F041EE"/>
    <w:rsid w:val="00F043E4"/>
    <w:rsid w:val="00F045B8"/>
    <w:rsid w:val="00F04C7F"/>
    <w:rsid w:val="00F05387"/>
    <w:rsid w:val="00F05E16"/>
    <w:rsid w:val="00F06BE3"/>
    <w:rsid w:val="00F06C2B"/>
    <w:rsid w:val="00F1157A"/>
    <w:rsid w:val="00F11629"/>
    <w:rsid w:val="00F1288F"/>
    <w:rsid w:val="00F134C6"/>
    <w:rsid w:val="00F13AED"/>
    <w:rsid w:val="00F13F72"/>
    <w:rsid w:val="00F14BC4"/>
    <w:rsid w:val="00F173A2"/>
    <w:rsid w:val="00F17785"/>
    <w:rsid w:val="00F20B9C"/>
    <w:rsid w:val="00F20F5D"/>
    <w:rsid w:val="00F2112B"/>
    <w:rsid w:val="00F212BE"/>
    <w:rsid w:val="00F2218D"/>
    <w:rsid w:val="00F24A73"/>
    <w:rsid w:val="00F2527A"/>
    <w:rsid w:val="00F2724A"/>
    <w:rsid w:val="00F30E58"/>
    <w:rsid w:val="00F310FC"/>
    <w:rsid w:val="00F32245"/>
    <w:rsid w:val="00F33C73"/>
    <w:rsid w:val="00F34924"/>
    <w:rsid w:val="00F34B82"/>
    <w:rsid w:val="00F34E55"/>
    <w:rsid w:val="00F374BD"/>
    <w:rsid w:val="00F37889"/>
    <w:rsid w:val="00F378C1"/>
    <w:rsid w:val="00F40751"/>
    <w:rsid w:val="00F422D8"/>
    <w:rsid w:val="00F44566"/>
    <w:rsid w:val="00F45171"/>
    <w:rsid w:val="00F4552D"/>
    <w:rsid w:val="00F47685"/>
    <w:rsid w:val="00F53404"/>
    <w:rsid w:val="00F53983"/>
    <w:rsid w:val="00F53D52"/>
    <w:rsid w:val="00F55637"/>
    <w:rsid w:val="00F567C0"/>
    <w:rsid w:val="00F5763F"/>
    <w:rsid w:val="00F57883"/>
    <w:rsid w:val="00F57BA4"/>
    <w:rsid w:val="00F627D0"/>
    <w:rsid w:val="00F640F3"/>
    <w:rsid w:val="00F66899"/>
    <w:rsid w:val="00F66CFD"/>
    <w:rsid w:val="00F67407"/>
    <w:rsid w:val="00F7027A"/>
    <w:rsid w:val="00F70E2E"/>
    <w:rsid w:val="00F711CE"/>
    <w:rsid w:val="00F712C5"/>
    <w:rsid w:val="00F7341C"/>
    <w:rsid w:val="00F73A10"/>
    <w:rsid w:val="00F75612"/>
    <w:rsid w:val="00F75C23"/>
    <w:rsid w:val="00F7666A"/>
    <w:rsid w:val="00F76786"/>
    <w:rsid w:val="00F7750B"/>
    <w:rsid w:val="00F77ABB"/>
    <w:rsid w:val="00F813D6"/>
    <w:rsid w:val="00F84A99"/>
    <w:rsid w:val="00F85454"/>
    <w:rsid w:val="00F85FD3"/>
    <w:rsid w:val="00F86987"/>
    <w:rsid w:val="00F86BB8"/>
    <w:rsid w:val="00F8718F"/>
    <w:rsid w:val="00F90768"/>
    <w:rsid w:val="00F94643"/>
    <w:rsid w:val="00F94F4B"/>
    <w:rsid w:val="00F956D4"/>
    <w:rsid w:val="00F96002"/>
    <w:rsid w:val="00F96791"/>
    <w:rsid w:val="00F9687C"/>
    <w:rsid w:val="00F978DE"/>
    <w:rsid w:val="00F97A18"/>
    <w:rsid w:val="00FA0618"/>
    <w:rsid w:val="00FA094D"/>
    <w:rsid w:val="00FA1041"/>
    <w:rsid w:val="00FA1BDA"/>
    <w:rsid w:val="00FA1DBB"/>
    <w:rsid w:val="00FA2518"/>
    <w:rsid w:val="00FA3609"/>
    <w:rsid w:val="00FA3A16"/>
    <w:rsid w:val="00FA3D5C"/>
    <w:rsid w:val="00FA4E9A"/>
    <w:rsid w:val="00FA50B8"/>
    <w:rsid w:val="00FA6159"/>
    <w:rsid w:val="00FA621A"/>
    <w:rsid w:val="00FA66E1"/>
    <w:rsid w:val="00FB20D0"/>
    <w:rsid w:val="00FB3221"/>
    <w:rsid w:val="00FB603B"/>
    <w:rsid w:val="00FB7EF4"/>
    <w:rsid w:val="00FC4BCA"/>
    <w:rsid w:val="00FC4F6C"/>
    <w:rsid w:val="00FC761F"/>
    <w:rsid w:val="00FC7753"/>
    <w:rsid w:val="00FC7A3C"/>
    <w:rsid w:val="00FD1160"/>
    <w:rsid w:val="00FD28DE"/>
    <w:rsid w:val="00FD3819"/>
    <w:rsid w:val="00FD398D"/>
    <w:rsid w:val="00FD6EAB"/>
    <w:rsid w:val="00FD7D59"/>
    <w:rsid w:val="00FE17AB"/>
    <w:rsid w:val="00FE1F24"/>
    <w:rsid w:val="00FE2655"/>
    <w:rsid w:val="00FE2A92"/>
    <w:rsid w:val="00FE3E72"/>
    <w:rsid w:val="00FE70F1"/>
    <w:rsid w:val="00FE7697"/>
    <w:rsid w:val="00FE7C7C"/>
    <w:rsid w:val="00FF00D4"/>
    <w:rsid w:val="00FF15CB"/>
    <w:rsid w:val="00FF189F"/>
    <w:rsid w:val="00FF2F5C"/>
    <w:rsid w:val="00FF3193"/>
    <w:rsid w:val="00FF4A62"/>
    <w:rsid w:val="00FF60D6"/>
    <w:rsid w:val="00FF6933"/>
    <w:rsid w:val="00FF69D3"/>
    <w:rsid w:val="00FF7CFB"/>
    <w:rsid w:val="B3FBFC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6" w:lineRule="auto"/>
      <w:outlineLvl w:val="2"/>
    </w:pPr>
    <w:rPr>
      <w:b/>
      <w:bCs/>
      <w:sz w:val="32"/>
      <w:szCs w:val="32"/>
    </w:rPr>
  </w:style>
  <w:style w:type="paragraph" w:styleId="5">
    <w:name w:val="heading 4"/>
    <w:basedOn w:val="1"/>
    <w:uiPriority w:val="0"/>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link w:val="25"/>
    <w:semiHidden/>
    <w:uiPriority w:val="0"/>
  </w:style>
  <w:style w:type="table" w:default="1" w:styleId="21">
    <w:name w:val="Normal Table"/>
    <w:semiHidden/>
    <w:uiPriority w:val="0"/>
    <w:tblPr>
      <w:tblStyle w:val="21"/>
      <w:tblCellMar>
        <w:top w:w="0" w:type="dxa"/>
        <w:left w:w="108" w:type="dxa"/>
        <w:bottom w:w="0" w:type="dxa"/>
        <w:right w:w="108" w:type="dxa"/>
      </w:tblCellMar>
    </w:tblPr>
    <w:trPr>
      <w:wBefore w:w="0" w:type="dxa"/>
    </w:trPr>
  </w:style>
  <w:style w:type="paragraph" w:styleId="6">
    <w:name w:val="Document Map"/>
    <w:basedOn w:val="1"/>
    <w:semiHidden/>
    <w:uiPriority w:val="0"/>
    <w:pPr>
      <w:shd w:val="clear" w:color="auto" w:fill="000080"/>
    </w:pPr>
  </w:style>
  <w:style w:type="paragraph" w:styleId="7">
    <w:name w:val="Body Text 3"/>
    <w:basedOn w:val="1"/>
    <w:uiPriority w:val="0"/>
    <w:pPr>
      <w:spacing w:line="600" w:lineRule="exact"/>
    </w:pPr>
    <w:rPr>
      <w:rFonts w:eastAsia="仿宋_GB2312"/>
      <w:sz w:val="32"/>
    </w:rPr>
  </w:style>
  <w:style w:type="paragraph" w:styleId="8">
    <w:name w:val="Body Text"/>
    <w:basedOn w:val="1"/>
    <w:uiPriority w:val="0"/>
    <w:rPr>
      <w:rFonts w:eastAsia="华文中宋"/>
      <w:w w:val="52"/>
      <w:sz w:val="144"/>
    </w:rPr>
  </w:style>
  <w:style w:type="paragraph" w:styleId="9">
    <w:name w:val="Body Text Indent"/>
    <w:basedOn w:val="1"/>
    <w:uiPriority w:val="0"/>
    <w:pPr>
      <w:spacing w:line="700" w:lineRule="exact"/>
      <w:ind w:firstLine="600"/>
    </w:pPr>
    <w:rPr>
      <w:rFonts w:eastAsia="仿宋_GB2312"/>
      <w:sz w:val="32"/>
      <w:szCs w:val="30"/>
    </w:rPr>
  </w:style>
  <w:style w:type="paragraph" w:styleId="10">
    <w:name w:val="Plain Text"/>
    <w:basedOn w:val="1"/>
    <w:uiPriority w:val="0"/>
    <w:pPr>
      <w:widowControl/>
      <w:spacing w:before="100" w:beforeAutospacing="1" w:after="100" w:afterAutospacing="1"/>
      <w:jc w:val="left"/>
    </w:pPr>
    <w:rPr>
      <w:rFonts w:ascii="宋体" w:hAnsi="宋体"/>
      <w:color w:val="000000"/>
      <w:kern w:val="0"/>
      <w:sz w:val="24"/>
    </w:rPr>
  </w:style>
  <w:style w:type="paragraph" w:styleId="11">
    <w:name w:val="Date"/>
    <w:basedOn w:val="1"/>
    <w:next w:val="1"/>
    <w:uiPriority w:val="0"/>
    <w:pPr>
      <w:ind w:left="100" w:leftChars="2500"/>
    </w:pPr>
  </w:style>
  <w:style w:type="paragraph" w:styleId="12">
    <w:name w:val="Body Text Indent 2"/>
    <w:basedOn w:val="1"/>
    <w:uiPriority w:val="0"/>
    <w:pPr>
      <w:spacing w:line="600" w:lineRule="exact"/>
      <w:ind w:firstLine="880" w:firstLineChars="200"/>
      <w:jc w:val="center"/>
    </w:pPr>
    <w:rPr>
      <w:rFonts w:ascii="华文中宋" w:hAnsi="华文中宋" w:eastAsia="华文中宋"/>
      <w:sz w:val="44"/>
    </w:rPr>
  </w:style>
  <w:style w:type="paragraph" w:styleId="13">
    <w:name w:val="Balloon Text"/>
    <w:basedOn w:val="1"/>
    <w:link w:val="48"/>
    <w:semiHidden/>
    <w:uiPriority w:val="0"/>
    <w:rPr>
      <w:sz w:val="18"/>
      <w:szCs w:val="18"/>
    </w:rPr>
  </w:style>
  <w:style w:type="paragraph" w:styleId="14">
    <w:name w:val="footer"/>
    <w:basedOn w:val="1"/>
    <w:link w:val="31"/>
    <w:uiPriority w:val="0"/>
    <w:pPr>
      <w:tabs>
        <w:tab w:val="center" w:pos="4153"/>
        <w:tab w:val="right" w:pos="8306"/>
      </w:tabs>
      <w:snapToGrid w:val="0"/>
      <w:jc w:val="left"/>
    </w:pPr>
    <w:rPr>
      <w:sz w:val="18"/>
      <w:szCs w:val="18"/>
    </w:rPr>
  </w:style>
  <w:style w:type="paragraph" w:styleId="15">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iPriority w:val="0"/>
    <w:pPr>
      <w:spacing w:line="460" w:lineRule="exact"/>
      <w:ind w:firstLine="640" w:firstLineChars="200"/>
    </w:pPr>
    <w:rPr>
      <w:rFonts w:eastAsia="仿宋_GB2312"/>
      <w:sz w:val="32"/>
    </w:rPr>
  </w:style>
  <w:style w:type="paragraph" w:styleId="17">
    <w:name w:val="Body Text 2"/>
    <w:basedOn w:val="1"/>
    <w:uiPriority w:val="0"/>
    <w:pPr>
      <w:jc w:val="center"/>
    </w:pPr>
    <w:rPr>
      <w:rFonts w:ascii="宋体" w:hAnsi="宋体"/>
      <w:sz w:val="70"/>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uiPriority w:val="0"/>
    <w:pPr>
      <w:widowControl/>
      <w:spacing w:before="100" w:beforeAutospacing="1" w:after="100" w:afterAutospacing="1"/>
      <w:jc w:val="left"/>
    </w:pPr>
    <w:rPr>
      <w:rFonts w:ascii="宋体" w:hAnsi="宋体"/>
      <w:kern w:val="0"/>
      <w:sz w:val="24"/>
    </w:rPr>
  </w:style>
  <w:style w:type="paragraph" w:styleId="20">
    <w:name w:val="Body Text First Indent 2"/>
    <w:basedOn w:val="9"/>
    <w:uiPriority w:val="0"/>
    <w:pPr>
      <w:spacing w:after="120" w:line="240" w:lineRule="auto"/>
      <w:ind w:left="420" w:leftChars="200" w:firstLine="420" w:firstLineChars="200"/>
    </w:pPr>
    <w:rPr>
      <w:rFonts w:eastAsia="宋体"/>
      <w:sz w:val="21"/>
      <w:szCs w:val="24"/>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uiPriority w:val="0"/>
    <w:pPr>
      <w:widowControl w:val="0"/>
      <w:jc w:val="both"/>
    </w:pPr>
    <w:tblPr>
      <w:tblStyle w:val="2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21"/>
      </w:tblPr>
      <w:tcPr>
        <w:tcBorders>
          <w:tl2br w:val="nil"/>
          <w:tr2bl w:val="nil"/>
        </w:tcBorders>
      </w:tcPr>
    </w:tblStylePr>
  </w:style>
  <w:style w:type="paragraph" w:customStyle="1" w:styleId="25">
    <w:name w:val=" Char1"/>
    <w:basedOn w:val="1"/>
    <w:link w:val="24"/>
    <w:uiPriority w:val="0"/>
    <w:pPr>
      <w:widowControl/>
      <w:spacing w:after="160" w:line="240" w:lineRule="exact"/>
      <w:jc w:val="left"/>
    </w:pPr>
    <w:rPr>
      <w:rFonts w:eastAsia="仿宋_GB2312"/>
      <w:sz w:val="32"/>
      <w:szCs w:val="32"/>
    </w:rPr>
  </w:style>
  <w:style w:type="character" w:styleId="26">
    <w:name w:val="Strong"/>
    <w:basedOn w:val="24"/>
    <w:uiPriority w:val="0"/>
    <w:rPr>
      <w:b/>
      <w:bCs/>
    </w:rPr>
  </w:style>
  <w:style w:type="character" w:styleId="27">
    <w:name w:val="page number"/>
    <w:basedOn w:val="24"/>
    <w:uiPriority w:val="0"/>
  </w:style>
  <w:style w:type="character" w:styleId="28">
    <w:name w:val="FollowedHyperlink"/>
    <w:uiPriority w:val="0"/>
    <w:rPr>
      <w:color w:val="000000"/>
      <w:u w:val="none"/>
    </w:rPr>
  </w:style>
  <w:style w:type="character" w:styleId="29">
    <w:name w:val="Hyperlink"/>
    <w:basedOn w:val="24"/>
    <w:uiPriority w:val="0"/>
    <w:rPr>
      <w:color w:val="0000FF"/>
      <w:u w:val="single"/>
    </w:rPr>
  </w:style>
  <w:style w:type="paragraph" w:customStyle="1" w:styleId="30">
    <w:name w:val="Char Char Char Char Char Char"/>
    <w:basedOn w:val="1"/>
    <w:link w:val="24"/>
    <w:uiPriority w:val="0"/>
    <w:pPr>
      <w:widowControl/>
      <w:spacing w:after="160" w:line="240" w:lineRule="exact"/>
      <w:jc w:val="left"/>
    </w:pPr>
    <w:rPr>
      <w:rFonts w:ascii="仿宋_GB2312" w:eastAsia="仿宋_GB2312"/>
      <w:sz w:val="32"/>
      <w:szCs w:val="32"/>
    </w:rPr>
  </w:style>
  <w:style w:type="character" w:customStyle="1" w:styleId="31">
    <w:name w:val=" Char Char2"/>
    <w:basedOn w:val="24"/>
    <w:link w:val="14"/>
    <w:uiPriority w:val="0"/>
    <w:rPr>
      <w:rFonts w:eastAsia="宋体"/>
      <w:kern w:val="2"/>
      <w:sz w:val="18"/>
      <w:szCs w:val="18"/>
      <w:lang w:val="en-US" w:eastAsia="zh-CN" w:bidi="ar-SA"/>
    </w:rPr>
  </w:style>
  <w:style w:type="character" w:customStyle="1" w:styleId="32">
    <w:name w:val=" Char Char"/>
    <w:basedOn w:val="24"/>
    <w:link w:val="15"/>
    <w:uiPriority w:val="0"/>
    <w:rPr>
      <w:rFonts w:eastAsia="宋体"/>
      <w:kern w:val="2"/>
      <w:sz w:val="18"/>
      <w:szCs w:val="18"/>
      <w:lang w:val="en-US" w:eastAsia="zh-CN" w:bidi="ar-SA"/>
    </w:rPr>
  </w:style>
  <w:style w:type="character" w:customStyle="1" w:styleId="33">
    <w:name w:val="ziti21"/>
    <w:basedOn w:val="24"/>
    <w:uiPriority w:val="0"/>
    <w:rPr>
      <w:rFonts w:hint="default" w:ascii="ˎ̥" w:hAnsi="ˎ̥"/>
      <w:color w:val="000000"/>
      <w:sz w:val="21"/>
      <w:szCs w:val="21"/>
      <w:u w:val="none"/>
    </w:rPr>
  </w:style>
  <w:style w:type="character" w:customStyle="1" w:styleId="34">
    <w:name w:val="链接"/>
    <w:basedOn w:val="24"/>
    <w:uiPriority w:val="0"/>
    <w:rPr>
      <w:rFonts w:ascii="Times New Roman" w:eastAsia="宋体"/>
      <w:color w:val="0000FF"/>
      <w:sz w:val="21"/>
      <w:u w:val="single" w:color="0000FF"/>
      <w:vertAlign w:val="baseline"/>
      <w:lang w:val="en-US" w:eastAsia="zh-CN"/>
    </w:rPr>
  </w:style>
  <w:style w:type="paragraph" w:customStyle="1" w:styleId="3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
    <w:name w:val="xl2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
    <w:name w:val="xl27"/>
    <w:basedOn w:val="1"/>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0"/>
      <w:szCs w:val="20"/>
    </w:rPr>
  </w:style>
  <w:style w:type="paragraph" w:customStyle="1" w:styleId="40">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1">
    <w:name w:val="xl29"/>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42">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3">
    <w:name w:val="xl31"/>
    <w:basedOn w:val="1"/>
    <w:uiPriority w:val="0"/>
    <w:pPr>
      <w:widowControl/>
      <w:pBdr>
        <w:top w:val="single" w:color="auto" w:sz="4" w:space="0"/>
      </w:pBdr>
      <w:spacing w:before="100" w:beforeAutospacing="1" w:after="100" w:afterAutospacing="1"/>
      <w:jc w:val="left"/>
    </w:pPr>
    <w:rPr>
      <w:rFonts w:ascii="宋体" w:hAnsi="宋体"/>
      <w:kern w:val="0"/>
      <w:sz w:val="20"/>
      <w:szCs w:val="20"/>
    </w:rPr>
  </w:style>
  <w:style w:type="paragraph" w:customStyle="1" w:styleId="44">
    <w:name w:val="xl32"/>
    <w:basedOn w:val="1"/>
    <w:uiPriority w:val="0"/>
    <w:pPr>
      <w:widowControl/>
      <w:pBdr>
        <w:bottom w:val="single" w:color="auto" w:sz="4" w:space="0"/>
      </w:pBdr>
      <w:spacing w:before="100" w:beforeAutospacing="1" w:after="100" w:afterAutospacing="1"/>
      <w:jc w:val="right"/>
    </w:pPr>
    <w:rPr>
      <w:rFonts w:ascii="宋体" w:hAnsi="宋体"/>
      <w:kern w:val="0"/>
      <w:sz w:val="24"/>
    </w:rPr>
  </w:style>
  <w:style w:type="paragraph" w:customStyle="1" w:styleId="45">
    <w:name w:val="xl33"/>
    <w:basedOn w:val="1"/>
    <w:uiPriority w:val="0"/>
    <w:pPr>
      <w:widowControl/>
      <w:spacing w:before="100" w:beforeAutospacing="1" w:after="100" w:afterAutospacing="1"/>
      <w:jc w:val="center"/>
    </w:pPr>
    <w:rPr>
      <w:rFonts w:hint="eastAsia" w:ascii="黑体" w:hAnsi="宋体" w:eastAsia="黑体"/>
      <w:kern w:val="0"/>
      <w:sz w:val="36"/>
      <w:szCs w:val="36"/>
    </w:rPr>
  </w:style>
  <w:style w:type="paragraph" w:customStyle="1" w:styleId="4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7">
    <w:name w:val="目录标题"/>
    <w:basedOn w:val="1"/>
    <w:next w:val="1"/>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48">
    <w:name w:val="批注框文本 Char Char"/>
    <w:link w:val="13"/>
    <w:uiPriority w:val="0"/>
    <w:rPr>
      <w:rFonts w:eastAsia="宋体"/>
      <w:kern w:val="2"/>
      <w:sz w:val="18"/>
      <w:szCs w:val="18"/>
      <w:lang w:val="en-US" w:eastAsia="zh-CN" w:bidi="ar-SA"/>
    </w:rPr>
  </w:style>
  <w:style w:type="character" w:customStyle="1" w:styleId="49">
    <w:name w:val="style81"/>
    <w:basedOn w:val="24"/>
    <w:uiPriority w:val="0"/>
    <w:rPr>
      <w:rFonts w:hint="eastAsia" w:ascii="黑体" w:eastAsia="黑体"/>
      <w:b/>
      <w:bCs/>
      <w:sz w:val="27"/>
      <w:szCs w:val="27"/>
    </w:rPr>
  </w:style>
  <w:style w:type="character" w:customStyle="1" w:styleId="50">
    <w:name w:val="style21"/>
    <w:basedOn w:val="24"/>
    <w:uiPriority w:val="0"/>
    <w:rPr>
      <w:rFonts w:hint="default" w:ascii="Times New Roman" w:hAnsi="Times New Roman" w:cs="Times New Roman"/>
      <w:b/>
      <w:bCs/>
      <w:color w:val="FF0000"/>
      <w:sz w:val="80"/>
      <w:szCs w:val="80"/>
    </w:rPr>
  </w:style>
  <w:style w:type="paragraph" w:customStyle="1" w:styleId="51">
    <w:name w:val=" Char"/>
    <w:basedOn w:val="1"/>
    <w:uiPriority w:val="0"/>
    <w:pPr>
      <w:tabs>
        <w:tab w:val="left" w:pos="360"/>
      </w:tabs>
    </w:pPr>
    <w:rPr>
      <w:sz w:val="24"/>
    </w:rPr>
  </w:style>
  <w:style w:type="paragraph" w:customStyle="1" w:styleId="52">
    <w:name w:val="默认段落字体 Para Char Char Char Char Char Char Char Char Char Char Char Char Char Char Char1 Char Char Char Char"/>
    <w:basedOn w:val="6"/>
    <w:uiPriority w:val="0"/>
    <w:pPr>
      <w:adjustRightInd w:val="0"/>
      <w:spacing w:line="436" w:lineRule="exact"/>
      <w:ind w:left="357"/>
      <w:jc w:val="left"/>
      <w:outlineLvl w:val="3"/>
    </w:pPr>
    <w:rPr>
      <w:rFonts w:ascii="Tahoma" w:hAnsi="Tahoma"/>
      <w:b/>
      <w:sz w:val="24"/>
    </w:rPr>
  </w:style>
  <w:style w:type="paragraph" w:customStyle="1" w:styleId="53">
    <w:name w:val="p0"/>
    <w:basedOn w:val="1"/>
    <w:uiPriority w:val="0"/>
    <w:pPr>
      <w:widowControl/>
      <w:spacing w:line="365" w:lineRule="atLeast"/>
      <w:ind w:left="1"/>
      <w:textAlignment w:val="bottom"/>
    </w:pPr>
    <w:rPr>
      <w:kern w:val="0"/>
      <w:sz w:val="20"/>
      <w:szCs w:val="20"/>
    </w:rPr>
  </w:style>
  <w:style w:type="paragraph" w:customStyle="1" w:styleId="5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5">
    <w:name w:val="Char"/>
    <w:basedOn w:val="1"/>
    <w:uiPriority w:val="0"/>
    <w:pPr>
      <w:tabs>
        <w:tab w:val="left" w:pos="360"/>
      </w:tabs>
    </w:pPr>
    <w:rPr>
      <w:sz w:val="24"/>
    </w:rPr>
  </w:style>
  <w:style w:type="character" w:customStyle="1" w:styleId="56">
    <w:name w:val="apple-style-span"/>
    <w:basedOn w:val="24"/>
    <w:uiPriority w:val="0"/>
  </w:style>
  <w:style w:type="paragraph" w:customStyle="1" w:styleId="57">
    <w:name w:val="Char Char Char"/>
    <w:basedOn w:val="1"/>
    <w:semiHidden/>
    <w:uiPriority w:val="0"/>
    <w:pPr>
      <w:widowControl/>
      <w:spacing w:after="160" w:line="240" w:lineRule="exact"/>
      <w:jc w:val="left"/>
    </w:pPr>
    <w:rPr>
      <w:rFonts w:ascii="Verdana" w:hAnsi="Verdana"/>
      <w:kern w:val="0"/>
      <w:sz w:val="20"/>
      <w:szCs w:val="20"/>
      <w:lang w:eastAsia="en-US"/>
    </w:rPr>
  </w:style>
  <w:style w:type="paragraph" w:customStyle="1" w:styleId="58">
    <w:name w:val="Char1"/>
    <w:basedOn w:val="1"/>
    <w:uiPriority w:val="0"/>
  </w:style>
  <w:style w:type="paragraph" w:customStyle="1" w:styleId="59">
    <w:name w:val="正文 New"/>
    <w:uiPriority w:val="0"/>
    <w:pPr>
      <w:widowControl w:val="0"/>
      <w:jc w:val="both"/>
    </w:pPr>
    <w:rPr>
      <w:kern w:val="2"/>
      <w:sz w:val="21"/>
      <w:szCs w:val="24"/>
      <w:lang w:val="en-US" w:eastAsia="zh-CN" w:bidi="ar-SA"/>
    </w:rPr>
  </w:style>
  <w:style w:type="paragraph" w:customStyle="1" w:styleId="60">
    <w:name w:val="正文 New New"/>
    <w:uiPriority w:val="0"/>
    <w:pPr>
      <w:widowControl w:val="0"/>
      <w:jc w:val="both"/>
    </w:pPr>
    <w:rPr>
      <w:kern w:val="2"/>
      <w:sz w:val="21"/>
      <w:szCs w:val="24"/>
      <w:lang w:val="en-US" w:eastAsia="zh-CN" w:bidi="ar-SA"/>
    </w:rPr>
  </w:style>
  <w:style w:type="paragraph" w:customStyle="1" w:styleId="61">
    <w:name w:val=" Char Char1 Char Char"/>
    <w:basedOn w:val="1"/>
    <w:uiPriority w:val="0"/>
    <w:pPr>
      <w:widowControl/>
      <w:spacing w:after="160" w:line="240" w:lineRule="exact"/>
      <w:jc w:val="left"/>
    </w:pPr>
    <w:rPr>
      <w:rFonts w:eastAsia="仿宋_GB2312"/>
      <w:kern w:val="0"/>
      <w:sz w:val="18"/>
      <w:szCs w:val="20"/>
    </w:rPr>
  </w:style>
  <w:style w:type="paragraph" w:customStyle="1" w:styleId="62">
    <w:name w:val="0"/>
    <w:basedOn w:val="1"/>
    <w:next w:val="20"/>
    <w:uiPriority w:val="0"/>
    <w:pPr>
      <w:spacing w:line="580" w:lineRule="exact"/>
      <w:ind w:firstLine="200" w:firstLineChars="200"/>
      <w:jc w:val="left"/>
    </w:pPr>
    <w:rPr>
      <w:rFonts w:ascii="宋体" w:hAnsi="宋体"/>
      <w:spacing w:val="-6"/>
      <w:sz w:val="28"/>
      <w:szCs w:val="44"/>
    </w:rPr>
  </w:style>
  <w:style w:type="paragraph" w:customStyle="1" w:styleId="63">
    <w:name w:val=" Char Char Char Char Char Char"/>
    <w:basedOn w:val="1"/>
    <w:uiPriority w:val="0"/>
    <w:pPr>
      <w:widowControl/>
      <w:spacing w:after="160" w:line="240" w:lineRule="exact"/>
      <w:ind w:firstLine="980" w:firstLineChars="350"/>
      <w:jc w:val="left"/>
    </w:pPr>
    <w:rPr>
      <w:sz w:val="32"/>
      <w:szCs w:val="32"/>
    </w:rPr>
  </w:style>
  <w:style w:type="paragraph" w:customStyle="1" w:styleId="64">
    <w:name w:val="样式 正文文本缩进 2 + 行距: 单倍行距"/>
    <w:basedOn w:val="12"/>
    <w:uiPriority w:val="0"/>
    <w:pPr>
      <w:tabs>
        <w:tab w:val="left" w:pos="5072"/>
        <w:tab w:val="left" w:pos="6342"/>
        <w:tab w:val="left" w:pos="8469"/>
        <w:tab w:val="left" w:pos="8541"/>
      </w:tabs>
      <w:spacing w:line="240" w:lineRule="auto"/>
      <w:ind w:firstLine="560"/>
      <w:jc w:val="both"/>
    </w:pPr>
    <w:rPr>
      <w:rFonts w:ascii="仿宋_GB2312" w:hAnsi="Times New Roman" w:eastAsia="楷体_GB2312" w:cs="宋体"/>
      <w:kern w:val="0"/>
      <w:sz w:val="28"/>
      <w:szCs w:val="20"/>
    </w:rPr>
  </w:style>
  <w:style w:type="paragraph" w:customStyle="1" w:styleId="65">
    <w:name w:val="样式 +中文正文 两端对齐 首行缩进:  2 字符"/>
    <w:basedOn w:val="1"/>
    <w:uiPriority w:val="0"/>
    <w:pPr>
      <w:ind w:firstLine="560" w:firstLineChars="200"/>
    </w:pPr>
    <w:rPr>
      <w:rFonts w:ascii="宋体" w:hAnsi="宋体" w:eastAsia="仿宋_GB2312"/>
      <w:kern w:val="0"/>
      <w:sz w:val="28"/>
      <w:szCs w:val="20"/>
    </w:rPr>
  </w:style>
  <w:style w:type="paragraph" w:customStyle="1" w:styleId="66">
    <w:name w:val="表头"/>
    <w:basedOn w:val="1"/>
    <w:uiPriority w:val="0"/>
    <w:pPr>
      <w:widowControl/>
      <w:adjustRightInd w:val="0"/>
      <w:snapToGrid w:val="0"/>
      <w:jc w:val="center"/>
    </w:pPr>
    <w:rPr>
      <w:rFonts w:ascii="宋体" w:hAnsi="宋体" w:eastAsia="黑体"/>
      <w:color w:val="000000"/>
      <w:kern w:val="0"/>
      <w:sz w:val="28"/>
      <w:szCs w:val="28"/>
    </w:rPr>
  </w:style>
  <w:style w:type="paragraph" w:customStyle="1" w:styleId="67">
    <w:name w:val="默认段落字体 Para Char Char Char Char"/>
    <w:basedOn w:val="1"/>
    <w:uiPriority w:val="0"/>
    <w:rPr>
      <w:szCs w:val="20"/>
    </w:rPr>
  </w:style>
  <w:style w:type="character" w:customStyle="1" w:styleId="68">
    <w:name w:val="font11"/>
    <w:basedOn w:val="24"/>
    <w:uiPriority w:val="0"/>
    <w:rPr>
      <w:rFonts w:hint="default" w:ascii="Times New Roman" w:hAnsi="Times New Roman" w:cs="Times New Roman"/>
      <w:color w:val="000000"/>
      <w:sz w:val="32"/>
      <w:szCs w:val="32"/>
      <w:u w:val="none"/>
    </w:rPr>
  </w:style>
  <w:style w:type="character" w:customStyle="1" w:styleId="69">
    <w:name w:val="font21"/>
    <w:basedOn w:val="24"/>
    <w:uiPriority w:val="0"/>
    <w:rPr>
      <w:rFonts w:hint="default" w:ascii="Times New Roman" w:hAnsi="Times New Roman" w:cs="Times New Roman"/>
      <w:color w:val="000000"/>
      <w:sz w:val="20"/>
      <w:szCs w:val="20"/>
      <w:u w:val="none"/>
    </w:rPr>
  </w:style>
  <w:style w:type="character" w:customStyle="1" w:styleId="70">
    <w:name w:val="font31"/>
    <w:basedOn w:val="24"/>
    <w:uiPriority w:val="0"/>
    <w:rPr>
      <w:rFonts w:hint="eastAsia" w:ascii="宋体" w:hAnsi="宋体" w:eastAsia="宋体"/>
      <w:color w:val="000000"/>
      <w:sz w:val="20"/>
      <w:szCs w:val="20"/>
      <w:u w:val="none"/>
    </w:rPr>
  </w:style>
  <w:style w:type="character" w:customStyle="1" w:styleId="71">
    <w:name w:val="font41"/>
    <w:basedOn w:val="24"/>
    <w:uiPriority w:val="0"/>
    <w:rPr>
      <w:rFonts w:hint="default" w:ascii="Times New Roman" w:hAnsi="Times New Roman" w:cs="Times New Roman"/>
      <w:color w:val="000000"/>
      <w:sz w:val="24"/>
      <w:szCs w:val="24"/>
      <w:u w:val="none"/>
    </w:rPr>
  </w:style>
  <w:style w:type="character" w:customStyle="1" w:styleId="72">
    <w:name w:val="font01"/>
    <w:basedOn w:val="24"/>
    <w:uiPriority w:val="0"/>
    <w:rPr>
      <w:rFonts w:hint="eastAsia" w:ascii="宋体" w:hAnsi="宋体" w:eastAsia="宋体"/>
      <w:color w:val="000000"/>
      <w:sz w:val="24"/>
      <w:szCs w:val="24"/>
      <w:u w:val="none"/>
    </w:rPr>
  </w:style>
  <w:style w:type="paragraph" w:customStyle="1" w:styleId="73">
    <w:name w:val="Char 正文"/>
    <w:basedOn w:val="2"/>
    <w:uiPriority w:val="0"/>
    <w:pPr>
      <w:snapToGrid w:val="0"/>
      <w:spacing w:before="240" w:after="240" w:line="348" w:lineRule="auto"/>
    </w:pPr>
  </w:style>
  <w:style w:type="paragraph" w:customStyle="1" w:styleId="74">
    <w:name w:val="1"/>
    <w:basedOn w:val="1"/>
    <w:uiPriority w:val="0"/>
    <w:pPr>
      <w:widowControl/>
      <w:adjustRightInd w:val="0"/>
      <w:spacing w:after="160" w:line="240" w:lineRule="exact"/>
      <w:jc w:val="left"/>
      <w:textAlignment w:val="baseline"/>
    </w:pPr>
  </w:style>
  <w:style w:type="paragraph" w:customStyle="1" w:styleId="75">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customStyle="1" w:styleId="76">
    <w:name w:val="apple-converted-space"/>
    <w:basedOn w:val="24"/>
    <w:uiPriority w:val="0"/>
  </w:style>
  <w:style w:type="paragraph" w:customStyle="1" w:styleId="77">
    <w:name w:val="正文 New New New New New"/>
    <w:uiPriority w:val="0"/>
    <w:pPr>
      <w:widowControl w:val="0"/>
      <w:jc w:val="both"/>
    </w:pPr>
    <w:rPr>
      <w:kern w:val="2"/>
      <w:sz w:val="21"/>
      <w:szCs w:val="24"/>
      <w:lang w:val="en-US" w:eastAsia="zh-CN" w:bidi="ar-SA"/>
    </w:rPr>
  </w:style>
  <w:style w:type="paragraph" w:customStyle="1" w:styleId="78">
    <w:name w:val="正文 New New New New New New"/>
    <w:uiPriority w:val="0"/>
    <w:pPr>
      <w:widowControl w:val="0"/>
      <w:jc w:val="both"/>
    </w:pPr>
    <w:rPr>
      <w:kern w:val="2"/>
      <w:sz w:val="21"/>
      <w:lang w:val="en-US" w:eastAsia="zh-CN" w:bidi="ar-SA"/>
    </w:rPr>
  </w:style>
  <w:style w:type="paragraph" w:customStyle="1" w:styleId="79">
    <w:name w:val="正文 New New New New"/>
    <w:uiPriority w:val="0"/>
    <w:pPr>
      <w:widowControl w:val="0"/>
      <w:jc w:val="both"/>
    </w:pPr>
    <w:rPr>
      <w:kern w:val="2"/>
      <w:sz w:val="21"/>
      <w:szCs w:val="22"/>
      <w:lang w:val="en-US" w:eastAsia="zh-CN" w:bidi="ar-SA"/>
    </w:rPr>
  </w:style>
  <w:style w:type="paragraph" w:customStyle="1" w:styleId="80">
    <w:name w:val="正文 New New New New New New New"/>
    <w:uiPriority w:val="0"/>
    <w:pPr>
      <w:widowControl w:val="0"/>
      <w:jc w:val="both"/>
    </w:pPr>
    <w:rPr>
      <w:kern w:val="2"/>
      <w:sz w:val="21"/>
      <w:szCs w:val="22"/>
      <w:lang w:val="en-US" w:eastAsia="zh-CN" w:bidi="ar-SA"/>
    </w:rPr>
  </w:style>
  <w:style w:type="paragraph" w:customStyle="1" w:styleId="81">
    <w:name w:val="p17"/>
    <w:basedOn w:val="1"/>
    <w:uiPriority w:val="0"/>
    <w:pPr>
      <w:widowControl/>
      <w:jc w:val="center"/>
    </w:pPr>
    <w:rPr>
      <w:rFonts w:ascii="宋体" w:hAnsi="宋体" w:cs="宋体"/>
      <w:kern w:val="0"/>
      <w:sz w:val="70"/>
      <w:szCs w:val="7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1890</Words>
  <Characters>10776</Characters>
  <Lines>89</Lines>
  <Paragraphs>25</Paragraphs>
  <TotalTime>0</TotalTime>
  <ScaleCrop>false</ScaleCrop>
  <LinksUpToDate>false</LinksUpToDate>
  <CharactersWithSpaces>12641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2019-08-22T11:43:00Z</dcterms:created>
  <dc:creator>user_common</dc:creator>
  <cp:lastModifiedBy>独身仙子</cp:lastModifiedBy>
  <cp:lastPrinted>2019-08-22T14:00:00Z</cp:lastPrinted>
  <dcterms:modified xsi:type="dcterms:W3CDTF">2023-10-22T17:22:21Z</dcterms:modified>
  <dc:title>淄博市周村区人民政府文件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