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cs="Times New Roman"/>
          <w:b w:val="0"/>
          <w:bCs w:val="0"/>
          <w:sz w:val="30"/>
        </w:rPr>
      </w:pPr>
      <w:bookmarkStart w:id="0" w:name="_Toc24724724"/>
      <w:r>
        <w:rPr>
          <w:rFonts w:hint="eastAsia" w:ascii="方正小标宋_GBK" w:hAnsi="方正小标宋_GBK" w:eastAsia="方正小标宋_GBK" w:cs="Times New Roman"/>
          <w:b w:val="0"/>
          <w:bCs w:val="0"/>
          <w:sz w:val="30"/>
        </w:rPr>
        <w:t>卫生健康领域基层政务公开标准目录</w:t>
      </w:r>
      <w:bookmarkEnd w:id="0"/>
    </w:p>
    <w:tbl>
      <w:tblPr>
        <w:tblStyle w:val="3"/>
        <w:tblW w:w="15588" w:type="dxa"/>
        <w:tblInd w:w="-8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188"/>
        <w:gridCol w:w="4140"/>
        <w:gridCol w:w="1800"/>
        <w:gridCol w:w="1440"/>
        <w:gridCol w:w="720"/>
        <w:gridCol w:w="1080"/>
        <w:gridCol w:w="720"/>
        <w:gridCol w:w="720"/>
        <w:gridCol w:w="596"/>
        <w:gridCol w:w="720"/>
        <w:gridCol w:w="540"/>
        <w:gridCol w:w="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noWrap w:val="0"/>
            <w:vAlign w:val="center"/>
          </w:tcPr>
          <w:p>
            <w:pPr>
              <w:widowControl/>
              <w:jc w:val="center"/>
              <w:rPr>
                <w:rFonts w:ascii="Times New Roman" w:hAnsi="Times New Roman" w:eastAsia="宋体" w:cs="Times New Roman"/>
                <w:color w:val="000000"/>
                <w:kern w:val="0"/>
                <w:sz w:val="22"/>
              </w:rPr>
            </w:pPr>
            <w:r>
              <w:rPr>
                <w:rFonts w:ascii="Times New Roman" w:hAnsi="宋体" w:eastAsia="宋体" w:cs="Times New Roman"/>
                <w:color w:val="000000"/>
                <w:kern w:val="0"/>
                <w:sz w:val="22"/>
              </w:rPr>
              <w:t>序号</w:t>
            </w:r>
          </w:p>
        </w:tc>
        <w:tc>
          <w:tcPr>
            <w:tcW w:w="1908"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414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80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44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72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080"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4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316"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204"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noWrap w:val="0"/>
            <w:vAlign w:val="center"/>
          </w:tcPr>
          <w:p>
            <w:pPr>
              <w:widowControl/>
              <w:jc w:val="left"/>
              <w:rPr>
                <w:rFonts w:ascii="Times New Roman" w:hAnsi="Times New Roman" w:eastAsia="宋体" w:cs="Times New Roman"/>
                <w:color w:val="000000"/>
                <w:kern w:val="0"/>
                <w:sz w:val="22"/>
              </w:rPr>
            </w:pP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188"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4140" w:type="dxa"/>
            <w:vMerge w:val="continue"/>
            <w:noWrap w:val="0"/>
            <w:vAlign w:val="center"/>
          </w:tcPr>
          <w:p>
            <w:pPr>
              <w:widowControl/>
              <w:jc w:val="left"/>
              <w:rPr>
                <w:rFonts w:ascii="黑体" w:hAnsi="宋体" w:eastAsia="黑体" w:cs="宋体"/>
                <w:color w:val="000000"/>
                <w:kern w:val="0"/>
                <w:sz w:val="22"/>
              </w:rPr>
            </w:pPr>
          </w:p>
        </w:tc>
        <w:tc>
          <w:tcPr>
            <w:tcW w:w="1800" w:type="dxa"/>
            <w:vMerge w:val="continue"/>
            <w:noWrap w:val="0"/>
            <w:vAlign w:val="center"/>
          </w:tcPr>
          <w:p>
            <w:pPr>
              <w:widowControl/>
              <w:jc w:val="left"/>
              <w:rPr>
                <w:rFonts w:ascii="黑体" w:hAnsi="宋体" w:eastAsia="黑体" w:cs="宋体"/>
                <w:color w:val="000000"/>
                <w:kern w:val="0"/>
                <w:sz w:val="22"/>
              </w:rPr>
            </w:pPr>
          </w:p>
        </w:tc>
        <w:tc>
          <w:tcPr>
            <w:tcW w:w="1440" w:type="dxa"/>
            <w:vMerge w:val="continue"/>
            <w:noWrap w:val="0"/>
            <w:vAlign w:val="center"/>
          </w:tcPr>
          <w:p>
            <w:pPr>
              <w:widowControl/>
              <w:jc w:val="left"/>
              <w:rPr>
                <w:rFonts w:ascii="黑体" w:hAnsi="宋体" w:eastAsia="黑体" w:cs="宋体"/>
                <w:color w:val="000000"/>
                <w:kern w:val="0"/>
                <w:sz w:val="22"/>
              </w:rPr>
            </w:pPr>
          </w:p>
        </w:tc>
        <w:tc>
          <w:tcPr>
            <w:tcW w:w="720" w:type="dxa"/>
            <w:vMerge w:val="continue"/>
            <w:noWrap w:val="0"/>
            <w:vAlign w:val="center"/>
          </w:tcPr>
          <w:p>
            <w:pPr>
              <w:widowControl/>
              <w:jc w:val="left"/>
              <w:rPr>
                <w:rFonts w:ascii="黑体" w:hAnsi="宋体" w:eastAsia="黑体" w:cs="宋体"/>
                <w:color w:val="000000"/>
                <w:kern w:val="0"/>
                <w:sz w:val="22"/>
              </w:rPr>
            </w:pPr>
          </w:p>
        </w:tc>
        <w:tc>
          <w:tcPr>
            <w:tcW w:w="1080" w:type="dxa"/>
            <w:vMerge w:val="continue"/>
            <w:noWrap w:val="0"/>
            <w:vAlign w:val="center"/>
          </w:tcPr>
          <w:p>
            <w:pPr>
              <w:widowControl/>
              <w:jc w:val="left"/>
              <w:rPr>
                <w:rFonts w:ascii="黑体" w:hAnsi="宋体" w:eastAsia="黑体" w:cs="宋体"/>
                <w:kern w:val="0"/>
                <w:sz w:val="22"/>
              </w:rPr>
            </w:pP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96"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4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664"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540"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eastAsia="仿宋_GB2312" w:cs="Times New Roman"/>
                <w:color w:val="000000"/>
                <w:sz w:val="18"/>
                <w:szCs w:val="18"/>
              </w:rPr>
              <w:t>1</w:t>
            </w:r>
          </w:p>
        </w:tc>
        <w:tc>
          <w:tcPr>
            <w:tcW w:w="720" w:type="dxa"/>
            <w:vMerge w:val="restart"/>
            <w:noWrap w:val="0"/>
            <w:vAlign w:val="center"/>
          </w:tcPr>
          <w:p>
            <w:pPr>
              <w:jc w:val="center"/>
              <w:rPr>
                <w:rFonts w:hint="eastAsia" w:ascii="仿宋_GB2312" w:hAnsi="宋体" w:eastAsia="仿宋_GB2312" w:cs="宋体"/>
                <w:bCs/>
                <w:color w:val="000000"/>
                <w:sz w:val="18"/>
                <w:szCs w:val="18"/>
              </w:rPr>
            </w:pPr>
            <w:r>
              <w:rPr>
                <w:rFonts w:hint="eastAsia" w:ascii="仿宋_GB2312" w:hAnsi="宋体" w:eastAsia="仿宋_GB2312" w:cs="Times New Roman"/>
                <w:bCs/>
                <w:color w:val="000000"/>
                <w:sz w:val="18"/>
                <w:szCs w:val="18"/>
              </w:rPr>
              <w:t>行政</w:t>
            </w:r>
            <w:r>
              <w:rPr>
                <w:rFonts w:hint="eastAsia" w:ascii="仿宋_GB2312" w:hAnsi="宋体" w:eastAsia="仿宋_GB2312" w:cs="Times New Roman"/>
                <w:bCs/>
                <w:color w:val="000000"/>
                <w:sz w:val="18"/>
                <w:szCs w:val="18"/>
                <w:lang w:eastAsia="zh-CN"/>
              </w:rPr>
              <w:t>给付</w:t>
            </w:r>
            <w:r>
              <w:rPr>
                <w:rFonts w:hint="eastAsia" w:ascii="仿宋_GB2312" w:hAnsi="宋体" w:eastAsia="仿宋_GB2312" w:cs="Times New Roman"/>
                <w:bCs/>
                <w:color w:val="000000"/>
                <w:sz w:val="18"/>
                <w:szCs w:val="18"/>
              </w:rPr>
              <w:t>类事项</w:t>
            </w:r>
          </w:p>
        </w:tc>
        <w:tc>
          <w:tcPr>
            <w:tcW w:w="1188"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lang w:val="en-US" w:eastAsia="zh-CN"/>
              </w:rPr>
              <w:t>独生子女父母奖励</w:t>
            </w:r>
          </w:p>
          <w:p>
            <w:pPr>
              <w:jc w:val="cente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lang w:val="en-US" w:eastAsia="zh-CN"/>
              </w:rPr>
              <w:t>法律法规和政策文件</w:t>
            </w:r>
          </w:p>
        </w:tc>
        <w:tc>
          <w:tcPr>
            <w:tcW w:w="1800" w:type="dxa"/>
            <w:vMerge w:val="restart"/>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【法律】《中华人民共和国人口与计划生育法》（中华人民共和国主席令第41号2015年12月27日修正）</w:t>
            </w:r>
          </w:p>
        </w:tc>
        <w:tc>
          <w:tcPr>
            <w:tcW w:w="1440" w:type="dxa"/>
            <w:vMerge w:val="restart"/>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自信息形成或者变更之日起</w:t>
            </w:r>
            <w:r>
              <w:rPr>
                <w:rFonts w:hint="eastAsia" w:ascii="仿宋_GB2312" w:hAnsi="宋体" w:eastAsia="仿宋_GB2312" w:cs="Times New Roman"/>
                <w:color w:val="000000"/>
                <w:sz w:val="18"/>
                <w:szCs w:val="18"/>
                <w:lang w:val="en-US" w:eastAsia="zh-CN"/>
              </w:rPr>
              <w:t>20</w:t>
            </w:r>
            <w:r>
              <w:rPr>
                <w:rFonts w:hint="eastAsia" w:ascii="仿宋_GB2312" w:hAnsi="宋体" w:eastAsia="仿宋_GB2312" w:cs="Times New Roman"/>
                <w:color w:val="000000"/>
                <w:sz w:val="18"/>
                <w:szCs w:val="18"/>
              </w:rPr>
              <w:t>个工作日内予以公开</w:t>
            </w:r>
          </w:p>
        </w:tc>
        <w:tc>
          <w:tcPr>
            <w:tcW w:w="720" w:type="dxa"/>
            <w:vMerge w:val="restart"/>
            <w:noWrap w:val="0"/>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eastAsia="zh-CN"/>
              </w:rPr>
              <w:t>卫生健康中心</w:t>
            </w:r>
          </w:p>
        </w:tc>
        <w:tc>
          <w:tcPr>
            <w:tcW w:w="1080" w:type="dxa"/>
            <w:vMerge w:val="restart"/>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 xml:space="preserve">■政府网站     </w:t>
            </w:r>
          </w:p>
        </w:tc>
        <w:tc>
          <w:tcPr>
            <w:tcW w:w="720"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sz w:val="18"/>
                <w:szCs w:val="18"/>
              </w:rPr>
            </w:pPr>
          </w:p>
        </w:tc>
        <w:tc>
          <w:tcPr>
            <w:tcW w:w="596"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sz w:val="18"/>
                <w:szCs w:val="18"/>
              </w:rPr>
            </w:pPr>
          </w:p>
        </w:tc>
        <w:tc>
          <w:tcPr>
            <w:tcW w:w="540" w:type="dxa"/>
            <w:vMerge w:val="restart"/>
            <w:noWrap w:val="0"/>
            <w:vAlign w:val="center"/>
          </w:tcPr>
          <w:p>
            <w:pPr>
              <w:jc w:val="center"/>
              <w:rPr>
                <w:rFonts w:hint="eastAsia" w:ascii="仿宋_GB2312" w:hAnsi="宋体" w:eastAsia="仿宋_GB2312" w:cs="宋体"/>
                <w:color w:val="000000"/>
                <w:sz w:val="18"/>
                <w:szCs w:val="18"/>
              </w:rPr>
            </w:pPr>
          </w:p>
        </w:tc>
        <w:tc>
          <w:tcPr>
            <w:tcW w:w="664"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申请材料</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tcBorders/>
            <w:noWrap w:val="0"/>
            <w:vAlign w:val="center"/>
          </w:tcPr>
          <w:p>
            <w:pP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1080" w:type="dxa"/>
            <w:vMerge w:val="continue"/>
            <w:tcBorders/>
            <w:noWrap w:val="0"/>
            <w:vAlign w:val="center"/>
          </w:tcPr>
          <w:p>
            <w:pP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596"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54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664" w:type="dxa"/>
            <w:vMerge w:val="continue"/>
            <w:tcBorders/>
            <w:noWrap w:val="0"/>
            <w:vAlign w:val="center"/>
          </w:tcPr>
          <w:p>
            <w:pPr>
              <w:jc w:val="cente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受理范围及条件</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tcBorders/>
            <w:noWrap w:val="0"/>
            <w:vAlign w:val="center"/>
          </w:tcPr>
          <w:p>
            <w:pP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1080" w:type="dxa"/>
            <w:vMerge w:val="continue"/>
            <w:tcBorders/>
            <w:noWrap w:val="0"/>
            <w:vAlign w:val="center"/>
          </w:tcPr>
          <w:p>
            <w:pP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596"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54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664" w:type="dxa"/>
            <w:vMerge w:val="continue"/>
            <w:tcBorders/>
            <w:noWrap w:val="0"/>
            <w:vAlign w:val="center"/>
          </w:tcPr>
          <w:p>
            <w:pPr>
              <w:jc w:val="cente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办理流程</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tcBorders/>
            <w:noWrap w:val="0"/>
            <w:vAlign w:val="center"/>
          </w:tcPr>
          <w:p>
            <w:pP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1080" w:type="dxa"/>
            <w:vMerge w:val="continue"/>
            <w:tcBorders/>
            <w:noWrap w:val="0"/>
            <w:vAlign w:val="center"/>
          </w:tcPr>
          <w:p>
            <w:pP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596"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54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664" w:type="dxa"/>
            <w:vMerge w:val="continue"/>
            <w:tcBorders/>
            <w:noWrap w:val="0"/>
            <w:vAlign w:val="center"/>
          </w:tcPr>
          <w:p>
            <w:pPr>
              <w:jc w:val="cente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eastAsia="zh-CN"/>
              </w:rPr>
              <w:t>咨询投诉渠道</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tcBorders/>
            <w:noWrap w:val="0"/>
            <w:vAlign w:val="center"/>
          </w:tcPr>
          <w:p>
            <w:pPr>
              <w:rPr>
                <w:rFonts w:hint="eastAsia" w:ascii="仿宋_GB2312" w:hAnsi="宋体" w:eastAsia="仿宋_GB2312" w:cs="宋体"/>
                <w:color w:val="000000"/>
                <w:sz w:val="18"/>
                <w:szCs w:val="18"/>
              </w:rPr>
            </w:pPr>
          </w:p>
        </w:tc>
        <w:tc>
          <w:tcPr>
            <w:tcW w:w="720" w:type="dxa"/>
            <w:vMerge w:val="continue"/>
            <w:tcBorders/>
            <w:noWrap w:val="0"/>
            <w:vAlign w:val="center"/>
          </w:tcPr>
          <w:p>
            <w:pPr>
              <w:jc w:val="center"/>
              <w:rPr>
                <w:rFonts w:hint="eastAsia" w:ascii="仿宋_GB2312" w:hAnsi="宋体" w:eastAsia="仿宋_GB2312" w:cs="Times New Roman"/>
                <w:color w:val="000000"/>
                <w:sz w:val="18"/>
                <w:szCs w:val="18"/>
              </w:rPr>
            </w:pPr>
          </w:p>
        </w:tc>
        <w:tc>
          <w:tcPr>
            <w:tcW w:w="1080" w:type="dxa"/>
            <w:vMerge w:val="continue"/>
            <w:tcBorders/>
            <w:noWrap w:val="0"/>
            <w:vAlign w:val="center"/>
          </w:tcPr>
          <w:p>
            <w:pPr>
              <w:rPr>
                <w:rFonts w:hint="eastAsia" w:ascii="仿宋_GB2312" w:hAnsi="宋体" w:eastAsia="仿宋_GB2312" w:cs="宋体"/>
                <w:color w:val="000000"/>
                <w:sz w:val="18"/>
                <w:szCs w:val="18"/>
              </w:rPr>
            </w:pPr>
          </w:p>
        </w:tc>
        <w:tc>
          <w:tcPr>
            <w:tcW w:w="720" w:type="dxa"/>
            <w:vMerge w:val="continue"/>
            <w:tcBorders/>
            <w:noWrap w:val="0"/>
            <w:vAlign w:val="center"/>
          </w:tcPr>
          <w:p>
            <w:pPr>
              <w:jc w:val="center"/>
              <w:rPr>
                <w:rFonts w:hint="eastAsia" w:ascii="仿宋_GB2312" w:hAnsi="宋体" w:eastAsia="仿宋_GB2312" w:cs="宋体"/>
                <w:color w:val="000000"/>
                <w:sz w:val="18"/>
                <w:szCs w:val="18"/>
              </w:rPr>
            </w:pPr>
          </w:p>
        </w:tc>
        <w:tc>
          <w:tcPr>
            <w:tcW w:w="720" w:type="dxa"/>
            <w:vMerge w:val="continue"/>
            <w:tcBorders/>
            <w:noWrap w:val="0"/>
            <w:vAlign w:val="center"/>
          </w:tcPr>
          <w:p>
            <w:pPr>
              <w:jc w:val="center"/>
              <w:rPr>
                <w:rFonts w:hint="eastAsia" w:ascii="仿宋_GB2312" w:hAnsi="宋体" w:eastAsia="仿宋_GB2312" w:cs="宋体"/>
                <w:color w:val="000000"/>
                <w:sz w:val="18"/>
                <w:szCs w:val="18"/>
              </w:rPr>
            </w:pPr>
          </w:p>
        </w:tc>
        <w:tc>
          <w:tcPr>
            <w:tcW w:w="596" w:type="dxa"/>
            <w:vMerge w:val="continue"/>
            <w:tcBorders/>
            <w:noWrap w:val="0"/>
            <w:vAlign w:val="center"/>
          </w:tcPr>
          <w:p>
            <w:pPr>
              <w:jc w:val="center"/>
              <w:rPr>
                <w:rFonts w:hint="eastAsia" w:ascii="仿宋_GB2312" w:hAnsi="宋体" w:eastAsia="仿宋_GB2312" w:cs="宋体"/>
                <w:color w:val="000000"/>
                <w:sz w:val="18"/>
                <w:szCs w:val="18"/>
              </w:rPr>
            </w:pPr>
          </w:p>
        </w:tc>
        <w:tc>
          <w:tcPr>
            <w:tcW w:w="720" w:type="dxa"/>
            <w:vMerge w:val="continue"/>
            <w:tcBorders/>
            <w:noWrap w:val="0"/>
            <w:vAlign w:val="center"/>
          </w:tcPr>
          <w:p>
            <w:pPr>
              <w:jc w:val="center"/>
              <w:rPr>
                <w:rFonts w:hint="eastAsia" w:ascii="仿宋_GB2312" w:hAnsi="宋体" w:eastAsia="仿宋_GB2312" w:cs="宋体"/>
                <w:color w:val="000000"/>
                <w:sz w:val="18"/>
                <w:szCs w:val="18"/>
              </w:rPr>
            </w:pPr>
          </w:p>
        </w:tc>
        <w:tc>
          <w:tcPr>
            <w:tcW w:w="540" w:type="dxa"/>
            <w:vMerge w:val="continue"/>
            <w:tcBorders/>
            <w:noWrap w:val="0"/>
            <w:vAlign w:val="center"/>
          </w:tcPr>
          <w:p>
            <w:pPr>
              <w:jc w:val="center"/>
              <w:rPr>
                <w:rFonts w:hint="eastAsia" w:ascii="仿宋_GB2312" w:hAnsi="宋体" w:eastAsia="仿宋_GB2312" w:cs="宋体"/>
                <w:color w:val="000000"/>
                <w:sz w:val="18"/>
                <w:szCs w:val="18"/>
              </w:rPr>
            </w:pPr>
          </w:p>
        </w:tc>
        <w:tc>
          <w:tcPr>
            <w:tcW w:w="664" w:type="dxa"/>
            <w:vMerge w:val="continue"/>
            <w:tcBorders/>
            <w:noWrap w:val="0"/>
            <w:vAlign w:val="center"/>
          </w:tcPr>
          <w:p>
            <w:pPr>
              <w:jc w:val="center"/>
              <w:rPr>
                <w:rFonts w:hint="eastAsia" w:ascii="仿宋_GB2312" w:hAnsi="宋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7" w:hRule="atLeast"/>
        </w:trPr>
        <w:tc>
          <w:tcPr>
            <w:tcW w:w="540" w:type="dxa"/>
            <w:vMerge w:val="restart"/>
            <w:noWrap w:val="0"/>
            <w:vAlign w:val="center"/>
          </w:tcPr>
          <w:p>
            <w:pPr>
              <w:jc w:val="cente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2</w:t>
            </w:r>
          </w:p>
        </w:tc>
        <w:tc>
          <w:tcPr>
            <w:tcW w:w="720" w:type="dxa"/>
            <w:vMerge w:val="restart"/>
            <w:noWrap w:val="0"/>
            <w:vAlign w:val="center"/>
          </w:tcPr>
          <w:p>
            <w:pPr>
              <w:jc w:val="center"/>
              <w:rPr>
                <w:rFonts w:hint="eastAsia" w:ascii="仿宋_GB2312" w:hAnsi="宋体" w:eastAsia="仿宋_GB2312" w:cs="宋体"/>
                <w:bCs/>
                <w:color w:val="000000"/>
                <w:sz w:val="18"/>
                <w:szCs w:val="18"/>
              </w:rPr>
            </w:pPr>
            <w:r>
              <w:rPr>
                <w:rFonts w:hint="eastAsia" w:ascii="仿宋_GB2312" w:hAnsi="宋体" w:eastAsia="仿宋_GB2312" w:cs="Times New Roman"/>
                <w:bCs/>
                <w:color w:val="000000"/>
                <w:sz w:val="18"/>
                <w:szCs w:val="18"/>
              </w:rPr>
              <w:t>行政</w:t>
            </w:r>
            <w:r>
              <w:rPr>
                <w:rFonts w:hint="eastAsia" w:ascii="仿宋_GB2312" w:hAnsi="宋体" w:eastAsia="仿宋_GB2312" w:cs="Times New Roman"/>
                <w:bCs/>
                <w:color w:val="000000"/>
                <w:sz w:val="18"/>
                <w:szCs w:val="18"/>
                <w:lang w:eastAsia="zh-CN"/>
              </w:rPr>
              <w:t>给付</w:t>
            </w:r>
            <w:r>
              <w:rPr>
                <w:rFonts w:hint="eastAsia" w:ascii="仿宋_GB2312" w:hAnsi="宋体" w:eastAsia="仿宋_GB2312" w:cs="Times New Roman"/>
                <w:bCs/>
                <w:color w:val="000000"/>
                <w:sz w:val="18"/>
                <w:szCs w:val="18"/>
              </w:rPr>
              <w:t>类事项</w:t>
            </w:r>
          </w:p>
        </w:tc>
        <w:tc>
          <w:tcPr>
            <w:tcW w:w="1188"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lang w:val="en-US" w:eastAsia="zh-CN"/>
              </w:rPr>
              <w:t>农村部分计划生育家庭奖励扶助</w:t>
            </w:r>
          </w:p>
        </w:tc>
        <w:tc>
          <w:tcPr>
            <w:tcW w:w="4140" w:type="dxa"/>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lang w:val="en-US" w:eastAsia="zh-CN"/>
              </w:rPr>
              <w:t>法律法规和政策文件</w:t>
            </w:r>
          </w:p>
        </w:tc>
        <w:tc>
          <w:tcPr>
            <w:tcW w:w="1800" w:type="dxa"/>
            <w:vMerge w:val="restart"/>
            <w:noWrap w:val="0"/>
            <w:vAlign w:val="center"/>
          </w:tcPr>
          <w:p>
            <w:pP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【法律】《中华人民共和国人口与计划生育法》（中华人民共和国主席令第41号2015年12月27日修正）</w:t>
            </w:r>
          </w:p>
          <w:p>
            <w:pP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【部门规章及规范性文件】《国务院关于印发国家基本公共服务体系“十二五”规划的通知》（国发﹝2012﹞29号）</w:t>
            </w:r>
          </w:p>
          <w:p>
            <w:pP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【部门规章及规范性文件】《关于开展对农 村部分计划生育家庭实行奖励扶助制度试点工作意见》（国办发〔2004〕21号）</w:t>
            </w:r>
          </w:p>
          <w:p>
            <w:pP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【部门规章及规范性文件】《关于调整全国农村部分计划生育家庭奖励扶助和计划生育家庭特别扶助标准的通知》（财教〔2011〕623号）</w:t>
            </w:r>
          </w:p>
          <w:p>
            <w:pP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lang w:val="en-US" w:eastAsia="zh-CN"/>
              </w:rPr>
              <w:t>【部门规章及规范性文件】《关于印发全国农村部分计划生育家庭奖励扶助制度管理规范的通知》（人口厅发〔2006〕122号）</w:t>
            </w:r>
          </w:p>
        </w:tc>
        <w:tc>
          <w:tcPr>
            <w:tcW w:w="1440" w:type="dxa"/>
            <w:vMerge w:val="restart"/>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自信息形成或者变更之日起</w:t>
            </w:r>
            <w:r>
              <w:rPr>
                <w:rFonts w:hint="eastAsia" w:ascii="仿宋_GB2312" w:hAnsi="宋体" w:eastAsia="仿宋_GB2312" w:cs="Times New Roman"/>
                <w:color w:val="000000"/>
                <w:sz w:val="18"/>
                <w:szCs w:val="18"/>
                <w:lang w:val="en-US" w:eastAsia="zh-CN"/>
              </w:rPr>
              <w:t>20</w:t>
            </w:r>
            <w:r>
              <w:rPr>
                <w:rFonts w:hint="eastAsia" w:ascii="仿宋_GB2312" w:hAnsi="宋体" w:eastAsia="仿宋_GB2312" w:cs="Times New Roman"/>
                <w:color w:val="000000"/>
                <w:sz w:val="18"/>
                <w:szCs w:val="18"/>
              </w:rPr>
              <w:t>个工作日内予以公开</w:t>
            </w:r>
          </w:p>
        </w:tc>
        <w:tc>
          <w:tcPr>
            <w:tcW w:w="720" w:type="dxa"/>
            <w:vMerge w:val="restart"/>
            <w:noWrap w:val="0"/>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eastAsia="zh-CN"/>
              </w:rPr>
              <w:t>卫生健康中心</w:t>
            </w:r>
          </w:p>
        </w:tc>
        <w:tc>
          <w:tcPr>
            <w:tcW w:w="1080" w:type="dxa"/>
            <w:vMerge w:val="restart"/>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 xml:space="preserve">■政府网站     </w:t>
            </w:r>
          </w:p>
        </w:tc>
        <w:tc>
          <w:tcPr>
            <w:tcW w:w="720"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sz w:val="18"/>
                <w:szCs w:val="18"/>
              </w:rPr>
            </w:pPr>
          </w:p>
        </w:tc>
        <w:tc>
          <w:tcPr>
            <w:tcW w:w="596"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sz w:val="18"/>
                <w:szCs w:val="18"/>
              </w:rPr>
            </w:pPr>
          </w:p>
        </w:tc>
        <w:tc>
          <w:tcPr>
            <w:tcW w:w="540" w:type="dxa"/>
            <w:vMerge w:val="restart"/>
            <w:noWrap w:val="0"/>
            <w:vAlign w:val="center"/>
          </w:tcPr>
          <w:p>
            <w:pPr>
              <w:jc w:val="center"/>
              <w:rPr>
                <w:rFonts w:hint="eastAsia" w:ascii="仿宋_GB2312" w:hAnsi="宋体" w:eastAsia="仿宋_GB2312" w:cs="宋体"/>
                <w:color w:val="000000"/>
                <w:sz w:val="18"/>
                <w:szCs w:val="18"/>
              </w:rPr>
            </w:pPr>
          </w:p>
        </w:tc>
        <w:tc>
          <w:tcPr>
            <w:tcW w:w="664"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7"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申请材料</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96"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40" w:type="dxa"/>
            <w:vMerge w:val="continue"/>
            <w:noWrap w:val="0"/>
            <w:vAlign w:val="center"/>
          </w:tcPr>
          <w:p>
            <w:pPr>
              <w:jc w:val="center"/>
              <w:rPr>
                <w:rFonts w:hint="eastAsia" w:ascii="仿宋_GB2312" w:hAnsi="宋体" w:eastAsia="仿宋_GB2312" w:cs="Times New Roman"/>
                <w:color w:val="000000"/>
                <w:sz w:val="18"/>
                <w:szCs w:val="18"/>
              </w:rPr>
            </w:pPr>
          </w:p>
        </w:tc>
        <w:tc>
          <w:tcPr>
            <w:tcW w:w="664" w:type="dxa"/>
            <w:vMerge w:val="continue"/>
            <w:noWrap w:val="0"/>
            <w:vAlign w:val="center"/>
          </w:tcPr>
          <w:p>
            <w:pPr>
              <w:jc w:val="cente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7"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受理范围及条件</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96"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40" w:type="dxa"/>
            <w:vMerge w:val="continue"/>
            <w:noWrap w:val="0"/>
            <w:vAlign w:val="center"/>
          </w:tcPr>
          <w:p>
            <w:pPr>
              <w:jc w:val="center"/>
              <w:rPr>
                <w:rFonts w:hint="eastAsia" w:ascii="仿宋_GB2312" w:hAnsi="宋体" w:eastAsia="仿宋_GB2312" w:cs="Times New Roman"/>
                <w:color w:val="000000"/>
                <w:sz w:val="18"/>
                <w:szCs w:val="18"/>
              </w:rPr>
            </w:pPr>
          </w:p>
        </w:tc>
        <w:tc>
          <w:tcPr>
            <w:tcW w:w="664" w:type="dxa"/>
            <w:vMerge w:val="continue"/>
            <w:noWrap w:val="0"/>
            <w:vAlign w:val="center"/>
          </w:tcPr>
          <w:p>
            <w:pPr>
              <w:jc w:val="cente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2"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办理流程</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96"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40" w:type="dxa"/>
            <w:vMerge w:val="continue"/>
            <w:noWrap w:val="0"/>
            <w:vAlign w:val="center"/>
          </w:tcPr>
          <w:p>
            <w:pPr>
              <w:jc w:val="center"/>
              <w:rPr>
                <w:rFonts w:hint="eastAsia" w:ascii="仿宋_GB2312" w:hAnsi="宋体" w:eastAsia="仿宋_GB2312" w:cs="Times New Roman"/>
                <w:color w:val="000000"/>
                <w:sz w:val="18"/>
                <w:szCs w:val="18"/>
              </w:rPr>
            </w:pPr>
          </w:p>
        </w:tc>
        <w:tc>
          <w:tcPr>
            <w:tcW w:w="664" w:type="dxa"/>
            <w:vMerge w:val="continue"/>
            <w:noWrap w:val="0"/>
            <w:vAlign w:val="center"/>
          </w:tcPr>
          <w:p>
            <w:pPr>
              <w:jc w:val="cente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eastAsia="zh-CN"/>
              </w:rPr>
              <w:t>咨询投诉渠道</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jc w:val="center"/>
              <w:rPr>
                <w:rFonts w:hint="eastAsia" w:ascii="仿宋_GB2312" w:hAnsi="宋体" w:eastAsia="仿宋_GB2312" w:cs="宋体"/>
                <w:color w:val="000000"/>
                <w:sz w:val="18"/>
                <w:szCs w:val="18"/>
              </w:rPr>
            </w:pPr>
          </w:p>
        </w:tc>
        <w:tc>
          <w:tcPr>
            <w:tcW w:w="720" w:type="dxa"/>
            <w:vMerge w:val="continue"/>
            <w:noWrap w:val="0"/>
            <w:vAlign w:val="center"/>
          </w:tcPr>
          <w:p>
            <w:pPr>
              <w:jc w:val="center"/>
              <w:rPr>
                <w:rFonts w:hint="eastAsia" w:ascii="仿宋_GB2312" w:hAnsi="宋体" w:eastAsia="仿宋_GB2312" w:cs="宋体"/>
                <w:color w:val="000000"/>
                <w:sz w:val="18"/>
                <w:szCs w:val="18"/>
              </w:rPr>
            </w:pPr>
          </w:p>
        </w:tc>
        <w:tc>
          <w:tcPr>
            <w:tcW w:w="596" w:type="dxa"/>
            <w:vMerge w:val="continue"/>
            <w:noWrap w:val="0"/>
            <w:vAlign w:val="center"/>
          </w:tcPr>
          <w:p>
            <w:pPr>
              <w:jc w:val="center"/>
              <w:rPr>
                <w:rFonts w:hint="eastAsia" w:ascii="仿宋_GB2312" w:hAnsi="宋体" w:eastAsia="仿宋_GB2312" w:cs="宋体"/>
                <w:color w:val="000000"/>
                <w:sz w:val="18"/>
                <w:szCs w:val="18"/>
              </w:rPr>
            </w:pPr>
          </w:p>
        </w:tc>
        <w:tc>
          <w:tcPr>
            <w:tcW w:w="720" w:type="dxa"/>
            <w:vMerge w:val="continue"/>
            <w:noWrap w:val="0"/>
            <w:vAlign w:val="center"/>
          </w:tcPr>
          <w:p>
            <w:pPr>
              <w:jc w:val="center"/>
              <w:rPr>
                <w:rFonts w:hint="eastAsia" w:ascii="仿宋_GB2312" w:hAnsi="宋体" w:eastAsia="仿宋_GB2312" w:cs="宋体"/>
                <w:color w:val="000000"/>
                <w:sz w:val="18"/>
                <w:szCs w:val="18"/>
              </w:rPr>
            </w:pPr>
          </w:p>
        </w:tc>
        <w:tc>
          <w:tcPr>
            <w:tcW w:w="540" w:type="dxa"/>
            <w:vMerge w:val="continue"/>
            <w:noWrap w:val="0"/>
            <w:vAlign w:val="center"/>
          </w:tcPr>
          <w:p>
            <w:pPr>
              <w:jc w:val="center"/>
              <w:rPr>
                <w:rFonts w:hint="eastAsia" w:ascii="仿宋_GB2312" w:hAnsi="宋体" w:eastAsia="仿宋_GB2312" w:cs="宋体"/>
                <w:color w:val="000000"/>
                <w:sz w:val="18"/>
                <w:szCs w:val="18"/>
              </w:rPr>
            </w:pPr>
          </w:p>
        </w:tc>
        <w:tc>
          <w:tcPr>
            <w:tcW w:w="664" w:type="dxa"/>
            <w:vMerge w:val="continue"/>
            <w:noWrap w:val="0"/>
            <w:vAlign w:val="center"/>
          </w:tcPr>
          <w:p>
            <w:pPr>
              <w:jc w:val="center"/>
              <w:rPr>
                <w:rFonts w:hint="eastAsia" w:ascii="仿宋_GB2312" w:hAnsi="宋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540" w:type="dxa"/>
            <w:vMerge w:val="restart"/>
            <w:noWrap w:val="0"/>
            <w:vAlign w:val="center"/>
          </w:tcPr>
          <w:p>
            <w:pPr>
              <w:jc w:val="cente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3</w:t>
            </w:r>
          </w:p>
        </w:tc>
        <w:tc>
          <w:tcPr>
            <w:tcW w:w="720" w:type="dxa"/>
            <w:vMerge w:val="restart"/>
            <w:noWrap w:val="0"/>
            <w:vAlign w:val="center"/>
          </w:tcPr>
          <w:p>
            <w:pPr>
              <w:jc w:val="center"/>
              <w:rPr>
                <w:rFonts w:hint="eastAsia" w:ascii="仿宋_GB2312" w:hAnsi="宋体" w:eastAsia="仿宋_GB2312" w:cs="宋体"/>
                <w:bCs/>
                <w:color w:val="000000"/>
                <w:sz w:val="18"/>
                <w:szCs w:val="18"/>
              </w:rPr>
            </w:pPr>
            <w:r>
              <w:rPr>
                <w:rFonts w:hint="eastAsia" w:ascii="仿宋_GB2312" w:hAnsi="宋体" w:eastAsia="仿宋_GB2312" w:cs="Times New Roman"/>
                <w:bCs/>
                <w:color w:val="000000"/>
                <w:sz w:val="18"/>
                <w:szCs w:val="18"/>
              </w:rPr>
              <w:t>行政</w:t>
            </w:r>
            <w:r>
              <w:rPr>
                <w:rFonts w:hint="eastAsia" w:ascii="仿宋_GB2312" w:hAnsi="宋体" w:eastAsia="仿宋_GB2312" w:cs="Times New Roman"/>
                <w:bCs/>
                <w:color w:val="000000"/>
                <w:sz w:val="18"/>
                <w:szCs w:val="18"/>
                <w:lang w:eastAsia="zh-CN"/>
              </w:rPr>
              <w:t>给付</w:t>
            </w:r>
            <w:r>
              <w:rPr>
                <w:rFonts w:hint="eastAsia" w:ascii="仿宋_GB2312" w:hAnsi="宋体" w:eastAsia="仿宋_GB2312" w:cs="Times New Roman"/>
                <w:bCs/>
                <w:color w:val="000000"/>
                <w:sz w:val="18"/>
                <w:szCs w:val="18"/>
              </w:rPr>
              <w:t>类事项</w:t>
            </w:r>
          </w:p>
        </w:tc>
        <w:tc>
          <w:tcPr>
            <w:tcW w:w="1188"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lang w:val="en-US" w:eastAsia="zh-CN"/>
              </w:rPr>
              <w:t>计划生育家庭特别扶助</w:t>
            </w:r>
          </w:p>
        </w:tc>
        <w:tc>
          <w:tcPr>
            <w:tcW w:w="4140" w:type="dxa"/>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lang w:val="en-US" w:eastAsia="zh-CN"/>
              </w:rPr>
              <w:t>法律法规和政策文件</w:t>
            </w:r>
          </w:p>
        </w:tc>
        <w:tc>
          <w:tcPr>
            <w:tcW w:w="1800" w:type="dxa"/>
            <w:vMerge w:val="restart"/>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lang w:val="en-US" w:eastAsia="zh-CN"/>
              </w:rPr>
              <w:t>【法律】《中华人民共和国人口与计划生育法》（中华人民共和国主席令第41号2015年12月27日修正）</w:t>
            </w:r>
          </w:p>
          <w:p>
            <w:pP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lang w:val="en-US" w:eastAsia="zh-CN"/>
              </w:rPr>
              <w:t>【部门规章及规范性文件】《关于印发全国独生子女伤残死亡家庭特别扶助制度试点方案的通知》（国人口发〔2007〕78 号）</w:t>
            </w:r>
          </w:p>
        </w:tc>
        <w:tc>
          <w:tcPr>
            <w:tcW w:w="1440" w:type="dxa"/>
            <w:vMerge w:val="restart"/>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自信息形成或者变更之日起</w:t>
            </w:r>
            <w:r>
              <w:rPr>
                <w:rFonts w:hint="eastAsia" w:ascii="仿宋_GB2312" w:hAnsi="宋体" w:eastAsia="仿宋_GB2312" w:cs="Times New Roman"/>
                <w:color w:val="000000"/>
                <w:sz w:val="18"/>
                <w:szCs w:val="18"/>
                <w:lang w:val="en-US" w:eastAsia="zh-CN"/>
              </w:rPr>
              <w:t>20</w:t>
            </w:r>
            <w:r>
              <w:rPr>
                <w:rFonts w:hint="eastAsia" w:ascii="仿宋_GB2312" w:hAnsi="宋体" w:eastAsia="仿宋_GB2312" w:cs="Times New Roman"/>
                <w:color w:val="000000"/>
                <w:sz w:val="18"/>
                <w:szCs w:val="18"/>
              </w:rPr>
              <w:t>个工作日内予以公开</w:t>
            </w:r>
          </w:p>
        </w:tc>
        <w:tc>
          <w:tcPr>
            <w:tcW w:w="720" w:type="dxa"/>
            <w:vMerge w:val="restart"/>
            <w:noWrap w:val="0"/>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eastAsia="zh-CN"/>
              </w:rPr>
              <w:t>卫生健康中心</w:t>
            </w:r>
          </w:p>
        </w:tc>
        <w:tc>
          <w:tcPr>
            <w:tcW w:w="1080" w:type="dxa"/>
            <w:vMerge w:val="restart"/>
            <w:noWrap w:val="0"/>
            <w:vAlign w:val="center"/>
          </w:tcPr>
          <w:p>
            <w:pP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 xml:space="preserve">■政府网站     </w:t>
            </w:r>
          </w:p>
        </w:tc>
        <w:tc>
          <w:tcPr>
            <w:tcW w:w="720"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sz w:val="18"/>
                <w:szCs w:val="18"/>
              </w:rPr>
            </w:pPr>
          </w:p>
        </w:tc>
        <w:tc>
          <w:tcPr>
            <w:tcW w:w="596"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sz w:val="18"/>
                <w:szCs w:val="18"/>
              </w:rPr>
            </w:pPr>
          </w:p>
        </w:tc>
        <w:tc>
          <w:tcPr>
            <w:tcW w:w="540" w:type="dxa"/>
            <w:vMerge w:val="restart"/>
            <w:noWrap w:val="0"/>
            <w:vAlign w:val="center"/>
          </w:tcPr>
          <w:p>
            <w:pPr>
              <w:jc w:val="center"/>
              <w:rPr>
                <w:rFonts w:hint="eastAsia" w:ascii="仿宋_GB2312" w:hAnsi="宋体" w:eastAsia="仿宋_GB2312" w:cs="宋体"/>
                <w:color w:val="000000"/>
                <w:sz w:val="18"/>
                <w:szCs w:val="18"/>
              </w:rPr>
            </w:pPr>
          </w:p>
        </w:tc>
        <w:tc>
          <w:tcPr>
            <w:tcW w:w="664" w:type="dxa"/>
            <w:vMerge w:val="restart"/>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7"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申请材料</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96"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40" w:type="dxa"/>
            <w:vMerge w:val="continue"/>
            <w:noWrap w:val="0"/>
            <w:vAlign w:val="center"/>
          </w:tcPr>
          <w:p>
            <w:pPr>
              <w:jc w:val="center"/>
              <w:rPr>
                <w:rFonts w:hint="eastAsia" w:ascii="仿宋_GB2312" w:hAnsi="宋体" w:eastAsia="仿宋_GB2312" w:cs="Times New Roman"/>
                <w:color w:val="000000"/>
                <w:sz w:val="18"/>
                <w:szCs w:val="18"/>
              </w:rPr>
            </w:pPr>
          </w:p>
        </w:tc>
        <w:tc>
          <w:tcPr>
            <w:tcW w:w="664" w:type="dxa"/>
            <w:vMerge w:val="continue"/>
            <w:noWrap w:val="0"/>
            <w:vAlign w:val="center"/>
          </w:tcPr>
          <w:p>
            <w:pPr>
              <w:jc w:val="cente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受理范围及条件</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96"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40" w:type="dxa"/>
            <w:vMerge w:val="continue"/>
            <w:noWrap w:val="0"/>
            <w:vAlign w:val="center"/>
          </w:tcPr>
          <w:p>
            <w:pPr>
              <w:jc w:val="center"/>
              <w:rPr>
                <w:rFonts w:hint="eastAsia" w:ascii="仿宋_GB2312" w:hAnsi="宋体" w:eastAsia="仿宋_GB2312" w:cs="Times New Roman"/>
                <w:color w:val="000000"/>
                <w:sz w:val="18"/>
                <w:szCs w:val="18"/>
              </w:rPr>
            </w:pPr>
          </w:p>
        </w:tc>
        <w:tc>
          <w:tcPr>
            <w:tcW w:w="664" w:type="dxa"/>
            <w:vMerge w:val="continue"/>
            <w:noWrap w:val="0"/>
            <w:vAlign w:val="center"/>
          </w:tcPr>
          <w:p>
            <w:pPr>
              <w:jc w:val="cente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办理流程</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96" w:type="dxa"/>
            <w:vMerge w:val="continue"/>
            <w:noWrap w:val="0"/>
            <w:vAlign w:val="center"/>
          </w:tcPr>
          <w:p>
            <w:pPr>
              <w:jc w:val="center"/>
              <w:rPr>
                <w:rFonts w:hint="eastAsia" w:ascii="仿宋_GB2312" w:hAnsi="宋体" w:eastAsia="仿宋_GB2312" w:cs="Times New Roman"/>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540" w:type="dxa"/>
            <w:vMerge w:val="continue"/>
            <w:noWrap w:val="0"/>
            <w:vAlign w:val="center"/>
          </w:tcPr>
          <w:p>
            <w:pPr>
              <w:jc w:val="center"/>
              <w:rPr>
                <w:rFonts w:hint="eastAsia" w:ascii="仿宋_GB2312" w:hAnsi="宋体" w:eastAsia="仿宋_GB2312" w:cs="Times New Roman"/>
                <w:color w:val="000000"/>
                <w:sz w:val="18"/>
                <w:szCs w:val="18"/>
              </w:rPr>
            </w:pPr>
          </w:p>
        </w:tc>
        <w:tc>
          <w:tcPr>
            <w:tcW w:w="664" w:type="dxa"/>
            <w:vMerge w:val="continue"/>
            <w:noWrap w:val="0"/>
            <w:vAlign w:val="center"/>
          </w:tcPr>
          <w:p>
            <w:pPr>
              <w:jc w:val="cente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rPr>
                <w:rFonts w:hint="eastAsia" w:ascii="仿宋_GB2312" w:hAnsi="宋体" w:eastAsia="仿宋_GB2312" w:cs="宋体"/>
                <w:bCs/>
                <w:color w:val="000000"/>
                <w:sz w:val="18"/>
                <w:szCs w:val="18"/>
              </w:rPr>
            </w:pPr>
          </w:p>
        </w:tc>
        <w:tc>
          <w:tcPr>
            <w:tcW w:w="1188" w:type="dxa"/>
            <w:vMerge w:val="continue"/>
            <w:noWrap w:val="0"/>
            <w:vAlign w:val="center"/>
          </w:tcPr>
          <w:p>
            <w:pPr>
              <w:rPr>
                <w:rFonts w:hint="eastAsia" w:ascii="仿宋_GB2312" w:hAnsi="宋体" w:eastAsia="仿宋_GB2312" w:cs="宋体"/>
                <w:color w:val="000000"/>
                <w:sz w:val="18"/>
                <w:szCs w:val="18"/>
              </w:rPr>
            </w:pPr>
          </w:p>
        </w:tc>
        <w:tc>
          <w:tcPr>
            <w:tcW w:w="4140" w:type="dxa"/>
            <w:noWrap w:val="0"/>
            <w:vAlign w:val="center"/>
          </w:tcPr>
          <w:p>
            <w:pP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eastAsia="zh-CN"/>
              </w:rPr>
              <w:t>咨询投诉渠道</w:t>
            </w:r>
          </w:p>
        </w:tc>
        <w:tc>
          <w:tcPr>
            <w:tcW w:w="1800" w:type="dxa"/>
            <w:vMerge w:val="continue"/>
            <w:noWrap w:val="0"/>
            <w:vAlign w:val="center"/>
          </w:tcPr>
          <w:p>
            <w:pPr>
              <w:rPr>
                <w:rFonts w:hint="eastAsia" w:ascii="仿宋_GB2312" w:hAnsi="宋体" w:eastAsia="仿宋_GB2312" w:cs="宋体"/>
                <w:color w:val="000000"/>
                <w:sz w:val="18"/>
                <w:szCs w:val="18"/>
              </w:rPr>
            </w:pPr>
          </w:p>
        </w:tc>
        <w:tc>
          <w:tcPr>
            <w:tcW w:w="144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jc w:val="cente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宋体"/>
                <w:color w:val="000000"/>
                <w:sz w:val="18"/>
                <w:szCs w:val="18"/>
              </w:rPr>
            </w:pPr>
          </w:p>
        </w:tc>
        <w:tc>
          <w:tcPr>
            <w:tcW w:w="720" w:type="dxa"/>
            <w:vMerge w:val="continue"/>
            <w:noWrap w:val="0"/>
            <w:vAlign w:val="center"/>
          </w:tcPr>
          <w:p>
            <w:pPr>
              <w:jc w:val="center"/>
              <w:rPr>
                <w:rFonts w:hint="eastAsia" w:ascii="仿宋_GB2312" w:hAnsi="宋体" w:eastAsia="仿宋_GB2312" w:cs="宋体"/>
                <w:color w:val="000000"/>
                <w:sz w:val="18"/>
                <w:szCs w:val="18"/>
              </w:rPr>
            </w:pPr>
          </w:p>
        </w:tc>
        <w:tc>
          <w:tcPr>
            <w:tcW w:w="720" w:type="dxa"/>
            <w:vMerge w:val="continue"/>
            <w:noWrap w:val="0"/>
            <w:vAlign w:val="center"/>
          </w:tcPr>
          <w:p>
            <w:pPr>
              <w:jc w:val="center"/>
              <w:rPr>
                <w:rFonts w:hint="eastAsia" w:ascii="仿宋_GB2312" w:hAnsi="宋体" w:eastAsia="仿宋_GB2312" w:cs="宋体"/>
                <w:color w:val="000000"/>
                <w:sz w:val="18"/>
                <w:szCs w:val="18"/>
              </w:rPr>
            </w:pPr>
          </w:p>
        </w:tc>
        <w:tc>
          <w:tcPr>
            <w:tcW w:w="596" w:type="dxa"/>
            <w:vMerge w:val="continue"/>
            <w:noWrap w:val="0"/>
            <w:vAlign w:val="center"/>
          </w:tcPr>
          <w:p>
            <w:pPr>
              <w:jc w:val="center"/>
              <w:rPr>
                <w:rFonts w:hint="eastAsia" w:ascii="仿宋_GB2312" w:hAnsi="宋体" w:eastAsia="仿宋_GB2312" w:cs="宋体"/>
                <w:color w:val="000000"/>
                <w:sz w:val="18"/>
                <w:szCs w:val="18"/>
              </w:rPr>
            </w:pPr>
          </w:p>
        </w:tc>
        <w:tc>
          <w:tcPr>
            <w:tcW w:w="720" w:type="dxa"/>
            <w:vMerge w:val="continue"/>
            <w:noWrap w:val="0"/>
            <w:vAlign w:val="center"/>
          </w:tcPr>
          <w:p>
            <w:pPr>
              <w:jc w:val="center"/>
              <w:rPr>
                <w:rFonts w:hint="eastAsia" w:ascii="仿宋_GB2312" w:hAnsi="宋体" w:eastAsia="仿宋_GB2312" w:cs="宋体"/>
                <w:color w:val="000000"/>
                <w:sz w:val="18"/>
                <w:szCs w:val="18"/>
              </w:rPr>
            </w:pPr>
          </w:p>
        </w:tc>
        <w:tc>
          <w:tcPr>
            <w:tcW w:w="540" w:type="dxa"/>
            <w:vMerge w:val="continue"/>
            <w:noWrap w:val="0"/>
            <w:vAlign w:val="center"/>
          </w:tcPr>
          <w:p>
            <w:pPr>
              <w:jc w:val="center"/>
              <w:rPr>
                <w:rFonts w:hint="eastAsia" w:ascii="仿宋_GB2312" w:hAnsi="宋体" w:eastAsia="仿宋_GB2312" w:cs="宋体"/>
                <w:color w:val="000000"/>
                <w:sz w:val="18"/>
                <w:szCs w:val="18"/>
              </w:rPr>
            </w:pPr>
          </w:p>
        </w:tc>
        <w:tc>
          <w:tcPr>
            <w:tcW w:w="664" w:type="dxa"/>
            <w:vMerge w:val="continue"/>
            <w:noWrap w:val="0"/>
            <w:vAlign w:val="center"/>
          </w:tcPr>
          <w:p>
            <w:pPr>
              <w:jc w:val="center"/>
              <w:rPr>
                <w:rFonts w:hint="eastAsia" w:ascii="仿宋_GB2312" w:hAnsi="宋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trPr>
        <w:tc>
          <w:tcPr>
            <w:tcW w:w="540" w:type="dxa"/>
            <w:vMerge w:val="restart"/>
            <w:noWrap w:val="0"/>
            <w:vAlign w:val="center"/>
          </w:tcPr>
          <w:p>
            <w:pPr>
              <w:jc w:val="cente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4</w:t>
            </w:r>
          </w:p>
        </w:tc>
        <w:tc>
          <w:tcPr>
            <w:tcW w:w="720" w:type="dxa"/>
            <w:vMerge w:val="restart"/>
            <w:noWrap w:val="0"/>
            <w:vAlign w:val="center"/>
          </w:tcPr>
          <w:p>
            <w:pPr>
              <w:jc w:val="cente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行政备案类事项</w:t>
            </w:r>
          </w:p>
        </w:tc>
        <w:tc>
          <w:tcPr>
            <w:tcW w:w="1188" w:type="dxa"/>
            <w:vMerge w:val="restart"/>
            <w:noWrap w:val="0"/>
            <w:vAlign w:val="center"/>
          </w:tcPr>
          <w:p>
            <w:pPr>
              <w:jc w:val="cente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生育登记服务</w:t>
            </w:r>
          </w:p>
        </w:tc>
        <w:tc>
          <w:tcPr>
            <w:tcW w:w="4140" w:type="dxa"/>
            <w:tcBorders/>
            <w:noWrap w:val="0"/>
            <w:vAlign w:val="center"/>
          </w:tcPr>
          <w:p>
            <w:pPr>
              <w:rPr>
                <w:rFonts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val="en-US" w:eastAsia="zh-CN"/>
              </w:rPr>
              <w:t xml:space="preserve">法律法规和政策文件 </w:t>
            </w:r>
          </w:p>
        </w:tc>
        <w:tc>
          <w:tcPr>
            <w:tcW w:w="1800" w:type="dxa"/>
            <w:vMerge w:val="restart"/>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val="en-US" w:eastAsia="zh-CN"/>
              </w:rPr>
              <w:t>【部门规章及规范性文件】《国家卫生健康委办公厅关于做好生育登记服务工作的指导意见》（国卫办指导发〔2016〕20号）</w:t>
            </w:r>
          </w:p>
        </w:tc>
        <w:tc>
          <w:tcPr>
            <w:tcW w:w="1440" w:type="dxa"/>
            <w:vMerge w:val="restart"/>
            <w:noWrap w:val="0"/>
            <w:vAlign w:val="center"/>
          </w:tcPr>
          <w:p>
            <w:pP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自信息形成或者变更之日起</w:t>
            </w:r>
            <w:r>
              <w:rPr>
                <w:rFonts w:hint="eastAsia" w:ascii="仿宋_GB2312" w:hAnsi="宋体" w:eastAsia="仿宋_GB2312" w:cs="Times New Roman"/>
                <w:color w:val="000000"/>
                <w:sz w:val="18"/>
                <w:szCs w:val="18"/>
                <w:lang w:val="en-US" w:eastAsia="zh-CN"/>
              </w:rPr>
              <w:t>20</w:t>
            </w:r>
            <w:r>
              <w:rPr>
                <w:rFonts w:hint="eastAsia" w:ascii="仿宋_GB2312" w:hAnsi="宋体" w:eastAsia="仿宋_GB2312" w:cs="Times New Roman"/>
                <w:color w:val="000000"/>
                <w:sz w:val="18"/>
                <w:szCs w:val="18"/>
              </w:rPr>
              <w:t>个工作日内予以公开</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lang w:eastAsia="zh-CN"/>
              </w:rPr>
              <w:t>卫生健康中心</w:t>
            </w:r>
          </w:p>
        </w:tc>
        <w:tc>
          <w:tcPr>
            <w:tcW w:w="1080" w:type="dxa"/>
            <w:vMerge w:val="restart"/>
            <w:noWrap w:val="0"/>
            <w:vAlign w:val="center"/>
          </w:tcPr>
          <w:p>
            <w:pP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 xml:space="preserve">■政府网站     </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p>
        </w:tc>
        <w:tc>
          <w:tcPr>
            <w:tcW w:w="596"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p>
        </w:tc>
        <w:tc>
          <w:tcPr>
            <w:tcW w:w="54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p>
        </w:tc>
        <w:tc>
          <w:tcPr>
            <w:tcW w:w="664"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8" w:hRule="atLeast"/>
        </w:trPr>
        <w:tc>
          <w:tcPr>
            <w:tcW w:w="540" w:type="dxa"/>
            <w:vMerge w:val="continue"/>
            <w:noWrap w:val="0"/>
            <w:vAlign w:val="center"/>
          </w:tcPr>
          <w:p/>
        </w:tc>
        <w:tc>
          <w:tcPr>
            <w:tcW w:w="720" w:type="dxa"/>
            <w:vMerge w:val="continue"/>
            <w:noWrap w:val="0"/>
            <w:vAlign w:val="center"/>
          </w:tcPr>
          <w:p/>
        </w:tc>
        <w:tc>
          <w:tcPr>
            <w:tcW w:w="1188" w:type="dxa"/>
            <w:vMerge w:val="continue"/>
            <w:noWrap w:val="0"/>
            <w:vAlign w:val="center"/>
          </w:tcPr>
          <w:p/>
        </w:tc>
        <w:tc>
          <w:tcPr>
            <w:tcW w:w="4140" w:type="dxa"/>
            <w:tcBorders/>
            <w:noWrap w:val="0"/>
            <w:vAlign w:val="center"/>
          </w:tcPr>
          <w:p>
            <w:pPr>
              <w:rPr>
                <w:rFonts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办事指南，包括：适用范围、办理依据、办理条件、申办材料、办理方式、办理流程、办理时限、收费依据及标准、结果送达、咨询方式、监督投诉渠道、办理地址和时间、办理进程、结果查询</w:t>
            </w:r>
          </w:p>
        </w:tc>
        <w:tc>
          <w:tcPr>
            <w:tcW w:w="1800" w:type="dxa"/>
            <w:vMerge w:val="continue"/>
            <w:noWrap w:val="0"/>
            <w:vAlign w:val="center"/>
          </w:tcPr>
          <w:p>
            <w:pPr>
              <w:rPr>
                <w:rFonts w:ascii="仿宋_GB2312" w:hAnsi="宋体" w:eastAsia="仿宋_GB2312" w:cs="Times New Roman"/>
                <w:color w:val="000000"/>
                <w:sz w:val="18"/>
                <w:szCs w:val="18"/>
              </w:rPr>
            </w:pPr>
          </w:p>
        </w:tc>
        <w:tc>
          <w:tcPr>
            <w:tcW w:w="1440" w:type="dxa"/>
            <w:vMerge w:val="continue"/>
            <w:noWrap w:val="0"/>
            <w:vAlign w:val="center"/>
          </w:tcPr>
          <w:p>
            <w:pPr>
              <w:rPr>
                <w:rFonts w:ascii="仿宋_GB2312" w:hAnsi="宋体" w:eastAsia="仿宋_GB2312" w:cs="Times New Roman"/>
                <w:color w:val="000000"/>
                <w:sz w:val="18"/>
                <w:szCs w:val="18"/>
              </w:rPr>
            </w:pPr>
          </w:p>
        </w:tc>
        <w:tc>
          <w:tcPr>
            <w:tcW w:w="720" w:type="dxa"/>
            <w:vMerge w:val="continue"/>
            <w:noWrap w:val="0"/>
            <w:vAlign w:val="center"/>
          </w:tcPr>
          <w:p>
            <w:pPr>
              <w:rPr>
                <w:rFonts w:ascii="仿宋_GB2312" w:hAnsi="宋体" w:eastAsia="仿宋_GB2312" w:cs="Times New Roman"/>
                <w:color w:val="000000"/>
                <w:sz w:val="18"/>
                <w:szCs w:val="18"/>
              </w:rPr>
            </w:pPr>
          </w:p>
        </w:tc>
        <w:tc>
          <w:tcPr>
            <w:tcW w:w="1080" w:type="dxa"/>
            <w:vMerge w:val="continue"/>
            <w:noWrap w:val="0"/>
            <w:vAlign w:val="center"/>
          </w:tcPr>
          <w:p>
            <w:pPr>
              <w:rPr>
                <w:rFonts w:ascii="仿宋_GB2312" w:hAnsi="宋体" w:eastAsia="仿宋_GB2312" w:cs="Times New Roman"/>
                <w:color w:val="000000"/>
                <w:sz w:val="18"/>
                <w:szCs w:val="18"/>
              </w:rPr>
            </w:pPr>
          </w:p>
        </w:tc>
        <w:tc>
          <w:tcPr>
            <w:tcW w:w="720" w:type="dxa"/>
            <w:vMerge w:val="continue"/>
            <w:noWrap w:val="0"/>
            <w:vAlign w:val="center"/>
          </w:tcPr>
          <w:p>
            <w:pPr>
              <w:rPr>
                <w:rFonts w:ascii="仿宋_GB2312" w:hAnsi="宋体" w:eastAsia="仿宋_GB2312" w:cs="Times New Roman"/>
                <w:color w:val="000000"/>
                <w:sz w:val="18"/>
                <w:szCs w:val="18"/>
              </w:rPr>
            </w:pPr>
          </w:p>
        </w:tc>
        <w:tc>
          <w:tcPr>
            <w:tcW w:w="720" w:type="dxa"/>
            <w:vMerge w:val="continue"/>
            <w:noWrap w:val="0"/>
            <w:vAlign w:val="center"/>
          </w:tcPr>
          <w:p>
            <w:pPr>
              <w:rPr>
                <w:rFonts w:ascii="仿宋_GB2312" w:hAnsi="宋体" w:eastAsia="仿宋_GB2312" w:cs="Times New Roman"/>
                <w:color w:val="000000"/>
                <w:sz w:val="18"/>
                <w:szCs w:val="18"/>
              </w:rPr>
            </w:pPr>
          </w:p>
        </w:tc>
        <w:tc>
          <w:tcPr>
            <w:tcW w:w="596" w:type="dxa"/>
            <w:vMerge w:val="continue"/>
            <w:noWrap w:val="0"/>
            <w:vAlign w:val="center"/>
          </w:tcPr>
          <w:p>
            <w:pPr>
              <w:rPr>
                <w:rFonts w:ascii="仿宋_GB2312" w:hAnsi="宋体" w:eastAsia="仿宋_GB2312" w:cs="Times New Roman"/>
                <w:color w:val="000000"/>
                <w:sz w:val="18"/>
                <w:szCs w:val="18"/>
              </w:rPr>
            </w:pPr>
          </w:p>
        </w:tc>
        <w:tc>
          <w:tcPr>
            <w:tcW w:w="720" w:type="dxa"/>
            <w:vMerge w:val="continue"/>
            <w:noWrap w:val="0"/>
            <w:vAlign w:val="center"/>
          </w:tcPr>
          <w:p>
            <w:pPr>
              <w:rPr>
                <w:rFonts w:ascii="仿宋_GB2312" w:hAnsi="宋体" w:eastAsia="仿宋_GB2312" w:cs="Times New Roman"/>
                <w:color w:val="000000"/>
                <w:sz w:val="18"/>
                <w:szCs w:val="18"/>
              </w:rPr>
            </w:pPr>
          </w:p>
        </w:tc>
        <w:tc>
          <w:tcPr>
            <w:tcW w:w="540" w:type="dxa"/>
            <w:vMerge w:val="continue"/>
            <w:noWrap w:val="0"/>
            <w:vAlign w:val="center"/>
          </w:tcPr>
          <w:p>
            <w:pPr>
              <w:rPr>
                <w:rFonts w:ascii="仿宋_GB2312" w:hAnsi="宋体" w:eastAsia="仿宋_GB2312" w:cs="Times New Roman"/>
                <w:color w:val="000000"/>
                <w:sz w:val="18"/>
                <w:szCs w:val="18"/>
              </w:rPr>
            </w:pPr>
          </w:p>
        </w:tc>
        <w:tc>
          <w:tcPr>
            <w:tcW w:w="664" w:type="dxa"/>
            <w:vMerge w:val="continue"/>
            <w:noWrap w:val="0"/>
            <w:vAlign w:val="center"/>
          </w:tcPr>
          <w:p>
            <w:pPr>
              <w:rPr>
                <w:rFonts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trPr>
        <w:tc>
          <w:tcPr>
            <w:tcW w:w="540" w:type="dxa"/>
            <w:vMerge w:val="restart"/>
            <w:noWrap w:val="0"/>
            <w:vAlign w:val="center"/>
          </w:tcPr>
          <w:p>
            <w:pPr>
              <w:jc w:val="center"/>
              <w:rPr>
                <w:rFonts w:hint="eastAsia" w:eastAsia="宋体"/>
                <w:lang w:val="en-US" w:eastAsia="zh-CN"/>
              </w:rPr>
            </w:pPr>
            <w:r>
              <w:rPr>
                <w:rFonts w:hint="eastAsia" w:ascii="仿宋_GB2312" w:hAnsi="宋体" w:eastAsia="仿宋_GB2312" w:cs="Times New Roman"/>
                <w:color w:val="000000"/>
                <w:sz w:val="18"/>
                <w:szCs w:val="18"/>
                <w:lang w:val="en-US" w:eastAsia="zh-CN"/>
              </w:rPr>
              <w:t>5</w:t>
            </w:r>
          </w:p>
        </w:tc>
        <w:tc>
          <w:tcPr>
            <w:tcW w:w="720" w:type="dxa"/>
            <w:vMerge w:val="restart"/>
            <w:noWrap w:val="0"/>
            <w:vAlign w:val="center"/>
          </w:tcPr>
          <w:p>
            <w:pPr>
              <w:jc w:val="center"/>
              <w:rPr>
                <w:rFonts w:hint="eastAsia" w:eastAsia="宋体"/>
                <w:lang w:eastAsia="zh-CN"/>
              </w:rPr>
            </w:pPr>
            <w:r>
              <w:rPr>
                <w:rFonts w:hint="eastAsia" w:ascii="仿宋_GB2312" w:hAnsi="宋体" w:eastAsia="仿宋_GB2312" w:cs="Times New Roman"/>
                <w:color w:val="000000"/>
                <w:sz w:val="18"/>
                <w:szCs w:val="18"/>
                <w:lang w:eastAsia="zh-CN"/>
              </w:rPr>
              <w:t>公共卫生服务事项</w:t>
            </w:r>
          </w:p>
        </w:tc>
        <w:tc>
          <w:tcPr>
            <w:tcW w:w="1188" w:type="dxa"/>
            <w:vMerge w:val="restart"/>
            <w:noWrap w:val="0"/>
            <w:vAlign w:val="center"/>
          </w:tcPr>
          <w:p>
            <w:pPr>
              <w:jc w:val="center"/>
            </w:pPr>
            <w:r>
              <w:rPr>
                <w:rFonts w:hint="eastAsia" w:ascii="仿宋_GB2312" w:hAnsi="宋体" w:eastAsia="仿宋_GB2312" w:cs="Times New Roman"/>
                <w:color w:val="000000"/>
                <w:sz w:val="18"/>
                <w:szCs w:val="18"/>
                <w:lang w:val="en-US" w:eastAsia="zh-CN"/>
              </w:rPr>
              <w:t>严重精神障碍患者管理</w:t>
            </w:r>
          </w:p>
        </w:tc>
        <w:tc>
          <w:tcPr>
            <w:tcW w:w="4140" w:type="dxa"/>
            <w:tcBorders/>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val="en-US" w:eastAsia="zh-CN"/>
              </w:rPr>
              <w:t>法律法规和政策文件</w:t>
            </w:r>
          </w:p>
        </w:tc>
        <w:tc>
          <w:tcPr>
            <w:tcW w:w="1800" w:type="dxa"/>
            <w:vMerge w:val="restart"/>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【部门规章及规范性文件】《国家基本公共卫生服务规范（第三版）》（国卫基层发〔2017〕13号）</w:t>
            </w:r>
          </w:p>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【部门规章及规范性文件】《关于做好 2017年国家基本公共卫生服务项目工作的通知》（国卫基层发〔2017〕46号）</w:t>
            </w:r>
          </w:p>
          <w:p>
            <w:pPr>
              <w:rPr>
                <w:rFonts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【部门规章及规范性文件】《关于做好 2018年国家基本公共卫生服务项目工作的通知》（国卫基层发〔2018〕18号）</w:t>
            </w:r>
          </w:p>
        </w:tc>
        <w:tc>
          <w:tcPr>
            <w:tcW w:w="1440" w:type="dxa"/>
            <w:vMerge w:val="restart"/>
            <w:noWrap w:val="0"/>
            <w:vAlign w:val="center"/>
          </w:tcPr>
          <w:p>
            <w:pP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自信息形成或者变更之日起</w:t>
            </w:r>
            <w:r>
              <w:rPr>
                <w:rFonts w:hint="eastAsia" w:ascii="仿宋_GB2312" w:hAnsi="宋体" w:eastAsia="仿宋_GB2312" w:cs="Times New Roman"/>
                <w:color w:val="000000"/>
                <w:sz w:val="18"/>
                <w:szCs w:val="18"/>
                <w:lang w:val="en-US" w:eastAsia="zh-CN"/>
              </w:rPr>
              <w:t>20</w:t>
            </w:r>
            <w:r>
              <w:rPr>
                <w:rFonts w:hint="eastAsia" w:ascii="仿宋_GB2312" w:hAnsi="宋体" w:eastAsia="仿宋_GB2312" w:cs="Times New Roman"/>
                <w:color w:val="000000"/>
                <w:sz w:val="18"/>
                <w:szCs w:val="18"/>
              </w:rPr>
              <w:t>个工作日内予以公开</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lang w:eastAsia="zh-CN"/>
              </w:rPr>
              <w:t>卫生健康中心</w:t>
            </w:r>
          </w:p>
        </w:tc>
        <w:tc>
          <w:tcPr>
            <w:tcW w:w="1080" w:type="dxa"/>
            <w:vMerge w:val="restart"/>
            <w:noWrap w:val="0"/>
            <w:vAlign w:val="center"/>
          </w:tcPr>
          <w:p>
            <w:pP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 xml:space="preserve">■政府网站     </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p>
        </w:tc>
        <w:tc>
          <w:tcPr>
            <w:tcW w:w="596"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p>
        </w:tc>
        <w:tc>
          <w:tcPr>
            <w:tcW w:w="54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p>
        </w:tc>
        <w:tc>
          <w:tcPr>
            <w:tcW w:w="664"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trPr>
        <w:tc>
          <w:tcPr>
            <w:tcW w:w="540" w:type="dxa"/>
            <w:vMerge w:val="continue"/>
            <w:noWrap w:val="0"/>
            <w:vAlign w:val="center"/>
          </w:tcPr>
          <w:p/>
        </w:tc>
        <w:tc>
          <w:tcPr>
            <w:tcW w:w="720" w:type="dxa"/>
            <w:vMerge w:val="continue"/>
            <w:noWrap w:val="0"/>
            <w:vAlign w:val="center"/>
          </w:tcPr>
          <w:p/>
        </w:tc>
        <w:tc>
          <w:tcPr>
            <w:tcW w:w="1188" w:type="dxa"/>
            <w:vMerge w:val="continue"/>
            <w:noWrap w:val="0"/>
            <w:vAlign w:val="center"/>
          </w:tcPr>
          <w:p/>
        </w:tc>
        <w:tc>
          <w:tcPr>
            <w:tcW w:w="4140" w:type="dxa"/>
            <w:tcBorders/>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val="en-US" w:eastAsia="zh-CN"/>
              </w:rPr>
              <w:t>服务对象</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7" w:hRule="atLeast"/>
        </w:trPr>
        <w:tc>
          <w:tcPr>
            <w:tcW w:w="5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188" w:type="dxa"/>
            <w:vMerge w:val="continue"/>
            <w:noWrap w:val="0"/>
            <w:vAlign w:val="center"/>
          </w:tcPr>
          <w:p>
            <w:pPr>
              <w:rPr>
                <w:rFonts w:hint="eastAsia" w:ascii="仿宋_GB2312" w:hAnsi="宋体" w:eastAsia="仿宋_GB2312" w:cs="Times New Roman"/>
                <w:color w:val="000000"/>
                <w:sz w:val="18"/>
                <w:szCs w:val="18"/>
              </w:rPr>
            </w:pPr>
          </w:p>
        </w:tc>
        <w:tc>
          <w:tcPr>
            <w:tcW w:w="4140" w:type="dxa"/>
            <w:tcBorders/>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val="en-US" w:eastAsia="zh-CN"/>
              </w:rPr>
              <w:t>服务机构信息，包括名称、地点、服务时间</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trPr>
        <w:tc>
          <w:tcPr>
            <w:tcW w:w="5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188" w:type="dxa"/>
            <w:vMerge w:val="continue"/>
            <w:noWrap w:val="0"/>
            <w:vAlign w:val="center"/>
          </w:tcPr>
          <w:p>
            <w:pPr>
              <w:rPr>
                <w:rFonts w:hint="eastAsia" w:ascii="仿宋_GB2312" w:hAnsi="宋体" w:eastAsia="仿宋_GB2312" w:cs="Times New Roman"/>
                <w:color w:val="000000"/>
                <w:sz w:val="18"/>
                <w:szCs w:val="18"/>
              </w:rPr>
            </w:pPr>
          </w:p>
        </w:tc>
        <w:tc>
          <w:tcPr>
            <w:tcW w:w="4140" w:type="dxa"/>
            <w:tcBorders/>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val="en-US" w:eastAsia="zh-CN"/>
              </w:rPr>
              <w:t>服务项目和内容</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5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188" w:type="dxa"/>
            <w:vMerge w:val="continue"/>
            <w:noWrap w:val="0"/>
            <w:vAlign w:val="center"/>
          </w:tcPr>
          <w:p>
            <w:pPr>
              <w:rPr>
                <w:rFonts w:hint="eastAsia" w:ascii="仿宋_GB2312" w:hAnsi="宋体" w:eastAsia="仿宋_GB2312" w:cs="Times New Roman"/>
                <w:color w:val="000000"/>
                <w:sz w:val="18"/>
                <w:szCs w:val="18"/>
              </w:rPr>
            </w:pPr>
          </w:p>
        </w:tc>
        <w:tc>
          <w:tcPr>
            <w:tcW w:w="4140" w:type="dxa"/>
            <w:tcBorders/>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服务流程</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trPr>
        <w:tc>
          <w:tcPr>
            <w:tcW w:w="5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188" w:type="dxa"/>
            <w:vMerge w:val="continue"/>
            <w:noWrap w:val="0"/>
            <w:vAlign w:val="center"/>
          </w:tcPr>
          <w:p>
            <w:pPr>
              <w:rPr>
                <w:rFonts w:hint="eastAsia" w:ascii="仿宋_GB2312" w:hAnsi="宋体" w:eastAsia="仿宋_GB2312" w:cs="Times New Roman"/>
                <w:color w:val="000000"/>
                <w:sz w:val="18"/>
                <w:szCs w:val="18"/>
              </w:rPr>
            </w:pPr>
          </w:p>
        </w:tc>
        <w:tc>
          <w:tcPr>
            <w:tcW w:w="4140" w:type="dxa"/>
            <w:tcBorders/>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服务要求</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 w:hRule="atLeast"/>
        </w:trPr>
        <w:tc>
          <w:tcPr>
            <w:tcW w:w="5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188" w:type="dxa"/>
            <w:vMerge w:val="continue"/>
            <w:noWrap w:val="0"/>
            <w:vAlign w:val="center"/>
          </w:tcPr>
          <w:p>
            <w:pPr>
              <w:rPr>
                <w:rFonts w:hint="eastAsia" w:ascii="仿宋_GB2312" w:hAnsi="宋体" w:eastAsia="仿宋_GB2312" w:cs="Times New Roman"/>
                <w:color w:val="000000"/>
                <w:sz w:val="18"/>
                <w:szCs w:val="18"/>
              </w:rPr>
            </w:pPr>
          </w:p>
        </w:tc>
        <w:tc>
          <w:tcPr>
            <w:tcW w:w="4140" w:type="dxa"/>
            <w:tcBorders/>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投诉举报电话以及网上投诉渠道</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2" w:hRule="atLeast"/>
        </w:trPr>
        <w:tc>
          <w:tcPr>
            <w:tcW w:w="540" w:type="dxa"/>
            <w:vMerge w:val="restart"/>
            <w:noWrap w:val="0"/>
            <w:vAlign w:val="center"/>
          </w:tcPr>
          <w:p>
            <w:pPr>
              <w:jc w:val="center"/>
              <w:rPr>
                <w:rFonts w:hint="default" w:eastAsia="宋体"/>
                <w:lang w:val="en-US" w:eastAsia="zh-CN"/>
              </w:rPr>
            </w:pPr>
            <w:r>
              <w:rPr>
                <w:rFonts w:hint="eastAsia" w:ascii="仿宋_GB2312" w:hAnsi="宋体" w:eastAsia="仿宋_GB2312" w:cs="Times New Roman"/>
                <w:color w:val="000000"/>
                <w:sz w:val="18"/>
                <w:szCs w:val="18"/>
                <w:lang w:val="en-US" w:eastAsia="zh-CN"/>
              </w:rPr>
              <w:t>6</w:t>
            </w:r>
          </w:p>
        </w:tc>
        <w:tc>
          <w:tcPr>
            <w:tcW w:w="720" w:type="dxa"/>
            <w:vMerge w:val="restart"/>
            <w:noWrap w:val="0"/>
            <w:vAlign w:val="center"/>
          </w:tcPr>
          <w:p>
            <w:pPr>
              <w:jc w:val="center"/>
              <w:rPr>
                <w:rFonts w:hint="eastAsia" w:eastAsia="宋体"/>
                <w:lang w:eastAsia="zh-CN"/>
              </w:rPr>
            </w:pPr>
            <w:r>
              <w:rPr>
                <w:rFonts w:hint="eastAsia" w:ascii="仿宋_GB2312" w:hAnsi="宋体" w:eastAsia="仿宋_GB2312" w:cs="Times New Roman"/>
                <w:color w:val="000000"/>
                <w:sz w:val="18"/>
                <w:szCs w:val="18"/>
                <w:lang w:eastAsia="zh-CN"/>
              </w:rPr>
              <w:t>公共卫生服务事项</w:t>
            </w:r>
          </w:p>
        </w:tc>
        <w:tc>
          <w:tcPr>
            <w:tcW w:w="1188" w:type="dxa"/>
            <w:vMerge w:val="restart"/>
            <w:noWrap w:val="0"/>
            <w:vAlign w:val="center"/>
          </w:tcPr>
          <w:p>
            <w:pPr>
              <w:jc w:val="center"/>
            </w:pPr>
            <w:r>
              <w:rPr>
                <w:rFonts w:hint="eastAsia" w:ascii="仿宋_GB2312" w:hAnsi="宋体" w:eastAsia="仿宋_GB2312" w:cs="Times New Roman"/>
                <w:color w:val="000000"/>
                <w:sz w:val="18"/>
                <w:szCs w:val="18"/>
                <w:lang w:val="en-US" w:eastAsia="zh-CN"/>
              </w:rPr>
              <w:t>免费孕前优生健康检查</w:t>
            </w:r>
          </w:p>
        </w:tc>
        <w:tc>
          <w:tcPr>
            <w:tcW w:w="41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val="en-US" w:eastAsia="zh-CN"/>
              </w:rPr>
              <w:t>法律法规和政策文件</w:t>
            </w:r>
          </w:p>
        </w:tc>
        <w:tc>
          <w:tcPr>
            <w:tcW w:w="1800" w:type="dxa"/>
            <w:vMerge w:val="restart"/>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【部门规章及规范性文件】《国家人口计生委、财政部关于开展国家免费孕前优生健康检查项目试点工作的通知》 （国人口发〔2010〕29号）</w:t>
            </w:r>
          </w:p>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【部门规章及规范性文件】《国家卫生计生委办公厅关于做好2016年国家免费孕前优生健康检查项目工作的通知》（国卫办妇幼函〔2016〕894号）</w:t>
            </w:r>
          </w:p>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【部门规章及规范性文件】《关于做好 2019年基本公共卫生服务项目工作的通知》</w:t>
            </w:r>
          </w:p>
          <w:p>
            <w:pPr>
              <w:rPr>
                <w:rFonts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【部门规章及规范性文件】《新划入基本公共卫生服务相关工作规范（2019 版）》</w:t>
            </w:r>
          </w:p>
        </w:tc>
        <w:tc>
          <w:tcPr>
            <w:tcW w:w="1440" w:type="dxa"/>
            <w:vMerge w:val="restart"/>
            <w:noWrap w:val="0"/>
            <w:vAlign w:val="center"/>
          </w:tcPr>
          <w:p>
            <w:pP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自信息形成或者变更之日起</w:t>
            </w:r>
            <w:r>
              <w:rPr>
                <w:rFonts w:hint="eastAsia" w:ascii="仿宋_GB2312" w:hAnsi="宋体" w:eastAsia="仿宋_GB2312" w:cs="Times New Roman"/>
                <w:color w:val="000000"/>
                <w:sz w:val="18"/>
                <w:szCs w:val="18"/>
                <w:lang w:val="en-US" w:eastAsia="zh-CN"/>
              </w:rPr>
              <w:t>20</w:t>
            </w:r>
            <w:r>
              <w:rPr>
                <w:rFonts w:hint="eastAsia" w:ascii="仿宋_GB2312" w:hAnsi="宋体" w:eastAsia="仿宋_GB2312" w:cs="Times New Roman"/>
                <w:color w:val="000000"/>
                <w:sz w:val="18"/>
                <w:szCs w:val="18"/>
              </w:rPr>
              <w:t>个工作日内予以公开</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lang w:eastAsia="zh-CN"/>
              </w:rPr>
              <w:t>卫生健康中心</w:t>
            </w:r>
          </w:p>
        </w:tc>
        <w:tc>
          <w:tcPr>
            <w:tcW w:w="1080" w:type="dxa"/>
            <w:vMerge w:val="restart"/>
            <w:noWrap w:val="0"/>
            <w:vAlign w:val="center"/>
          </w:tcPr>
          <w:p>
            <w:pP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 xml:space="preserve">■政府网站     </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p>
        </w:tc>
        <w:tc>
          <w:tcPr>
            <w:tcW w:w="596"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w:t>
            </w:r>
          </w:p>
        </w:tc>
        <w:tc>
          <w:tcPr>
            <w:tcW w:w="72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p>
        </w:tc>
        <w:tc>
          <w:tcPr>
            <w:tcW w:w="540"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p>
        </w:tc>
        <w:tc>
          <w:tcPr>
            <w:tcW w:w="664" w:type="dxa"/>
            <w:vMerge w:val="restart"/>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7" w:hRule="atLeast"/>
        </w:trPr>
        <w:tc>
          <w:tcPr>
            <w:tcW w:w="540" w:type="dxa"/>
            <w:vMerge w:val="continue"/>
            <w:noWrap w:val="0"/>
            <w:vAlign w:val="center"/>
          </w:tcPr>
          <w:p/>
        </w:tc>
        <w:tc>
          <w:tcPr>
            <w:tcW w:w="720" w:type="dxa"/>
            <w:vMerge w:val="continue"/>
            <w:noWrap w:val="0"/>
            <w:vAlign w:val="center"/>
          </w:tcPr>
          <w:p/>
        </w:tc>
        <w:tc>
          <w:tcPr>
            <w:tcW w:w="1188" w:type="dxa"/>
            <w:vMerge w:val="continue"/>
            <w:noWrap w:val="0"/>
            <w:vAlign w:val="center"/>
          </w:tcPr>
          <w:p/>
        </w:tc>
        <w:tc>
          <w:tcPr>
            <w:tcW w:w="41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val="en-US" w:eastAsia="zh-CN"/>
              </w:rPr>
              <w:t>服务对象</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7" w:hRule="atLeast"/>
        </w:trPr>
        <w:tc>
          <w:tcPr>
            <w:tcW w:w="5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188" w:type="dxa"/>
            <w:vMerge w:val="continue"/>
            <w:noWrap w:val="0"/>
            <w:vAlign w:val="center"/>
          </w:tcPr>
          <w:p>
            <w:pPr>
              <w:rPr>
                <w:rFonts w:hint="eastAsia" w:ascii="仿宋_GB2312" w:hAnsi="宋体" w:eastAsia="仿宋_GB2312" w:cs="Times New Roman"/>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val="en-US" w:eastAsia="zh-CN"/>
              </w:rPr>
              <w:t>服务机构信息，包括名称、地点、服务时间</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7" w:hRule="atLeast"/>
        </w:trPr>
        <w:tc>
          <w:tcPr>
            <w:tcW w:w="5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188" w:type="dxa"/>
            <w:vMerge w:val="continue"/>
            <w:noWrap w:val="0"/>
            <w:vAlign w:val="center"/>
          </w:tcPr>
          <w:p>
            <w:pPr>
              <w:rPr>
                <w:rFonts w:hint="eastAsia" w:ascii="仿宋_GB2312" w:hAnsi="宋体" w:eastAsia="仿宋_GB2312" w:cs="Times New Roman"/>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val="en-US" w:eastAsia="zh-CN"/>
              </w:rPr>
              <w:t>服务项目和内容</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2" w:hRule="atLeast"/>
        </w:trPr>
        <w:tc>
          <w:tcPr>
            <w:tcW w:w="5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188" w:type="dxa"/>
            <w:vMerge w:val="continue"/>
            <w:noWrap w:val="0"/>
            <w:vAlign w:val="center"/>
          </w:tcPr>
          <w:p>
            <w:pPr>
              <w:rPr>
                <w:rFonts w:hint="eastAsia" w:ascii="仿宋_GB2312" w:hAnsi="宋体" w:eastAsia="仿宋_GB2312" w:cs="Times New Roman"/>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服务流程</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trPr>
        <w:tc>
          <w:tcPr>
            <w:tcW w:w="5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188" w:type="dxa"/>
            <w:vMerge w:val="continue"/>
            <w:noWrap w:val="0"/>
            <w:vAlign w:val="center"/>
          </w:tcPr>
          <w:p>
            <w:pPr>
              <w:rPr>
                <w:rFonts w:hint="eastAsia" w:ascii="仿宋_GB2312" w:hAnsi="宋体" w:eastAsia="仿宋_GB2312" w:cs="Times New Roman"/>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服务要求</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atLeast"/>
        </w:trPr>
        <w:tc>
          <w:tcPr>
            <w:tcW w:w="5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188" w:type="dxa"/>
            <w:vMerge w:val="continue"/>
            <w:noWrap w:val="0"/>
            <w:vAlign w:val="center"/>
          </w:tcPr>
          <w:p>
            <w:pPr>
              <w:rPr>
                <w:rFonts w:hint="eastAsia" w:ascii="仿宋_GB2312" w:hAnsi="宋体" w:eastAsia="仿宋_GB2312" w:cs="Times New Roman"/>
                <w:color w:val="000000"/>
                <w:sz w:val="18"/>
                <w:szCs w:val="18"/>
              </w:rPr>
            </w:pPr>
          </w:p>
        </w:tc>
        <w:tc>
          <w:tcPr>
            <w:tcW w:w="41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投诉举报电话以及网上投诉渠道</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4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108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96" w:type="dxa"/>
            <w:vMerge w:val="continue"/>
            <w:noWrap w:val="0"/>
            <w:vAlign w:val="center"/>
          </w:tcPr>
          <w:p>
            <w:pPr>
              <w:rPr>
                <w:rFonts w:hint="eastAsia" w:ascii="仿宋_GB2312" w:hAnsi="宋体" w:eastAsia="仿宋_GB2312" w:cs="Times New Roman"/>
                <w:color w:val="000000"/>
                <w:sz w:val="18"/>
                <w:szCs w:val="18"/>
              </w:rPr>
            </w:pPr>
          </w:p>
        </w:tc>
        <w:tc>
          <w:tcPr>
            <w:tcW w:w="720" w:type="dxa"/>
            <w:vMerge w:val="continue"/>
            <w:noWrap w:val="0"/>
            <w:vAlign w:val="center"/>
          </w:tcPr>
          <w:p>
            <w:pPr>
              <w:rPr>
                <w:rFonts w:hint="eastAsia" w:ascii="仿宋_GB2312" w:hAnsi="宋体" w:eastAsia="仿宋_GB2312" w:cs="Times New Roman"/>
                <w:color w:val="000000"/>
                <w:sz w:val="18"/>
                <w:szCs w:val="18"/>
              </w:rPr>
            </w:pPr>
          </w:p>
        </w:tc>
        <w:tc>
          <w:tcPr>
            <w:tcW w:w="540" w:type="dxa"/>
            <w:vMerge w:val="continue"/>
            <w:noWrap w:val="0"/>
            <w:vAlign w:val="center"/>
          </w:tcPr>
          <w:p>
            <w:pPr>
              <w:rPr>
                <w:rFonts w:hint="eastAsia" w:ascii="仿宋_GB2312" w:hAnsi="宋体" w:eastAsia="仿宋_GB2312" w:cs="Times New Roman"/>
                <w:color w:val="000000"/>
                <w:sz w:val="18"/>
                <w:szCs w:val="18"/>
              </w:rPr>
            </w:pPr>
          </w:p>
        </w:tc>
        <w:tc>
          <w:tcPr>
            <w:tcW w:w="664" w:type="dxa"/>
            <w:vMerge w:val="continue"/>
            <w:noWrap w:val="0"/>
            <w:vAlign w:val="center"/>
          </w:tcPr>
          <w:p>
            <w:pPr>
              <w:rPr>
                <w:rFonts w:hint="eastAsia" w:ascii="仿宋_GB2312" w:hAnsi="宋体" w:eastAsia="仿宋_GB2312" w:cs="Times New Roman"/>
                <w:color w:val="000000"/>
                <w:sz w:val="18"/>
                <w:szCs w:val="18"/>
              </w:rPr>
            </w:pPr>
          </w:p>
        </w:tc>
      </w:tr>
    </w:tbl>
    <w:p>
      <w:bookmarkStart w:id="1" w:name="_GoBack"/>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6538BD"/>
    <w:rsid w:val="236538BD"/>
    <w:rsid w:val="5F982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next w:val="1"/>
    <w:qFormat/>
    <w:uiPriority w:val="0"/>
    <w:pPr>
      <w:keepNext/>
      <w:keepLines/>
      <w:widowControl w:val="0"/>
      <w:spacing w:before="340" w:after="330" w:line="578" w:lineRule="auto"/>
      <w:jc w:val="both"/>
      <w:outlineLvl w:val="0"/>
    </w:pPr>
    <w:rPr>
      <w:rFonts w:ascii="Calibri" w:hAnsi="Calibri" w:eastAsia="宋体" w:cs="Times New Roman"/>
      <w:b/>
      <w:bCs/>
      <w:kern w:val="44"/>
      <w:sz w:val="44"/>
      <w:szCs w:val="4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2020-11-18T03:16:00Z</dcterms:created>
  <dc:creator>Administrator</dc:creator>
  <cp:lastModifiedBy>Administrator</cp:lastModifiedBy>
  <dcterms:modified xsi:type="dcterms:W3CDTF">2020-11-18T03:54:09Z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