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</w:pPr>
      <w:bookmarkStart w:id="0" w:name="_Toc24724725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安全生产领域基层政务公开标准目录</w:t>
      </w:r>
      <w:bookmarkEnd w:id="0"/>
    </w:p>
    <w:tbl>
      <w:tblPr>
        <w:tblStyle w:val="3"/>
        <w:tblW w:w="15660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080"/>
        <w:gridCol w:w="2520"/>
        <w:gridCol w:w="2520"/>
        <w:gridCol w:w="1800"/>
        <w:gridCol w:w="900"/>
        <w:gridCol w:w="1496"/>
        <w:gridCol w:w="664"/>
        <w:gridCol w:w="720"/>
        <w:gridCol w:w="720"/>
        <w:gridCol w:w="720"/>
        <w:gridCol w:w="540"/>
        <w:gridCol w:w="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96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9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政策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可以公开的与安全生产有关的政策文件，包括改革方案、发展规划、专项规划、工作计划等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18"/>
                <w:szCs w:val="18"/>
                <w:lang w:eastAsia="zh-CN"/>
              </w:rPr>
              <w:t>安环办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 xml:space="preserve">■政府网站   </w:t>
            </w:r>
          </w:p>
        </w:tc>
        <w:tc>
          <w:tcPr>
            <w:tcW w:w="664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行政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隐患管理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重大隐患排查、挂牌督办及其整改情况，安全生产举报电话等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《安全生产法》、《政府信息公开条例》、《中共中央 国务院关于推进安全生产领域改革发展的意见》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  <w:lang w:eastAsia="zh-CN"/>
              </w:rPr>
              <w:t>安环办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 xml:space="preserve">■政府网站   </w:t>
            </w:r>
          </w:p>
        </w:tc>
        <w:tc>
          <w:tcPr>
            <w:tcW w:w="664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行政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动态信息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业务工作动态、安全生产执法检查动态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《政府信息公开条例》、《中共中央 国务院关于推进安全生产领域改革发展的意见》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  <w:lang w:eastAsia="zh-CN"/>
              </w:rPr>
              <w:t>安环办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 xml:space="preserve">■政府网站   </w:t>
            </w:r>
          </w:p>
        </w:tc>
        <w:tc>
          <w:tcPr>
            <w:tcW w:w="664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  <w:t>4</w:t>
            </w:r>
            <w:bookmarkStart w:id="1" w:name="_GoBack"/>
            <w:bookmarkEnd w:id="1"/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行政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安全生产预警提示信息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气象及灾害预警信息            不同时段、不同领域安全生产提示信息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《政府信息公开条例》、《中共中央 国务院关于推进安全生产领域改革发展的意见》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sz w:val="18"/>
                <w:szCs w:val="18"/>
              </w:rPr>
              <w:t>信息形成后及时公开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  <w:lang w:eastAsia="zh-CN"/>
              </w:rPr>
              <w:t>安环办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sz w:val="18"/>
                <w:szCs w:val="18"/>
              </w:rPr>
              <w:t xml:space="preserve">■政府网站   </w:t>
            </w:r>
          </w:p>
        </w:tc>
        <w:tc>
          <w:tcPr>
            <w:tcW w:w="664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Times New Roman"/>
                <w:bCs/>
                <w:sz w:val="18"/>
                <w:szCs w:val="18"/>
              </w:rPr>
              <w:t>√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57AF9"/>
    <w:rsid w:val="1C7E1ECC"/>
    <w:rsid w:val="32F5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2020-11-18T01:40:00Z</dcterms:created>
  <dc:creator>Administrator</dc:creator>
  <cp:lastModifiedBy>Administrator</cp:lastModifiedBy>
  <dcterms:modified xsi:type="dcterms:W3CDTF">2020-11-18T02:51:35Z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