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 w:cs="Times New Roman"/>
          <w:b w:val="0"/>
          <w:bCs w:val="0"/>
          <w:sz w:val="30"/>
          <w:lang w:eastAsia="zh-CN"/>
        </w:rPr>
      </w:pPr>
      <w:bookmarkStart w:id="0" w:name="_Toc24724722"/>
      <w:r>
        <w:rPr>
          <w:rFonts w:hint="eastAsia" w:ascii="方正小标宋_GBK" w:hAnsi="方正小标宋_GBK" w:eastAsia="方正小标宋_GBK" w:cs="Times New Roman"/>
          <w:b w:val="0"/>
          <w:bCs w:val="0"/>
          <w:sz w:val="30"/>
        </w:rPr>
        <w:t>涉农补贴领域基层政务公开标准目录</w:t>
      </w:r>
      <w:bookmarkEnd w:id="0"/>
    </w:p>
    <w:tbl>
      <w:tblPr>
        <w:tblStyle w:val="3"/>
        <w:tblW w:w="15300" w:type="dxa"/>
        <w:tblInd w:w="-66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900"/>
        <w:gridCol w:w="2340"/>
        <w:gridCol w:w="2880"/>
        <w:gridCol w:w="1260"/>
        <w:gridCol w:w="1260"/>
        <w:gridCol w:w="1440"/>
        <w:gridCol w:w="720"/>
        <w:gridCol w:w="709"/>
        <w:gridCol w:w="11"/>
        <w:gridCol w:w="540"/>
        <w:gridCol w:w="720"/>
        <w:gridCol w:w="720"/>
        <w:gridCol w:w="5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3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8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8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sz w:val="18"/>
                <w:szCs w:val="18"/>
              </w:rPr>
              <w:t>农业生产发展资金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耕地地力保护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政策依据；</w:t>
            </w:r>
          </w:p>
          <w:p>
            <w:pPr>
              <w:spacing w:line="240" w:lineRule="exact"/>
              <w:rPr>
                <w:rFonts w:hint="eastAsia"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申请指南：包括补贴对象、补贴范围、补贴标准、申请程序、申请材料、咨询电话、受理单位、办理时限、联系方式等；</w:t>
            </w:r>
          </w:p>
          <w:p>
            <w:pPr>
              <w:spacing w:line="240" w:lineRule="exact"/>
              <w:rPr>
                <w:rFonts w:hint="eastAsia"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补贴结果；</w:t>
            </w:r>
          </w:p>
          <w:p>
            <w:pPr>
              <w:spacing w:line="240" w:lineRule="exact"/>
              <w:rPr>
                <w:rFonts w:hint="eastAsia"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监督渠道：包括举报电话、地址等。</w:t>
            </w: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《农业生产发展资金管理办法》、《财政部 农业部关于全面推开农业“三项补贴”改革工作的通知》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信息形成或者变更之日起20个工作日内。法律、法规对政府信息公开的期限另有规定的，从其规定。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Times New Roman" w:eastAsia="仿宋_GB2312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eastAsia="zh-CN"/>
              </w:rPr>
              <w:t>农业农村工作办公室</w:t>
            </w:r>
          </w:p>
          <w:p>
            <w:pPr>
              <w:spacing w:line="240" w:lineRule="exact"/>
              <w:rPr>
                <w:rFonts w:hint="eastAsia" w:ascii="仿宋_GB2312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sz w:val="18"/>
                <w:szCs w:val="18"/>
              </w:rPr>
              <w:t xml:space="preserve">■政府网站 </w:t>
            </w:r>
          </w:p>
          <w:p>
            <w:pPr>
              <w:spacing w:line="240" w:lineRule="exact"/>
              <w:jc w:val="left"/>
              <w:rPr>
                <w:rFonts w:hint="eastAsia" w:ascii="仿宋_GB2312" w:hAnsi="宋体" w:eastAsia="仿宋_GB2312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18"/>
                <w:szCs w:val="18"/>
              </w:rPr>
              <w:t>√</w:t>
            </w:r>
            <w:bookmarkStart w:id="1" w:name="_GoBack"/>
            <w:bookmarkEnd w:id="1"/>
          </w:p>
        </w:tc>
      </w:tr>
    </w:tbl>
    <w:p>
      <w:pPr>
        <w:jc w:val="center"/>
        <w:rPr>
          <w:rFonts w:ascii="Times New Roman" w:hAnsi="Times New Roman" w:eastAsia="方正小标宋_GBK" w:cs="Times New Roman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93D7C"/>
    <w:rsid w:val="3959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2020-11-17T07:39:00Z</dcterms:created>
  <dc:creator>Administrator</dc:creator>
  <cp:lastModifiedBy>Administrator</cp:lastModifiedBy>
  <dcterms:modified xsi:type="dcterms:W3CDTF">2020-11-17T07:43:29Z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