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utoSpaceDE w:val="0"/>
        <w:autoSpaceDN w:val="0"/>
        <w:adjustRightInd w:val="0"/>
        <w:ind w:firstLine="960" w:firstLineChars="300"/>
        <w:jc w:val="left"/>
        <w:rPr>
          <w:rFonts w:ascii="黑体" w:hAnsi="黑体" w:eastAsia="黑体" w:cs="方正小标宋_GBK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2019年</w:t>
      </w:r>
      <w:r>
        <w:rPr>
          <w:rFonts w:hint="eastAsia" w:ascii="黑体" w:hAnsi="黑体" w:eastAsia="黑体" w:cs="方正小标宋_GBK"/>
          <w:kern w:val="0"/>
          <w:sz w:val="32"/>
          <w:szCs w:val="32"/>
        </w:rPr>
        <w:t>重点排污企业事业单位环境信息公开表</w:t>
      </w:r>
    </w:p>
    <w:tbl>
      <w:tblPr>
        <w:tblStyle w:val="7"/>
        <w:tblW w:w="9600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0"/>
        <w:gridCol w:w="583"/>
        <w:gridCol w:w="461"/>
        <w:gridCol w:w="456"/>
        <w:gridCol w:w="240"/>
        <w:gridCol w:w="510"/>
        <w:gridCol w:w="88"/>
        <w:gridCol w:w="15"/>
        <w:gridCol w:w="395"/>
        <w:gridCol w:w="496"/>
        <w:gridCol w:w="344"/>
        <w:gridCol w:w="105"/>
        <w:gridCol w:w="965"/>
        <w:gridCol w:w="220"/>
        <w:gridCol w:w="2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588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山东恒富家居科技有限公司</w:t>
            </w:r>
          </w:p>
        </w:tc>
        <w:tc>
          <w:tcPr>
            <w:tcW w:w="129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82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913703067763010036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所属行政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区域</w:t>
            </w:r>
          </w:p>
        </w:tc>
        <w:tc>
          <w:tcPr>
            <w:tcW w:w="104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永安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街道</w:t>
            </w:r>
          </w:p>
        </w:tc>
        <w:tc>
          <w:tcPr>
            <w:tcW w:w="120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经纬度</w:t>
            </w:r>
          </w:p>
        </w:tc>
        <w:tc>
          <w:tcPr>
            <w:tcW w:w="1338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1"/>
                <w:szCs w:val="21"/>
                <w:lang w:val="en-US" w:eastAsia="zh-CN"/>
              </w:rPr>
              <w:t>经</w:t>
            </w: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  <w:t>117°41′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0"/>
                <w:szCs w:val="20"/>
                <w:lang w:val="en-US" w:eastAsia="zh-CN"/>
              </w:rPr>
              <w:t>纬 36°39′</w:t>
            </w:r>
          </w:p>
        </w:tc>
        <w:tc>
          <w:tcPr>
            <w:tcW w:w="129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排污许可证编码</w:t>
            </w:r>
          </w:p>
        </w:tc>
        <w:tc>
          <w:tcPr>
            <w:tcW w:w="282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名录类别</w:t>
            </w:r>
          </w:p>
        </w:tc>
        <w:tc>
          <w:tcPr>
            <w:tcW w:w="583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水</w:t>
            </w:r>
          </w:p>
        </w:tc>
        <w:tc>
          <w:tcPr>
            <w:tcW w:w="461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气</w:t>
            </w:r>
          </w:p>
        </w:tc>
        <w:tc>
          <w:tcPr>
            <w:tcW w:w="24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土壤</w:t>
            </w:r>
          </w:p>
        </w:tc>
        <w:tc>
          <w:tcPr>
            <w:tcW w:w="498" w:type="dxa"/>
            <w:gridSpan w:val="3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Arial" w:hAnsi="Arial" w:cs="Arial"/>
                <w:lang w:val="en-US" w:eastAsia="zh-CN"/>
              </w:rPr>
              <w:t>√</w:t>
            </w:r>
            <w:r>
              <w:rPr>
                <w:rFonts w:hint="eastAsia"/>
                <w:lang w:val="en-US" w:eastAsia="zh-CN"/>
              </w:rPr>
              <w:t xml:space="preserve">               </w:t>
            </w:r>
          </w:p>
        </w:tc>
        <w:tc>
          <w:tcPr>
            <w:tcW w:w="49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</w:t>
            </w:r>
          </w:p>
        </w:tc>
        <w:tc>
          <w:tcPr>
            <w:tcW w:w="34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default" w:ascii="Arial" w:hAnsi="Arial" w:cs="Arial"/>
                <w:lang w:val="en-US" w:eastAsia="zh-CN"/>
              </w:rPr>
              <w:t>√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129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行业类别</w:t>
            </w:r>
          </w:p>
        </w:tc>
        <w:tc>
          <w:tcPr>
            <w:tcW w:w="282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金属制品业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588" w:type="dxa"/>
            <w:gridSpan w:val="1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周村区恒星西路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101号</w:t>
            </w:r>
          </w:p>
        </w:tc>
        <w:tc>
          <w:tcPr>
            <w:tcW w:w="129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82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255300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</w:trPr>
        <w:tc>
          <w:tcPr>
            <w:tcW w:w="190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104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刘长江</w:t>
            </w:r>
          </w:p>
        </w:tc>
        <w:tc>
          <w:tcPr>
            <w:tcW w:w="1309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82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环保负责人</w:t>
            </w:r>
          </w:p>
        </w:tc>
        <w:tc>
          <w:tcPr>
            <w:tcW w:w="104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刘斌</w:t>
            </w:r>
          </w:p>
        </w:tc>
        <w:tc>
          <w:tcPr>
            <w:tcW w:w="1309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235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82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主要产品名称及规模</w:t>
            </w:r>
          </w:p>
        </w:tc>
        <w:tc>
          <w:tcPr>
            <w:tcW w:w="7700" w:type="dxa"/>
            <w:gridSpan w:val="14"/>
            <w:vAlign w:val="center"/>
          </w:tcPr>
          <w:p>
            <w:pPr>
              <w:tabs>
                <w:tab w:val="left" w:pos="1808"/>
              </w:tabs>
              <w:autoSpaceDE w:val="0"/>
              <w:autoSpaceDN w:val="0"/>
              <w:adjustRightInd w:val="0"/>
              <w:spacing w:line="360" w:lineRule="exact"/>
              <w:jc w:val="left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钢丝、弹簧、床网、</w:t>
            </w:r>
          </w:p>
          <w:p>
            <w:pPr>
              <w:tabs>
                <w:tab w:val="left" w:pos="1808"/>
              </w:tabs>
              <w:autoSpaceDE w:val="0"/>
              <w:autoSpaceDN w:val="0"/>
              <w:adjustRightInd w:val="0"/>
              <w:spacing w:line="360" w:lineRule="exact"/>
              <w:jc w:val="left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年产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3万吨钢丝、弹簧、床网，30万张成品床垫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90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主要污染物名称及排放方式</w:t>
            </w:r>
          </w:p>
        </w:tc>
        <w:tc>
          <w:tcPr>
            <w:tcW w:w="7700" w:type="dxa"/>
            <w:gridSpan w:val="14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eastAsia="宋体"/>
                <w:bCs/>
                <w:szCs w:val="21"/>
                <w:lang w:val="en-US" w:eastAsia="zh-CN"/>
              </w:rPr>
            </w:pPr>
            <w:r>
              <w:rPr>
                <w:bCs/>
                <w:szCs w:val="21"/>
              </w:rPr>
              <w:t>磷化渣</w:t>
            </w:r>
            <w:r>
              <w:rPr>
                <w:rFonts w:hint="eastAsia"/>
                <w:bCs/>
                <w:szCs w:val="21"/>
                <w:lang w:val="en-US" w:eastAsia="zh-CN"/>
              </w:rPr>
              <w:t>,污泥委托处置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90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危险废物产生及处置情况</w:t>
            </w:r>
          </w:p>
        </w:tc>
        <w:tc>
          <w:tcPr>
            <w:tcW w:w="174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危险废物名称</w:t>
            </w:r>
          </w:p>
        </w:tc>
        <w:tc>
          <w:tcPr>
            <w:tcW w:w="15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类别及代码</w:t>
            </w:r>
          </w:p>
        </w:tc>
        <w:tc>
          <w:tcPr>
            <w:tcW w:w="1414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产生量（吨）</w:t>
            </w:r>
          </w:p>
        </w:tc>
        <w:tc>
          <w:tcPr>
            <w:tcW w:w="304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Cs w:val="21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Cs w:val="21"/>
              </w:rPr>
              <w:t>处置去向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0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磷化渣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污  泥</w:t>
            </w:r>
          </w:p>
        </w:tc>
        <w:tc>
          <w:tcPr>
            <w:tcW w:w="150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  <w:bCs/>
                <w:szCs w:val="21"/>
                <w:lang w:val="en-US" w:eastAsia="zh-CN"/>
              </w:rPr>
            </w:pPr>
            <w:r>
              <w:rPr>
                <w:bCs/>
                <w:szCs w:val="21"/>
              </w:rPr>
              <w:t>HW17</w:t>
            </w:r>
            <w:r>
              <w:rPr>
                <w:rFonts w:hint="eastAsia"/>
                <w:bCs/>
                <w:szCs w:val="21"/>
                <w:lang w:val="en-US" w:eastAsia="zh-CN"/>
              </w:rPr>
              <w:t xml:space="preserve">  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  <w:bCs/>
                <w:szCs w:val="21"/>
                <w:lang w:val="en-US" w:eastAsia="zh-CN"/>
              </w:rPr>
            </w:pPr>
            <w:r>
              <w:rPr>
                <w:bCs/>
                <w:szCs w:val="21"/>
              </w:rPr>
              <w:t>HW17</w:t>
            </w:r>
          </w:p>
        </w:tc>
        <w:tc>
          <w:tcPr>
            <w:tcW w:w="1414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bCs/>
                <w:szCs w:val="21"/>
              </w:rPr>
              <w:t>31.3</w:t>
            </w:r>
            <w:r>
              <w:rPr>
                <w:rFonts w:hint="eastAsia"/>
                <w:bCs/>
                <w:szCs w:val="21"/>
                <w:lang w:val="en-US" w:eastAsia="zh-CN"/>
              </w:rPr>
              <w:t xml:space="preserve"> </w:t>
            </w:r>
            <w:r>
              <w:rPr>
                <w:bCs/>
                <w:szCs w:val="21"/>
              </w:rPr>
              <w:t>t/a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9.48</w:t>
            </w:r>
            <w:r>
              <w:rPr>
                <w:rFonts w:hint="eastAsia"/>
                <w:bCs/>
                <w:szCs w:val="21"/>
                <w:lang w:val="en-US" w:eastAsia="zh-CN"/>
              </w:rPr>
              <w:t xml:space="preserve"> </w:t>
            </w:r>
            <w:r>
              <w:rPr>
                <w:bCs/>
                <w:szCs w:val="21"/>
              </w:rPr>
              <w:t>t/a</w:t>
            </w:r>
          </w:p>
        </w:tc>
        <w:tc>
          <w:tcPr>
            <w:tcW w:w="304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bCs/>
                <w:color w:val="000000"/>
                <w:szCs w:val="21"/>
              </w:rPr>
              <w:t>山东平福环境服务有限公司处置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90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排放口的数量及分布</w:t>
            </w:r>
          </w:p>
        </w:tc>
        <w:tc>
          <w:tcPr>
            <w:tcW w:w="7700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 xml:space="preserve">                   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90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污染物排放浓度及排放总量</w:t>
            </w:r>
          </w:p>
        </w:tc>
        <w:tc>
          <w:tcPr>
            <w:tcW w:w="3693" w:type="dxa"/>
            <w:gridSpan w:val="11"/>
            <w:vAlign w:val="top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污染物排放标准及核定总量</w:t>
            </w:r>
          </w:p>
        </w:tc>
        <w:tc>
          <w:tcPr>
            <w:tcW w:w="282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污染物防治设施建设和运行情况</w:t>
            </w:r>
          </w:p>
        </w:tc>
        <w:tc>
          <w:tcPr>
            <w:tcW w:w="7700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超标排放情况</w:t>
            </w:r>
          </w:p>
        </w:tc>
        <w:tc>
          <w:tcPr>
            <w:tcW w:w="7700" w:type="dxa"/>
            <w:gridSpan w:val="14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无超标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190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建设项目环境影响评价及其他环境保护行政许可情况</w:t>
            </w:r>
          </w:p>
        </w:tc>
        <w:tc>
          <w:tcPr>
            <w:tcW w:w="3693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周环验（2013）67号、周环报告表（2015）86号、周环验（2016）37号、周环报告表（2017）653号、周环验（2017）178号、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突发环境事件应急预案制定情况</w:t>
            </w:r>
          </w:p>
        </w:tc>
        <w:tc>
          <w:tcPr>
            <w:tcW w:w="282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已制定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0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其他根据法律法规应公开或临时公开的内容</w:t>
            </w:r>
          </w:p>
        </w:tc>
        <w:tc>
          <w:tcPr>
            <w:tcW w:w="3693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备注说明</w:t>
            </w:r>
          </w:p>
        </w:tc>
        <w:tc>
          <w:tcPr>
            <w:tcW w:w="2822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1900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企业审核人员</w:t>
            </w:r>
          </w:p>
        </w:tc>
        <w:tc>
          <w:tcPr>
            <w:tcW w:w="2338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赵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eastAsia="zh-CN"/>
              </w:rPr>
              <w:t>杰</w:t>
            </w:r>
          </w:p>
        </w:tc>
        <w:tc>
          <w:tcPr>
            <w:tcW w:w="5362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（企业盖章）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黑体" w:eastAsia="仿宋_GB2312" w:cs="方正小标宋_GBK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2019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年  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05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黑体" w:eastAsia="仿宋_GB2312" w:cs="方正小标宋_GBK"/>
                <w:kern w:val="0"/>
                <w:sz w:val="24"/>
                <w:szCs w:val="24"/>
              </w:rPr>
              <w:t xml:space="preserve"> 日</w:t>
            </w:r>
          </w:p>
        </w:tc>
      </w:tr>
    </w:tbl>
    <w:p/>
    <w:sectPr>
      <w:pgSz w:w="11906" w:h="16838"/>
      <w:pgMar w:top="1417" w:right="1800" w:bottom="1157" w:left="1800" w:header="851" w:footer="992" w:gutter="0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73D32"/>
    <w:rsid w:val="001102A0"/>
    <w:rsid w:val="00131F7A"/>
    <w:rsid w:val="001D29CF"/>
    <w:rsid w:val="001F2A52"/>
    <w:rsid w:val="00292596"/>
    <w:rsid w:val="00316F8F"/>
    <w:rsid w:val="0039007C"/>
    <w:rsid w:val="003A3383"/>
    <w:rsid w:val="004416EA"/>
    <w:rsid w:val="004D720D"/>
    <w:rsid w:val="00571619"/>
    <w:rsid w:val="005B0167"/>
    <w:rsid w:val="005E30F8"/>
    <w:rsid w:val="0081222B"/>
    <w:rsid w:val="00814448"/>
    <w:rsid w:val="00826C98"/>
    <w:rsid w:val="00901BA2"/>
    <w:rsid w:val="0092540D"/>
    <w:rsid w:val="00963057"/>
    <w:rsid w:val="009B6235"/>
    <w:rsid w:val="00A649A6"/>
    <w:rsid w:val="00AF4081"/>
    <w:rsid w:val="00BE29C4"/>
    <w:rsid w:val="00C80798"/>
    <w:rsid w:val="00CC67AB"/>
    <w:rsid w:val="00DA255D"/>
    <w:rsid w:val="00DD1DAF"/>
    <w:rsid w:val="00F4239B"/>
    <w:rsid w:val="0191079E"/>
    <w:rsid w:val="02304E24"/>
    <w:rsid w:val="043851F9"/>
    <w:rsid w:val="061E1109"/>
    <w:rsid w:val="09C7470F"/>
    <w:rsid w:val="0AAF5D8D"/>
    <w:rsid w:val="0E8F73F2"/>
    <w:rsid w:val="10537FD8"/>
    <w:rsid w:val="135A02D0"/>
    <w:rsid w:val="17A51B58"/>
    <w:rsid w:val="19A10699"/>
    <w:rsid w:val="19DA3CF6"/>
    <w:rsid w:val="1DBD04DA"/>
    <w:rsid w:val="1F374F2D"/>
    <w:rsid w:val="22621177"/>
    <w:rsid w:val="24975894"/>
    <w:rsid w:val="25207FB8"/>
    <w:rsid w:val="28B121D1"/>
    <w:rsid w:val="2973448D"/>
    <w:rsid w:val="2FD17CFF"/>
    <w:rsid w:val="30424B3B"/>
    <w:rsid w:val="32A66524"/>
    <w:rsid w:val="35B85EB2"/>
    <w:rsid w:val="3DCA67EC"/>
    <w:rsid w:val="3DE6611C"/>
    <w:rsid w:val="3EEC4D2C"/>
    <w:rsid w:val="43FC5D17"/>
    <w:rsid w:val="441F4FD2"/>
    <w:rsid w:val="44EF65A4"/>
    <w:rsid w:val="4622569C"/>
    <w:rsid w:val="4748547E"/>
    <w:rsid w:val="48050449"/>
    <w:rsid w:val="4843441C"/>
    <w:rsid w:val="4B051A22"/>
    <w:rsid w:val="4F0444B0"/>
    <w:rsid w:val="4F2028D5"/>
    <w:rsid w:val="52447E05"/>
    <w:rsid w:val="52DB707F"/>
    <w:rsid w:val="52FE2AB7"/>
    <w:rsid w:val="5AA97288"/>
    <w:rsid w:val="5CF75D19"/>
    <w:rsid w:val="5D303DD3"/>
    <w:rsid w:val="5EB73272"/>
    <w:rsid w:val="5F20199D"/>
    <w:rsid w:val="5F902F55"/>
    <w:rsid w:val="5FA266F3"/>
    <w:rsid w:val="60546773"/>
    <w:rsid w:val="62BE27F0"/>
    <w:rsid w:val="65757CBC"/>
    <w:rsid w:val="66123504"/>
    <w:rsid w:val="6BB875C8"/>
    <w:rsid w:val="6D7640A6"/>
    <w:rsid w:val="6D8D3CCB"/>
    <w:rsid w:val="73210D6E"/>
    <w:rsid w:val="74096AED"/>
    <w:rsid w:val="7A225F63"/>
    <w:rsid w:val="7B98452D"/>
    <w:rsid w:val="7BEC59DF"/>
    <w:rsid w:val="7C9C22FF"/>
    <w:rsid w:val="7DAB4917"/>
    <w:rsid w:val="7EA50156"/>
    <w:rsid w:val="7EFF75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203F0A-67F1-4257-BD3E-9978769674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58</Words>
  <Characters>333</Characters>
  <Lines>2</Lines>
  <Paragraphs>1</Paragraphs>
  <TotalTime>1</TotalTime>
  <ScaleCrop>false</ScaleCrop>
  <LinksUpToDate>false</LinksUpToDate>
  <CharactersWithSpaces>390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2019-04-26T07:12:00Z</dcterms:created>
  <dc:creator>Administrator</dc:creator>
  <cp:lastModifiedBy>color</cp:lastModifiedBy>
  <cp:lastPrinted>2019-03-30T10:51:00Z</cp:lastPrinted>
  <dcterms:modified xsi:type="dcterms:W3CDTF">2023-09-13T01:47:08Z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0AD5ED2CAB774991B41407C9A66E069C</vt:lpwstr>
  </property>
</Properties>
</file>