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ind w:firstLine="960" w:firstLineChars="300"/>
        <w:jc w:val="left"/>
        <w:rPr>
          <w:rFonts w:ascii="黑体" w:hAnsi="黑体" w:eastAsia="黑体" w:cs="方正小标宋_GBK"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2019年</w:t>
      </w:r>
      <w:r>
        <w:rPr>
          <w:rFonts w:hint="eastAsia" w:ascii="黑体" w:hAnsi="黑体" w:eastAsia="黑体" w:cs="方正小标宋_GBK"/>
          <w:kern w:val="0"/>
          <w:sz w:val="32"/>
          <w:szCs w:val="32"/>
        </w:rPr>
        <w:t>重点排污企业事业单位环境信息公开表</w:t>
      </w:r>
    </w:p>
    <w:tbl>
      <w:tblPr>
        <w:tblStyle w:val="7"/>
        <w:tblW w:w="9390" w:type="dxa"/>
        <w:tblInd w:w="-4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875"/>
        <w:gridCol w:w="395"/>
        <w:gridCol w:w="456"/>
        <w:gridCol w:w="240"/>
        <w:gridCol w:w="160"/>
        <w:gridCol w:w="438"/>
        <w:gridCol w:w="15"/>
        <w:gridCol w:w="395"/>
        <w:gridCol w:w="496"/>
        <w:gridCol w:w="344"/>
        <w:gridCol w:w="12"/>
        <w:gridCol w:w="143"/>
        <w:gridCol w:w="915"/>
        <w:gridCol w:w="77"/>
        <w:gridCol w:w="144"/>
        <w:gridCol w:w="2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3826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山东宏信化工股份有限公司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（老厂区）</w:t>
            </w:r>
          </w:p>
        </w:tc>
        <w:tc>
          <w:tcPr>
            <w:tcW w:w="127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276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91370300613293918A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所属行政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区域</w:t>
            </w:r>
          </w:p>
        </w:tc>
        <w:tc>
          <w:tcPr>
            <w:tcW w:w="127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周村</w:t>
            </w:r>
          </w:p>
        </w:tc>
        <w:tc>
          <w:tcPr>
            <w:tcW w:w="1309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经纬度</w:t>
            </w:r>
          </w:p>
        </w:tc>
        <w:tc>
          <w:tcPr>
            <w:tcW w:w="1247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</w:rPr>
              <w:t>经度：117°50′32″，纬度36°40′27″</w:t>
            </w:r>
          </w:p>
        </w:tc>
        <w:tc>
          <w:tcPr>
            <w:tcW w:w="127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排污许可证编码</w:t>
            </w:r>
          </w:p>
        </w:tc>
        <w:tc>
          <w:tcPr>
            <w:tcW w:w="276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编码：3703060036，2015年12月到期，新的排污许可证还没有开始办理。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名录类别</w:t>
            </w:r>
          </w:p>
        </w:tc>
        <w:tc>
          <w:tcPr>
            <w:tcW w:w="87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水</w:t>
            </w:r>
          </w:p>
        </w:tc>
        <w:tc>
          <w:tcPr>
            <w:tcW w:w="39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气</w:t>
            </w:r>
          </w:p>
        </w:tc>
        <w:tc>
          <w:tcPr>
            <w:tcW w:w="40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45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土壤</w:t>
            </w:r>
          </w:p>
        </w:tc>
        <w:tc>
          <w:tcPr>
            <w:tcW w:w="395" w:type="dxa"/>
            <w:vAlign w:val="center"/>
          </w:tcPr>
          <w:p>
            <w:pPr>
              <w:adjustRightInd w:val="0"/>
              <w:spacing w:line="360" w:lineRule="exact"/>
              <w:jc w:val="center"/>
            </w:pPr>
            <w:r>
              <w:rPr>
                <w:rFonts w:ascii="Arial" w:hAnsi="Arial" w:eastAsia="仿宋_GB2312" w:cs="Arial"/>
                <w:kern w:val="0"/>
                <w:sz w:val="24"/>
                <w:szCs w:val="24"/>
              </w:rPr>
              <w:t>√</w:t>
            </w:r>
          </w:p>
        </w:tc>
        <w:tc>
          <w:tcPr>
            <w:tcW w:w="49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危废</w:t>
            </w:r>
          </w:p>
        </w:tc>
        <w:tc>
          <w:tcPr>
            <w:tcW w:w="35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ascii="Arial" w:hAnsi="Arial" w:eastAsia="仿宋_GB2312" w:cs="Arial"/>
                <w:kern w:val="0"/>
                <w:sz w:val="24"/>
                <w:szCs w:val="24"/>
              </w:rPr>
              <w:t>√</w:t>
            </w:r>
          </w:p>
        </w:tc>
        <w:tc>
          <w:tcPr>
            <w:tcW w:w="127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行业类别</w:t>
            </w:r>
          </w:p>
        </w:tc>
        <w:tc>
          <w:tcPr>
            <w:tcW w:w="276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有机化学原料制造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C2614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3826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山东省淄博市周村区新建西路10号</w:t>
            </w:r>
          </w:p>
        </w:tc>
        <w:tc>
          <w:tcPr>
            <w:tcW w:w="127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76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255300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127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邹方平</w:t>
            </w:r>
          </w:p>
        </w:tc>
        <w:tc>
          <w:tcPr>
            <w:tcW w:w="1309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23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291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76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环保负责人</w:t>
            </w:r>
          </w:p>
        </w:tc>
        <w:tc>
          <w:tcPr>
            <w:tcW w:w="127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李新文</w:t>
            </w:r>
          </w:p>
        </w:tc>
        <w:tc>
          <w:tcPr>
            <w:tcW w:w="1309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23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291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76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主要产品名称及规模</w:t>
            </w:r>
          </w:p>
        </w:tc>
        <w:tc>
          <w:tcPr>
            <w:tcW w:w="7870" w:type="dxa"/>
            <w:gridSpan w:val="1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主要产品：苯酐（15万吨/年），增塑剂（25万吨/年），不饱和聚酯树脂（10万吨/年）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15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主要污染物名称及排放方式</w:t>
            </w:r>
          </w:p>
        </w:tc>
        <w:tc>
          <w:tcPr>
            <w:tcW w:w="7870" w:type="dxa"/>
            <w:gridSpan w:val="1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520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危险废物产生及处置情况</w:t>
            </w:r>
          </w:p>
        </w:tc>
        <w:tc>
          <w:tcPr>
            <w:tcW w:w="1966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危险废物名称</w:t>
            </w:r>
          </w:p>
        </w:tc>
        <w:tc>
          <w:tcPr>
            <w:tcW w:w="1504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类别及代码</w:t>
            </w:r>
          </w:p>
        </w:tc>
        <w:tc>
          <w:tcPr>
            <w:tcW w:w="141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产生量（吨）</w:t>
            </w:r>
          </w:p>
        </w:tc>
        <w:tc>
          <w:tcPr>
            <w:tcW w:w="298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处置去向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52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966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苯酐渣</w:t>
            </w:r>
          </w:p>
        </w:tc>
        <w:tc>
          <w:tcPr>
            <w:tcW w:w="1504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HW11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261-014-11</w:t>
            </w:r>
          </w:p>
        </w:tc>
        <w:tc>
          <w:tcPr>
            <w:tcW w:w="141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500</w:t>
            </w:r>
          </w:p>
        </w:tc>
        <w:tc>
          <w:tcPr>
            <w:tcW w:w="298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资质单位处置/公司固废炉焚烧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52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966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苯酐酸水</w:t>
            </w:r>
          </w:p>
        </w:tc>
        <w:tc>
          <w:tcPr>
            <w:tcW w:w="1504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HW09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900-007-09</w:t>
            </w:r>
          </w:p>
        </w:tc>
        <w:tc>
          <w:tcPr>
            <w:tcW w:w="141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25000</w:t>
            </w:r>
          </w:p>
        </w:tc>
        <w:tc>
          <w:tcPr>
            <w:tcW w:w="298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公司综合利用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52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966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废催化剂</w:t>
            </w:r>
          </w:p>
        </w:tc>
        <w:tc>
          <w:tcPr>
            <w:tcW w:w="1504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HW50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261-172-50</w:t>
            </w:r>
          </w:p>
        </w:tc>
        <w:tc>
          <w:tcPr>
            <w:tcW w:w="141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78/4a</w:t>
            </w:r>
          </w:p>
        </w:tc>
        <w:tc>
          <w:tcPr>
            <w:tcW w:w="298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资质单位处置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52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966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废硅藻土</w:t>
            </w:r>
          </w:p>
        </w:tc>
        <w:tc>
          <w:tcPr>
            <w:tcW w:w="1504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HW13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265-103-13</w:t>
            </w:r>
          </w:p>
        </w:tc>
        <w:tc>
          <w:tcPr>
            <w:tcW w:w="141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49</w:t>
            </w:r>
          </w:p>
        </w:tc>
        <w:tc>
          <w:tcPr>
            <w:tcW w:w="298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资质单位处置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52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966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废导热油</w:t>
            </w:r>
          </w:p>
        </w:tc>
        <w:tc>
          <w:tcPr>
            <w:tcW w:w="1504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HW08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900-249-08</w:t>
            </w:r>
          </w:p>
        </w:tc>
        <w:tc>
          <w:tcPr>
            <w:tcW w:w="141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25/5a</w:t>
            </w:r>
          </w:p>
        </w:tc>
        <w:tc>
          <w:tcPr>
            <w:tcW w:w="298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资质单位处置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52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966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废机油</w:t>
            </w:r>
          </w:p>
        </w:tc>
        <w:tc>
          <w:tcPr>
            <w:tcW w:w="1504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HW08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900-249-08</w:t>
            </w:r>
          </w:p>
        </w:tc>
        <w:tc>
          <w:tcPr>
            <w:tcW w:w="141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</w:p>
        </w:tc>
        <w:tc>
          <w:tcPr>
            <w:tcW w:w="298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资质单位处置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52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966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废离子交换树脂</w:t>
            </w:r>
          </w:p>
        </w:tc>
        <w:tc>
          <w:tcPr>
            <w:tcW w:w="1504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HW13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900-015-13</w:t>
            </w:r>
          </w:p>
        </w:tc>
        <w:tc>
          <w:tcPr>
            <w:tcW w:w="141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2.5/5a</w:t>
            </w:r>
          </w:p>
        </w:tc>
        <w:tc>
          <w:tcPr>
            <w:tcW w:w="298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资质单位处置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排放口的数量及分布</w:t>
            </w:r>
          </w:p>
        </w:tc>
        <w:tc>
          <w:tcPr>
            <w:tcW w:w="7870" w:type="dxa"/>
            <w:gridSpan w:val="1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污染物排放浓度及排放总量</w:t>
            </w:r>
          </w:p>
        </w:tc>
        <w:tc>
          <w:tcPr>
            <w:tcW w:w="3969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污染物排放标准及核定总量</w:t>
            </w:r>
          </w:p>
        </w:tc>
        <w:tc>
          <w:tcPr>
            <w:tcW w:w="2909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污染物防治设施建设和运行情况</w:t>
            </w:r>
          </w:p>
        </w:tc>
        <w:tc>
          <w:tcPr>
            <w:tcW w:w="7870" w:type="dxa"/>
            <w:gridSpan w:val="1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超标排放情况</w:t>
            </w:r>
          </w:p>
        </w:tc>
        <w:tc>
          <w:tcPr>
            <w:tcW w:w="7870" w:type="dxa"/>
            <w:gridSpan w:val="1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建设项目环境影响评价及其他环境保护行政许可情况</w:t>
            </w:r>
          </w:p>
        </w:tc>
        <w:tc>
          <w:tcPr>
            <w:tcW w:w="3969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老厂区15万吨/年苯酐、25万吨/年增塑剂、10万吨/年不饱和树脂技改扩建项目于2018.12.29通过审批（淄环审[2018]6号）。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突发环境事件应急预案制定情况</w:t>
            </w:r>
          </w:p>
        </w:tc>
        <w:tc>
          <w:tcPr>
            <w:tcW w:w="2909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老厂区突发事件应急预案于2016.9.10备案（370306-2016-024H）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其他根据法律法规应公开或临时公开的内容</w:t>
            </w:r>
          </w:p>
        </w:tc>
        <w:tc>
          <w:tcPr>
            <w:tcW w:w="3969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危险废物信息公示牌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备注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说明</w:t>
            </w:r>
          </w:p>
        </w:tc>
        <w:tc>
          <w:tcPr>
            <w:tcW w:w="2909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5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企业审核人员</w:t>
            </w:r>
          </w:p>
        </w:tc>
        <w:tc>
          <w:tcPr>
            <w:tcW w:w="2564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5306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（企业盖章）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        年    月    日</w:t>
            </w:r>
          </w:p>
        </w:tc>
      </w:tr>
    </w:tbl>
    <w:p>
      <w:r>
        <w:br w:type="page"/>
      </w:r>
    </w:p>
    <w:p>
      <w:pPr>
        <w:autoSpaceDE w:val="0"/>
        <w:autoSpaceDN w:val="0"/>
        <w:adjustRightInd w:val="0"/>
        <w:ind w:firstLine="960" w:firstLineChars="300"/>
        <w:jc w:val="left"/>
        <w:rPr>
          <w:rFonts w:ascii="黑体" w:hAnsi="黑体" w:eastAsia="黑体" w:cs="方正小标宋_GBK"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2019年</w:t>
      </w:r>
      <w:r>
        <w:rPr>
          <w:rFonts w:hint="eastAsia" w:ascii="黑体" w:hAnsi="黑体" w:eastAsia="黑体" w:cs="方正小标宋_GBK"/>
          <w:kern w:val="0"/>
          <w:sz w:val="32"/>
          <w:szCs w:val="32"/>
        </w:rPr>
        <w:t>重点排污企业事业单位环境信息公开表</w:t>
      </w:r>
    </w:p>
    <w:tbl>
      <w:tblPr>
        <w:tblStyle w:val="7"/>
        <w:tblW w:w="9390" w:type="dxa"/>
        <w:tblInd w:w="-4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0"/>
        <w:gridCol w:w="456"/>
        <w:gridCol w:w="395"/>
        <w:gridCol w:w="456"/>
        <w:gridCol w:w="240"/>
        <w:gridCol w:w="159"/>
        <w:gridCol w:w="439"/>
        <w:gridCol w:w="15"/>
        <w:gridCol w:w="395"/>
        <w:gridCol w:w="496"/>
        <w:gridCol w:w="214"/>
        <w:gridCol w:w="130"/>
        <w:gridCol w:w="11"/>
        <w:gridCol w:w="94"/>
        <w:gridCol w:w="899"/>
        <w:gridCol w:w="66"/>
        <w:gridCol w:w="220"/>
        <w:gridCol w:w="2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3406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山东宏信化工股份有限公司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（创业园区）</w:t>
            </w:r>
          </w:p>
        </w:tc>
        <w:tc>
          <w:tcPr>
            <w:tcW w:w="127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276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91370300613293918A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所属行政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区域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周村</w:t>
            </w:r>
          </w:p>
        </w:tc>
        <w:tc>
          <w:tcPr>
            <w:tcW w:w="1309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经纬度</w:t>
            </w:r>
          </w:p>
        </w:tc>
        <w:tc>
          <w:tcPr>
            <w:tcW w:w="1246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18"/>
                <w:szCs w:val="18"/>
              </w:rPr>
              <w:t>经度：117°48′10″，纬度36°41′08″</w:t>
            </w:r>
          </w:p>
        </w:tc>
        <w:tc>
          <w:tcPr>
            <w:tcW w:w="127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排污许可证编码</w:t>
            </w:r>
          </w:p>
        </w:tc>
        <w:tc>
          <w:tcPr>
            <w:tcW w:w="276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编码：3703060036，2015年12月到期，新的排污许可证还没有开始办理。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名录类别</w:t>
            </w:r>
          </w:p>
        </w:tc>
        <w:tc>
          <w:tcPr>
            <w:tcW w:w="45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水</w:t>
            </w:r>
          </w:p>
        </w:tc>
        <w:tc>
          <w:tcPr>
            <w:tcW w:w="39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气</w:t>
            </w:r>
          </w:p>
        </w:tc>
        <w:tc>
          <w:tcPr>
            <w:tcW w:w="399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45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土壤</w:t>
            </w:r>
          </w:p>
        </w:tc>
        <w:tc>
          <w:tcPr>
            <w:tcW w:w="395" w:type="dxa"/>
            <w:vAlign w:val="center"/>
          </w:tcPr>
          <w:p>
            <w:pPr>
              <w:adjustRightInd w:val="0"/>
              <w:spacing w:line="360" w:lineRule="exact"/>
              <w:jc w:val="center"/>
            </w:pPr>
            <w:r>
              <w:rPr>
                <w:rFonts w:ascii="Arial" w:hAnsi="Arial" w:eastAsia="仿宋_GB2312" w:cs="Arial"/>
                <w:kern w:val="0"/>
                <w:sz w:val="24"/>
                <w:szCs w:val="24"/>
              </w:rPr>
              <w:t>√</w:t>
            </w:r>
          </w:p>
        </w:tc>
        <w:tc>
          <w:tcPr>
            <w:tcW w:w="49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危废</w:t>
            </w:r>
          </w:p>
        </w:tc>
        <w:tc>
          <w:tcPr>
            <w:tcW w:w="35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ascii="Arial" w:hAnsi="Arial" w:eastAsia="仿宋_GB2312" w:cs="Arial"/>
                <w:kern w:val="0"/>
                <w:sz w:val="24"/>
                <w:szCs w:val="24"/>
              </w:rPr>
              <w:t>√</w:t>
            </w:r>
          </w:p>
        </w:tc>
        <w:tc>
          <w:tcPr>
            <w:tcW w:w="127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行业类别</w:t>
            </w:r>
          </w:p>
        </w:tc>
        <w:tc>
          <w:tcPr>
            <w:tcW w:w="276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有机化学原料制造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C2614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3406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山东省淄博市周村区电厂西路69号</w:t>
            </w:r>
          </w:p>
        </w:tc>
        <w:tc>
          <w:tcPr>
            <w:tcW w:w="127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76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255300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邹方平</w:t>
            </w:r>
          </w:p>
        </w:tc>
        <w:tc>
          <w:tcPr>
            <w:tcW w:w="1309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235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37900819740825021X</w:t>
            </w:r>
          </w:p>
        </w:tc>
        <w:tc>
          <w:tcPr>
            <w:tcW w:w="1290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76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0533-6239988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环保负责人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李新文</w:t>
            </w:r>
          </w:p>
        </w:tc>
        <w:tc>
          <w:tcPr>
            <w:tcW w:w="1309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235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370306196705210514</w:t>
            </w:r>
          </w:p>
        </w:tc>
        <w:tc>
          <w:tcPr>
            <w:tcW w:w="1290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76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0533-6239910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主要产品名称及规模</w:t>
            </w:r>
          </w:p>
        </w:tc>
        <w:tc>
          <w:tcPr>
            <w:tcW w:w="7450" w:type="dxa"/>
            <w:gridSpan w:val="1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主要产品：苯酐（6万吨/年），富马酸（1万吨/年），丙烯酸（8万吨/年），丙烯酸酯（10万吨/年）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主要污染物名称及排放方式</w:t>
            </w:r>
          </w:p>
        </w:tc>
        <w:tc>
          <w:tcPr>
            <w:tcW w:w="7450" w:type="dxa"/>
            <w:gridSpan w:val="1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940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危险废物产生及处置情况</w:t>
            </w:r>
          </w:p>
        </w:tc>
        <w:tc>
          <w:tcPr>
            <w:tcW w:w="1547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危险废物名称</w:t>
            </w:r>
          </w:p>
        </w:tc>
        <w:tc>
          <w:tcPr>
            <w:tcW w:w="1504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类别及代码</w:t>
            </w:r>
          </w:p>
        </w:tc>
        <w:tc>
          <w:tcPr>
            <w:tcW w:w="1414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产生量（吨）</w:t>
            </w:r>
          </w:p>
        </w:tc>
        <w:tc>
          <w:tcPr>
            <w:tcW w:w="29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处置去向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94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547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苯酐渣</w:t>
            </w:r>
          </w:p>
        </w:tc>
        <w:tc>
          <w:tcPr>
            <w:tcW w:w="1504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HW11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261-014-11</w:t>
            </w:r>
          </w:p>
        </w:tc>
        <w:tc>
          <w:tcPr>
            <w:tcW w:w="1414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100</w:t>
            </w:r>
          </w:p>
        </w:tc>
        <w:tc>
          <w:tcPr>
            <w:tcW w:w="29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资质单位处置/公司固废炉焚烧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94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547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苯酐酸水</w:t>
            </w:r>
          </w:p>
        </w:tc>
        <w:tc>
          <w:tcPr>
            <w:tcW w:w="1504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HW09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900-007-09</w:t>
            </w:r>
          </w:p>
        </w:tc>
        <w:tc>
          <w:tcPr>
            <w:tcW w:w="1414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2000</w:t>
            </w:r>
          </w:p>
        </w:tc>
        <w:tc>
          <w:tcPr>
            <w:tcW w:w="29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公司综合利用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94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547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废催化剂</w:t>
            </w:r>
          </w:p>
        </w:tc>
        <w:tc>
          <w:tcPr>
            <w:tcW w:w="1504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HW50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261-172-50</w:t>
            </w:r>
          </w:p>
        </w:tc>
        <w:tc>
          <w:tcPr>
            <w:tcW w:w="1414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8.6</w:t>
            </w:r>
          </w:p>
        </w:tc>
        <w:tc>
          <w:tcPr>
            <w:tcW w:w="29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资质单位处置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94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547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炉渣</w:t>
            </w:r>
          </w:p>
        </w:tc>
        <w:tc>
          <w:tcPr>
            <w:tcW w:w="1504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HW18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772-003-18</w:t>
            </w:r>
          </w:p>
        </w:tc>
        <w:tc>
          <w:tcPr>
            <w:tcW w:w="1414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40</w:t>
            </w:r>
          </w:p>
        </w:tc>
        <w:tc>
          <w:tcPr>
            <w:tcW w:w="29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资质单位处置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94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547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飞灰</w:t>
            </w:r>
          </w:p>
        </w:tc>
        <w:tc>
          <w:tcPr>
            <w:tcW w:w="1504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HW18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772-003-18</w:t>
            </w:r>
          </w:p>
        </w:tc>
        <w:tc>
          <w:tcPr>
            <w:tcW w:w="1414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7</w:t>
            </w:r>
          </w:p>
        </w:tc>
        <w:tc>
          <w:tcPr>
            <w:tcW w:w="29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资质单位处置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94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547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化验废液</w:t>
            </w:r>
          </w:p>
        </w:tc>
        <w:tc>
          <w:tcPr>
            <w:tcW w:w="1504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HW49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900-047-49</w:t>
            </w:r>
          </w:p>
        </w:tc>
        <w:tc>
          <w:tcPr>
            <w:tcW w:w="1414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0.2</w:t>
            </w:r>
          </w:p>
        </w:tc>
        <w:tc>
          <w:tcPr>
            <w:tcW w:w="29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资质单位处置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排放口的数量及分布</w:t>
            </w:r>
          </w:p>
        </w:tc>
        <w:tc>
          <w:tcPr>
            <w:tcW w:w="7450" w:type="dxa"/>
            <w:gridSpan w:val="1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污染物排放浓度及排放总量</w:t>
            </w:r>
          </w:p>
        </w:tc>
        <w:tc>
          <w:tcPr>
            <w:tcW w:w="3265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污染物排放标准及核定总量</w:t>
            </w:r>
          </w:p>
        </w:tc>
        <w:tc>
          <w:tcPr>
            <w:tcW w:w="3051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污染物防治设施建设和运行情况</w:t>
            </w:r>
          </w:p>
        </w:tc>
        <w:tc>
          <w:tcPr>
            <w:tcW w:w="7450" w:type="dxa"/>
            <w:gridSpan w:val="1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超标排放情况</w:t>
            </w:r>
          </w:p>
        </w:tc>
        <w:tc>
          <w:tcPr>
            <w:tcW w:w="7450" w:type="dxa"/>
            <w:gridSpan w:val="1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建设项目环境影响评价及其他环境保护行政许可情况</w:t>
            </w:r>
          </w:p>
        </w:tc>
        <w:tc>
          <w:tcPr>
            <w:tcW w:w="3500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36万吨/年苯酐、1万吨/年富马酸项目审批文号：淄环审【2012】28号，验收文号：淄环验【2014】13号。16万吨丙烯酸及20万吨丙烯酸酯项目审批文号：淄环审【2012】109号，于2018.10.22组织专家自主验收。</w:t>
            </w:r>
          </w:p>
        </w:tc>
        <w:tc>
          <w:tcPr>
            <w:tcW w:w="118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突发环境事件应急预案制定情况</w:t>
            </w:r>
          </w:p>
        </w:tc>
        <w:tc>
          <w:tcPr>
            <w:tcW w:w="276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创业园突发事件应急预案于2016.9.10备案（370306-2016-026H）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其他根据法律法规应公开或临时公开的内容</w:t>
            </w:r>
          </w:p>
        </w:tc>
        <w:tc>
          <w:tcPr>
            <w:tcW w:w="3500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危险废物信息公示牌</w:t>
            </w:r>
          </w:p>
        </w:tc>
        <w:tc>
          <w:tcPr>
            <w:tcW w:w="118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备注说明</w:t>
            </w:r>
          </w:p>
        </w:tc>
        <w:tc>
          <w:tcPr>
            <w:tcW w:w="276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企业审核人员</w:t>
            </w:r>
          </w:p>
        </w:tc>
        <w:tc>
          <w:tcPr>
            <w:tcW w:w="2145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5305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（企业盖章）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        年    月    日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p>
      <w:pPr>
        <w:autoSpaceDE w:val="0"/>
        <w:autoSpaceDN w:val="0"/>
        <w:adjustRightInd w:val="0"/>
        <w:ind w:firstLine="960" w:firstLineChars="300"/>
        <w:jc w:val="left"/>
        <w:rPr>
          <w:rFonts w:ascii="黑体" w:hAnsi="黑体" w:eastAsia="黑体" w:cs="方正小标宋_GBK"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2019年</w:t>
      </w:r>
      <w:r>
        <w:rPr>
          <w:rFonts w:hint="eastAsia" w:ascii="黑体" w:hAnsi="黑体" w:eastAsia="黑体" w:cs="方正小标宋_GBK"/>
          <w:kern w:val="0"/>
          <w:sz w:val="32"/>
          <w:szCs w:val="32"/>
        </w:rPr>
        <w:t>重点排污企业事业单位环境信息公开表</w:t>
      </w:r>
    </w:p>
    <w:tbl>
      <w:tblPr>
        <w:tblStyle w:val="7"/>
        <w:tblW w:w="9123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9"/>
        <w:gridCol w:w="456"/>
        <w:gridCol w:w="258"/>
        <w:gridCol w:w="137"/>
        <w:gridCol w:w="288"/>
        <w:gridCol w:w="425"/>
        <w:gridCol w:w="142"/>
        <w:gridCol w:w="283"/>
        <w:gridCol w:w="156"/>
        <w:gridCol w:w="15"/>
        <w:gridCol w:w="255"/>
        <w:gridCol w:w="567"/>
        <w:gridCol w:w="69"/>
        <w:gridCol w:w="216"/>
        <w:gridCol w:w="128"/>
        <w:gridCol w:w="11"/>
        <w:gridCol w:w="94"/>
        <w:gridCol w:w="901"/>
        <w:gridCol w:w="64"/>
        <w:gridCol w:w="78"/>
        <w:gridCol w:w="2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单位名称</w:t>
            </w:r>
          </w:p>
        </w:tc>
        <w:tc>
          <w:tcPr>
            <w:tcW w:w="3406" w:type="dxa"/>
            <w:gridSpan w:val="1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山东宏信化工股份有限公司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（顺酐园区）</w:t>
            </w:r>
          </w:p>
        </w:tc>
        <w:tc>
          <w:tcPr>
            <w:tcW w:w="1136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统一社会信用代码</w:t>
            </w:r>
          </w:p>
        </w:tc>
        <w:tc>
          <w:tcPr>
            <w:tcW w:w="246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91370300613293918A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所属行政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区域</w:t>
            </w:r>
          </w:p>
        </w:tc>
        <w:tc>
          <w:tcPr>
            <w:tcW w:w="71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开发区</w:t>
            </w:r>
          </w:p>
        </w:tc>
        <w:tc>
          <w:tcPr>
            <w:tcW w:w="1275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经纬度</w:t>
            </w:r>
          </w:p>
        </w:tc>
        <w:tc>
          <w:tcPr>
            <w:tcW w:w="1417" w:type="dxa"/>
            <w:gridSpan w:val="8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经度：117.84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纬度：36.84</w:t>
            </w:r>
          </w:p>
        </w:tc>
        <w:tc>
          <w:tcPr>
            <w:tcW w:w="1136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排污许可证编码</w:t>
            </w:r>
          </w:p>
        </w:tc>
        <w:tc>
          <w:tcPr>
            <w:tcW w:w="246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编码：3703060036，2015年12月到期，新的排污许可证还没有开始办理。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名录类别</w:t>
            </w:r>
          </w:p>
        </w:tc>
        <w:tc>
          <w:tcPr>
            <w:tcW w:w="45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水</w:t>
            </w:r>
          </w:p>
        </w:tc>
        <w:tc>
          <w:tcPr>
            <w:tcW w:w="258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</w:p>
        </w:tc>
        <w:tc>
          <w:tcPr>
            <w:tcW w:w="42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气</w:t>
            </w:r>
          </w:p>
        </w:tc>
        <w:tc>
          <w:tcPr>
            <w:tcW w:w="42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</w:p>
        </w:tc>
        <w:tc>
          <w:tcPr>
            <w:tcW w:w="42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土壤</w:t>
            </w:r>
          </w:p>
        </w:tc>
        <w:tc>
          <w:tcPr>
            <w:tcW w:w="426" w:type="dxa"/>
            <w:gridSpan w:val="3"/>
            <w:vAlign w:val="center"/>
          </w:tcPr>
          <w:p>
            <w:pPr>
              <w:adjustRightIn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√</w:t>
            </w:r>
          </w:p>
        </w:tc>
        <w:tc>
          <w:tcPr>
            <w:tcW w:w="567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危废</w:t>
            </w:r>
          </w:p>
        </w:tc>
        <w:tc>
          <w:tcPr>
            <w:tcW w:w="42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√</w:t>
            </w:r>
          </w:p>
        </w:tc>
        <w:tc>
          <w:tcPr>
            <w:tcW w:w="1136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行业类别</w:t>
            </w:r>
          </w:p>
        </w:tc>
        <w:tc>
          <w:tcPr>
            <w:tcW w:w="246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其他塑料制品制造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C2929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单位地址</w:t>
            </w:r>
          </w:p>
        </w:tc>
        <w:tc>
          <w:tcPr>
            <w:tcW w:w="3406" w:type="dxa"/>
            <w:gridSpan w:val="1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周村区新华大道10161号</w:t>
            </w:r>
          </w:p>
        </w:tc>
        <w:tc>
          <w:tcPr>
            <w:tcW w:w="1136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邮政编码</w:t>
            </w:r>
          </w:p>
        </w:tc>
        <w:tc>
          <w:tcPr>
            <w:tcW w:w="246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255300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法人代表</w:t>
            </w:r>
          </w:p>
        </w:tc>
        <w:tc>
          <w:tcPr>
            <w:tcW w:w="851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邹方平</w:t>
            </w:r>
          </w:p>
        </w:tc>
        <w:tc>
          <w:tcPr>
            <w:tcW w:w="1309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身份证号</w:t>
            </w:r>
          </w:p>
        </w:tc>
        <w:tc>
          <w:tcPr>
            <w:tcW w:w="1235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</w:p>
        </w:tc>
        <w:tc>
          <w:tcPr>
            <w:tcW w:w="1147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联系电话</w:t>
            </w:r>
          </w:p>
        </w:tc>
        <w:tc>
          <w:tcPr>
            <w:tcW w:w="246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0533-6239988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环保负责人</w:t>
            </w:r>
          </w:p>
        </w:tc>
        <w:tc>
          <w:tcPr>
            <w:tcW w:w="851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李新文</w:t>
            </w:r>
          </w:p>
        </w:tc>
        <w:tc>
          <w:tcPr>
            <w:tcW w:w="1309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身份证号</w:t>
            </w:r>
          </w:p>
        </w:tc>
        <w:tc>
          <w:tcPr>
            <w:tcW w:w="1235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</w:p>
        </w:tc>
        <w:tc>
          <w:tcPr>
            <w:tcW w:w="1147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联系电话</w:t>
            </w:r>
          </w:p>
        </w:tc>
        <w:tc>
          <w:tcPr>
            <w:tcW w:w="246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0533-6239910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主要产品名称及规模</w:t>
            </w:r>
          </w:p>
        </w:tc>
        <w:tc>
          <w:tcPr>
            <w:tcW w:w="7003" w:type="dxa"/>
            <w:gridSpan w:val="2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年产24亿只PVC手套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21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主要污染物名称及排放方式</w:t>
            </w:r>
          </w:p>
        </w:tc>
        <w:tc>
          <w:tcPr>
            <w:tcW w:w="7003" w:type="dxa"/>
            <w:gridSpan w:val="2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hAnsi="黑体" w:eastAsia="仿宋_GB2312" w:cs="方正小标宋_GBK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120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危险废物产生及处置情况</w:t>
            </w:r>
          </w:p>
        </w:tc>
        <w:tc>
          <w:tcPr>
            <w:tcW w:w="1706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危险废物名称</w:t>
            </w:r>
          </w:p>
        </w:tc>
        <w:tc>
          <w:tcPr>
            <w:tcW w:w="1345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类别及代码</w:t>
            </w:r>
          </w:p>
        </w:tc>
        <w:tc>
          <w:tcPr>
            <w:tcW w:w="1414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产生量（吨）</w:t>
            </w:r>
          </w:p>
        </w:tc>
        <w:tc>
          <w:tcPr>
            <w:tcW w:w="2538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处置去向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212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Cs w:val="21"/>
              </w:rPr>
            </w:pPr>
          </w:p>
        </w:tc>
        <w:tc>
          <w:tcPr>
            <w:tcW w:w="1706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无</w:t>
            </w:r>
          </w:p>
        </w:tc>
        <w:tc>
          <w:tcPr>
            <w:tcW w:w="1345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</w:p>
        </w:tc>
        <w:tc>
          <w:tcPr>
            <w:tcW w:w="1414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</w:p>
        </w:tc>
        <w:tc>
          <w:tcPr>
            <w:tcW w:w="2538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21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排放口的数量及分布</w:t>
            </w:r>
          </w:p>
        </w:tc>
        <w:tc>
          <w:tcPr>
            <w:tcW w:w="7003" w:type="dxa"/>
            <w:gridSpan w:val="2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排气筒共计4个，设置在车间北侧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污染物排放浓度及排放总量</w:t>
            </w:r>
          </w:p>
        </w:tc>
        <w:tc>
          <w:tcPr>
            <w:tcW w:w="3500" w:type="dxa"/>
            <w:gridSpan w:val="1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hAnsi="黑体" w:eastAsia="仿宋_GB2312" w:cs="方正小标宋_GBK"/>
                <w:kern w:val="0"/>
                <w:szCs w:val="21"/>
              </w:rPr>
            </w:pPr>
          </w:p>
        </w:tc>
        <w:tc>
          <w:tcPr>
            <w:tcW w:w="1043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污染物排放标准及核定总量</w:t>
            </w:r>
          </w:p>
        </w:tc>
        <w:tc>
          <w:tcPr>
            <w:tcW w:w="246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污染物防治设施建设和运行情况</w:t>
            </w:r>
          </w:p>
        </w:tc>
        <w:tc>
          <w:tcPr>
            <w:tcW w:w="7003" w:type="dxa"/>
            <w:gridSpan w:val="2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hAnsi="黑体" w:eastAsia="仿宋_GB2312" w:cs="方正小标宋_GBK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1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超标排放情况</w:t>
            </w:r>
          </w:p>
        </w:tc>
        <w:tc>
          <w:tcPr>
            <w:tcW w:w="7003" w:type="dxa"/>
            <w:gridSpan w:val="2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建设项目环境影响评价及其他环境保护行政许可情况</w:t>
            </w:r>
          </w:p>
        </w:tc>
        <w:tc>
          <w:tcPr>
            <w:tcW w:w="3267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1、审批：淄环报告表[2014]75号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2、验收批复：周环验[2016]69号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项目审批为24亿只PVC手套项目，一期项目12亿只已验收，二期建设完成准备验收</w:t>
            </w:r>
          </w:p>
        </w:tc>
        <w:tc>
          <w:tcPr>
            <w:tcW w:w="113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突发环境事件应急预案制定情况</w:t>
            </w:r>
          </w:p>
        </w:tc>
        <w:tc>
          <w:tcPr>
            <w:tcW w:w="2602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顺酐园突发事件应急预案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于2016.9.10备案（370306-2016-025H）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其他根据法律法规应公开或临时公开的内容</w:t>
            </w:r>
          </w:p>
        </w:tc>
        <w:tc>
          <w:tcPr>
            <w:tcW w:w="3267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淄博市工业企业落实重污染天气应急响应措施“一厂一策”公示</w:t>
            </w:r>
          </w:p>
        </w:tc>
        <w:tc>
          <w:tcPr>
            <w:tcW w:w="113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备注说明</w:t>
            </w:r>
          </w:p>
        </w:tc>
        <w:tc>
          <w:tcPr>
            <w:tcW w:w="2602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212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企业审核人员</w:t>
            </w:r>
          </w:p>
        </w:tc>
        <w:tc>
          <w:tcPr>
            <w:tcW w:w="2145" w:type="dxa"/>
            <w:gridSpan w:val="8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</w:p>
        </w:tc>
        <w:tc>
          <w:tcPr>
            <w:tcW w:w="4858" w:type="dxa"/>
            <w:gridSpan w:val="1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（企业盖章）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 xml:space="preserve">         年    月    日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73D32"/>
    <w:rsid w:val="001102A0"/>
    <w:rsid w:val="00131F7A"/>
    <w:rsid w:val="00172A27"/>
    <w:rsid w:val="001B34C8"/>
    <w:rsid w:val="001D29CF"/>
    <w:rsid w:val="001F2A52"/>
    <w:rsid w:val="00292596"/>
    <w:rsid w:val="00316F8F"/>
    <w:rsid w:val="0039007C"/>
    <w:rsid w:val="003A3383"/>
    <w:rsid w:val="003C699D"/>
    <w:rsid w:val="003D14BE"/>
    <w:rsid w:val="004116F2"/>
    <w:rsid w:val="004416EA"/>
    <w:rsid w:val="004519E5"/>
    <w:rsid w:val="004B1E27"/>
    <w:rsid w:val="004D33F0"/>
    <w:rsid w:val="00571619"/>
    <w:rsid w:val="005B0167"/>
    <w:rsid w:val="005C1925"/>
    <w:rsid w:val="005C51AF"/>
    <w:rsid w:val="005E30F8"/>
    <w:rsid w:val="006250AF"/>
    <w:rsid w:val="007213A2"/>
    <w:rsid w:val="007E17D3"/>
    <w:rsid w:val="0081222B"/>
    <w:rsid w:val="00814448"/>
    <w:rsid w:val="00826C98"/>
    <w:rsid w:val="00901BA2"/>
    <w:rsid w:val="0092540D"/>
    <w:rsid w:val="00963057"/>
    <w:rsid w:val="009B6235"/>
    <w:rsid w:val="00A649A6"/>
    <w:rsid w:val="00AB1172"/>
    <w:rsid w:val="00AF4081"/>
    <w:rsid w:val="00AF738B"/>
    <w:rsid w:val="00BD31F1"/>
    <w:rsid w:val="00C80798"/>
    <w:rsid w:val="00CC67AB"/>
    <w:rsid w:val="00CF26FF"/>
    <w:rsid w:val="00D22BBD"/>
    <w:rsid w:val="00D67DA4"/>
    <w:rsid w:val="00DA255D"/>
    <w:rsid w:val="00DD1DAF"/>
    <w:rsid w:val="00DE0E5E"/>
    <w:rsid w:val="00E45859"/>
    <w:rsid w:val="00F4239B"/>
    <w:rsid w:val="05EA5B32"/>
    <w:rsid w:val="061E1109"/>
    <w:rsid w:val="0AAF5D8D"/>
    <w:rsid w:val="0C960A4B"/>
    <w:rsid w:val="0E22290B"/>
    <w:rsid w:val="149560B3"/>
    <w:rsid w:val="1710250F"/>
    <w:rsid w:val="1F374F2D"/>
    <w:rsid w:val="270B5E48"/>
    <w:rsid w:val="2BAD4EE0"/>
    <w:rsid w:val="2CFD732A"/>
    <w:rsid w:val="2FC33E82"/>
    <w:rsid w:val="3D383101"/>
    <w:rsid w:val="43A072FF"/>
    <w:rsid w:val="48050449"/>
    <w:rsid w:val="48ED41F3"/>
    <w:rsid w:val="4FD62C78"/>
    <w:rsid w:val="52E2233A"/>
    <w:rsid w:val="5AA97288"/>
    <w:rsid w:val="5CF75D19"/>
    <w:rsid w:val="5D62179F"/>
    <w:rsid w:val="5FFC2AD4"/>
    <w:rsid w:val="64EB3C1D"/>
    <w:rsid w:val="6A2F3DA6"/>
    <w:rsid w:val="6E2235D8"/>
    <w:rsid w:val="70615AA1"/>
    <w:rsid w:val="7A225F63"/>
    <w:rsid w:val="7B98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qFormat/>
    <w:uiPriority w:val="0"/>
    <w:rPr>
      <w:color w:val="0563C1" w:themeColor="hyperlink"/>
      <w:u w:val="single"/>
    </w:rPr>
  </w:style>
  <w:style w:type="character" w:customStyle="1" w:styleId="10">
    <w:name w:val="页眉 Char"/>
    <w:basedOn w:val="8"/>
    <w:link w:val="4"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3"/>
    <w:uiPriority w:val="0"/>
    <w:rPr>
      <w:kern w:val="2"/>
      <w:sz w:val="18"/>
      <w:szCs w:val="18"/>
    </w:rPr>
  </w:style>
  <w:style w:type="character" w:customStyle="1" w:styleId="12">
    <w:name w:val="批注框文本 Char"/>
    <w:basedOn w:val="8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D5A4915-5069-4B67-9120-5BB61666116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413</Words>
  <Characters>2355</Characters>
  <Lines>19</Lines>
  <Paragraphs>5</Paragraphs>
  <TotalTime>195</TotalTime>
  <ScaleCrop>false</ScaleCrop>
  <LinksUpToDate>false</LinksUpToDate>
  <CharactersWithSpaces>2763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2019-04-26T07:12:00Z</dcterms:created>
  <dc:creator>Administrator</dc:creator>
  <cp:lastModifiedBy>color</cp:lastModifiedBy>
  <cp:lastPrinted>2019-04-29T02:41:00Z</cp:lastPrinted>
  <dcterms:modified xsi:type="dcterms:W3CDTF">2023-09-13T01:47:51Z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8A7909DBFC4F4EB59CD7F2AAF4B1FA3D</vt:lpwstr>
  </property>
</Properties>
</file>