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331"/>
        <w:gridCol w:w="507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淄博永泰电镀印刷有限公司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91370306164365225J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  <w:t>117°50′8.38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  <w:t>36°46′57.90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91370306164365225J001P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3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52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金属表面处理及热处理加工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周隆路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958号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李秀菊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杨博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硬铬加工品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年加工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7万平米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铬酸雾：经处理后有组织排放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含六价铬废水：间接排放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综合废水：间接排放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163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3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污泥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336-069-17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山东平福环境服务有限公司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排放口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7个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DA001位于一车间,DA002位于三车间,DA003位于一车间,DA004位于一车间,DA005位于二车间,DA006位于二车间,DA007位于三车间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排放浓度：铬酸雾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0.018mg/m³，悬浮物15mg/L，五日生化需氧量88mg/L，化学需氧量58.10mg/L，石油类0.39mg/L，PH7.77，氨氮1.08mg/L，总磷0.80mg/L，总氮8.73mg/L，动植物油2.58mg/L，总铬0.72mg/L，六价铬0.039mg/L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排放标准：铬酸雾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0.05mg/m³，悬浮物400mg/L，五日生化需氧量350mg/L，化学需氧量500mg/L，石油类15mg/L，PH6.5-9.5，氨氮45mg/L，总磷8mg/L，总氮70mg/L，动植物油100mg/L，总铬1.0mg/L，六价铬0.2mg/L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核定总量：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CODcr:6t/a，氨氮0.54t/a，六价铬0.0024t/a，总铬0.012t/a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防治设施完善，运行情况正常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许可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杨博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年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月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71619"/>
    <w:rsid w:val="005B0167"/>
    <w:rsid w:val="0081222B"/>
    <w:rsid w:val="00814448"/>
    <w:rsid w:val="00826C98"/>
    <w:rsid w:val="00901BA2"/>
    <w:rsid w:val="0092540D"/>
    <w:rsid w:val="009B6235"/>
    <w:rsid w:val="00A649A6"/>
    <w:rsid w:val="00C80798"/>
    <w:rsid w:val="00CC67AB"/>
    <w:rsid w:val="00DA255D"/>
    <w:rsid w:val="00DD1DAF"/>
    <w:rsid w:val="00F4239B"/>
    <w:rsid w:val="061E1109"/>
    <w:rsid w:val="0AAF5D8D"/>
    <w:rsid w:val="1F374F2D"/>
    <w:rsid w:val="2E9D0CDB"/>
    <w:rsid w:val="3EA10485"/>
    <w:rsid w:val="40203033"/>
    <w:rsid w:val="48050449"/>
    <w:rsid w:val="4B6E0B83"/>
    <w:rsid w:val="5AA97288"/>
    <w:rsid w:val="5CF75D19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2183</Words>
  <Characters>12449</Characters>
  <Lines>103</Lines>
  <Paragraphs>29</Paragraphs>
  <TotalTime>7</TotalTime>
  <ScaleCrop>false</ScaleCrop>
  <LinksUpToDate>false</LinksUpToDate>
  <CharactersWithSpaces>14603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2019-03-30T10:51:00Z</cp:lastPrinted>
  <dcterms:modified xsi:type="dcterms:W3CDTF">2023-09-13T01:17:41Z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D88DB18666DD425A95C43E633BB1589F</vt:lpwstr>
  </property>
</Properties>
</file>