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2019年重点排污企业事业单位环境信息公开表</w:t>
      </w:r>
    </w:p>
    <w:tbl>
      <w:tblPr>
        <w:tblStyle w:val="2"/>
        <w:tblpPr w:leftFromText="180" w:rightFromText="180" w:vertAnchor="text" w:horzAnchor="page" w:tblpX="1412" w:tblpY="705"/>
        <w:tblOverlap w:val="never"/>
        <w:tblW w:w="929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4"/>
        <w:gridCol w:w="456"/>
        <w:gridCol w:w="394"/>
        <w:gridCol w:w="456"/>
        <w:gridCol w:w="341"/>
        <w:gridCol w:w="507"/>
        <w:gridCol w:w="400"/>
        <w:gridCol w:w="494"/>
        <w:gridCol w:w="451"/>
        <w:gridCol w:w="97"/>
        <w:gridCol w:w="868"/>
        <w:gridCol w:w="422"/>
        <w:gridCol w:w="24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196"/>
              <w:ind w:left="126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单位名称</w:t>
            </w:r>
          </w:p>
        </w:tc>
        <w:tc>
          <w:tcPr>
            <w:tcW w:w="3596" w:type="dxa"/>
            <w:gridSpan w:val="9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淄博友诚毛绒制品有限公司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pStyle w:val="4"/>
              <w:spacing w:before="28"/>
              <w:ind w:left="201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统一社会</w:t>
            </w:r>
          </w:p>
          <w:p>
            <w:pPr>
              <w:pStyle w:val="4"/>
              <w:spacing w:before="34" w:line="292" w:lineRule="exact"/>
              <w:ind w:left="201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信用代码</w:t>
            </w:r>
          </w:p>
        </w:tc>
        <w:tc>
          <w:tcPr>
            <w:tcW w:w="2460" w:type="dxa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91370306730663084Q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196"/>
              <w:ind w:left="126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所属行政区域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周村区</w:t>
            </w:r>
          </w:p>
        </w:tc>
        <w:tc>
          <w:tcPr>
            <w:tcW w:w="1304" w:type="dxa"/>
            <w:gridSpan w:val="3"/>
            <w:vAlign w:val="center"/>
          </w:tcPr>
          <w:p>
            <w:pPr>
              <w:pStyle w:val="4"/>
              <w:spacing w:before="196"/>
              <w:ind w:left="292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经纬度</w:t>
            </w:r>
          </w:p>
        </w:tc>
        <w:tc>
          <w:tcPr>
            <w:tcW w:w="1442" w:type="dxa"/>
            <w:gridSpan w:val="4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经度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117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°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51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'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7.84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"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纬度36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°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49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'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23.61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"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pStyle w:val="4"/>
              <w:spacing w:before="28"/>
              <w:ind w:left="181" w:right="17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排污许可</w:t>
            </w:r>
          </w:p>
          <w:p>
            <w:pPr>
              <w:pStyle w:val="4"/>
              <w:spacing w:before="34" w:line="292" w:lineRule="exact"/>
              <w:ind w:left="181" w:right="17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证编码</w:t>
            </w:r>
          </w:p>
        </w:tc>
        <w:tc>
          <w:tcPr>
            <w:tcW w:w="2460" w:type="dxa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91370306730663084Q001P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196"/>
              <w:ind w:left="126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pStyle w:val="4"/>
              <w:spacing w:before="196"/>
              <w:ind w:left="105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水</w:t>
            </w:r>
          </w:p>
        </w:tc>
        <w:tc>
          <w:tcPr>
            <w:tcW w:w="394" w:type="dxa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ascii="Times New Roman"/>
                <w:sz w:val="21"/>
                <w:szCs w:val="21"/>
              </w:rPr>
            </w:pPr>
          </w:p>
          <w:p>
            <w:pPr>
              <w:pStyle w:val="4"/>
              <w:spacing w:before="0"/>
              <w:ind w:right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√</w:t>
            </w:r>
          </w:p>
        </w:tc>
        <w:tc>
          <w:tcPr>
            <w:tcW w:w="456" w:type="dxa"/>
            <w:vAlign w:val="center"/>
          </w:tcPr>
          <w:p>
            <w:pPr>
              <w:pStyle w:val="4"/>
              <w:spacing w:before="196"/>
              <w:ind w:left="105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气</w:t>
            </w:r>
          </w:p>
        </w:tc>
        <w:tc>
          <w:tcPr>
            <w:tcW w:w="341" w:type="dxa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507" w:type="dxa"/>
            <w:vAlign w:val="center"/>
          </w:tcPr>
          <w:p>
            <w:pPr>
              <w:pStyle w:val="4"/>
              <w:spacing w:before="28"/>
              <w:ind w:left="133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土</w:t>
            </w:r>
          </w:p>
          <w:p>
            <w:pPr>
              <w:pStyle w:val="4"/>
              <w:spacing w:before="34" w:line="292" w:lineRule="exact"/>
              <w:ind w:left="133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壤</w:t>
            </w:r>
          </w:p>
        </w:tc>
        <w:tc>
          <w:tcPr>
            <w:tcW w:w="400" w:type="dxa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494" w:type="dxa"/>
            <w:vAlign w:val="center"/>
          </w:tcPr>
          <w:p>
            <w:pPr>
              <w:pStyle w:val="4"/>
              <w:spacing w:before="28"/>
              <w:ind w:left="124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其</w:t>
            </w:r>
          </w:p>
          <w:p>
            <w:pPr>
              <w:pStyle w:val="4"/>
              <w:spacing w:before="34" w:line="292" w:lineRule="exact"/>
              <w:ind w:left="124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他</w:t>
            </w:r>
          </w:p>
        </w:tc>
        <w:tc>
          <w:tcPr>
            <w:tcW w:w="548" w:type="dxa"/>
            <w:gridSpan w:val="2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pStyle w:val="4"/>
              <w:spacing w:before="196"/>
              <w:ind w:left="201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行业类别</w:t>
            </w:r>
          </w:p>
        </w:tc>
        <w:tc>
          <w:tcPr>
            <w:tcW w:w="2460" w:type="dxa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化纤织物染整精加工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28" w:line="292" w:lineRule="exact"/>
              <w:ind w:left="126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单位地址</w:t>
            </w:r>
          </w:p>
        </w:tc>
        <w:tc>
          <w:tcPr>
            <w:tcW w:w="3596" w:type="dxa"/>
            <w:gridSpan w:val="9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山东省淄博市周村区丝绸路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889号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pStyle w:val="4"/>
              <w:spacing w:before="28" w:line="292" w:lineRule="exact"/>
              <w:ind w:left="201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邮政编码</w:t>
            </w:r>
          </w:p>
        </w:tc>
        <w:tc>
          <w:tcPr>
            <w:tcW w:w="2460" w:type="dxa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255300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28" w:line="287" w:lineRule="exact"/>
              <w:ind w:left="126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法人代表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孙德敏</w:t>
            </w:r>
          </w:p>
        </w:tc>
        <w:tc>
          <w:tcPr>
            <w:tcW w:w="1304" w:type="dxa"/>
            <w:gridSpan w:val="3"/>
            <w:vAlign w:val="center"/>
          </w:tcPr>
          <w:p>
            <w:pPr>
              <w:pStyle w:val="4"/>
              <w:spacing w:before="28" w:line="287" w:lineRule="exact"/>
              <w:ind w:left="172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身份证号</w:t>
            </w:r>
          </w:p>
        </w:tc>
        <w:tc>
          <w:tcPr>
            <w:tcW w:w="1442" w:type="dxa"/>
            <w:gridSpan w:val="4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pStyle w:val="4"/>
              <w:spacing w:before="28" w:line="287" w:lineRule="exact"/>
              <w:ind w:left="196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联系电话</w:t>
            </w:r>
          </w:p>
        </w:tc>
        <w:tc>
          <w:tcPr>
            <w:tcW w:w="2460" w:type="dxa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28" w:line="292" w:lineRule="exact"/>
              <w:ind w:left="126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环保负责人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王贤君</w:t>
            </w:r>
          </w:p>
        </w:tc>
        <w:tc>
          <w:tcPr>
            <w:tcW w:w="1304" w:type="dxa"/>
            <w:gridSpan w:val="3"/>
            <w:vAlign w:val="center"/>
          </w:tcPr>
          <w:p>
            <w:pPr>
              <w:pStyle w:val="4"/>
              <w:spacing w:before="28" w:line="292" w:lineRule="exact"/>
              <w:ind w:left="172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身份证号</w:t>
            </w:r>
          </w:p>
        </w:tc>
        <w:tc>
          <w:tcPr>
            <w:tcW w:w="1442" w:type="dxa"/>
            <w:gridSpan w:val="4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pStyle w:val="4"/>
              <w:spacing w:before="28" w:line="292" w:lineRule="exact"/>
              <w:ind w:left="196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联系电话</w:t>
            </w:r>
          </w:p>
        </w:tc>
        <w:tc>
          <w:tcPr>
            <w:tcW w:w="2460" w:type="dxa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28"/>
              <w:ind w:left="126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主要产品名称</w:t>
            </w:r>
          </w:p>
          <w:p>
            <w:pPr>
              <w:pStyle w:val="4"/>
              <w:spacing w:before="34" w:line="292" w:lineRule="exact"/>
              <w:ind w:left="126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及规模</w:t>
            </w:r>
          </w:p>
        </w:tc>
        <w:tc>
          <w:tcPr>
            <w:tcW w:w="3596" w:type="dxa"/>
            <w:gridSpan w:val="9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年产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1500吨</w:t>
            </w:r>
            <w:r>
              <w:rPr>
                <w:rFonts w:hint="eastAsia" w:ascii="Times New Roman"/>
                <w:sz w:val="21"/>
                <w:szCs w:val="21"/>
                <w:lang w:eastAsia="zh-CN"/>
              </w:rPr>
              <w:t>涤纶面料印染成品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 w:eastAsia="宋体"/>
                <w:sz w:val="21"/>
                <w:szCs w:val="21"/>
                <w:lang w:eastAsia="zh-CN"/>
              </w:rPr>
            </w:pPr>
          </w:p>
        </w:tc>
        <w:tc>
          <w:tcPr>
            <w:tcW w:w="2460" w:type="dxa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0" w:line="266" w:lineRule="auto"/>
              <w:ind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主要污染物名称及排放方式</w:t>
            </w:r>
          </w:p>
        </w:tc>
        <w:tc>
          <w:tcPr>
            <w:tcW w:w="7346" w:type="dxa"/>
            <w:gridSpan w:val="12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五日生化需氧量、氨氮、总氮、二氧化氯、化学需氧量、硫化物、总磷、悬浮物、色度、苯胺类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 xml:space="preserve">  间接排放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944" w:type="dxa"/>
            <w:vMerge w:val="restart"/>
            <w:vAlign w:val="center"/>
          </w:tcPr>
          <w:p>
            <w:pPr>
              <w:pStyle w:val="4"/>
              <w:spacing w:before="12"/>
              <w:ind w:right="0"/>
              <w:jc w:val="center"/>
              <w:rPr>
                <w:rFonts w:ascii="黑体"/>
                <w:sz w:val="21"/>
                <w:szCs w:val="21"/>
              </w:rPr>
            </w:pPr>
          </w:p>
          <w:p>
            <w:pPr>
              <w:pStyle w:val="4"/>
              <w:spacing w:before="0" w:line="266" w:lineRule="auto"/>
              <w:ind w:left="369" w:right="242" w:hanging="1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危险废物产生及处置情况</w:t>
            </w:r>
          </w:p>
        </w:tc>
        <w:tc>
          <w:tcPr>
            <w:tcW w:w="1647" w:type="dxa"/>
            <w:gridSpan w:val="4"/>
            <w:vAlign w:val="center"/>
          </w:tcPr>
          <w:p>
            <w:pPr>
              <w:pStyle w:val="4"/>
              <w:spacing w:before="97"/>
              <w:ind w:left="191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危险废物名称</w:t>
            </w:r>
          </w:p>
        </w:tc>
        <w:tc>
          <w:tcPr>
            <w:tcW w:w="1401" w:type="dxa"/>
            <w:gridSpan w:val="3"/>
            <w:vAlign w:val="center"/>
          </w:tcPr>
          <w:p>
            <w:pPr>
              <w:pStyle w:val="4"/>
              <w:spacing w:before="97"/>
              <w:ind w:left="171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类别及代码</w:t>
            </w:r>
          </w:p>
        </w:tc>
        <w:tc>
          <w:tcPr>
            <w:tcW w:w="1416" w:type="dxa"/>
            <w:gridSpan w:val="3"/>
            <w:vAlign w:val="center"/>
          </w:tcPr>
          <w:p>
            <w:pPr>
              <w:pStyle w:val="4"/>
              <w:spacing w:before="97"/>
              <w:ind w:left="11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产生量（吨）</w:t>
            </w:r>
          </w:p>
        </w:tc>
        <w:tc>
          <w:tcPr>
            <w:tcW w:w="2882" w:type="dxa"/>
            <w:gridSpan w:val="2"/>
            <w:vAlign w:val="center"/>
          </w:tcPr>
          <w:p>
            <w:pPr>
              <w:pStyle w:val="4"/>
              <w:spacing w:before="97"/>
              <w:ind w:left="839" w:right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处置去向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94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47" w:type="dxa"/>
            <w:gridSpan w:val="4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废矿物油</w:t>
            </w:r>
          </w:p>
        </w:tc>
        <w:tc>
          <w:tcPr>
            <w:tcW w:w="1401" w:type="dxa"/>
            <w:gridSpan w:val="3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HW08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default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900-249-08</w:t>
            </w:r>
          </w:p>
        </w:tc>
        <w:tc>
          <w:tcPr>
            <w:tcW w:w="1416" w:type="dxa"/>
            <w:gridSpan w:val="3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882" w:type="dxa"/>
            <w:gridSpan w:val="2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淄博汇能环保科技有限公司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28"/>
              <w:ind w:left="126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排放口的数量</w:t>
            </w:r>
          </w:p>
          <w:p>
            <w:pPr>
              <w:pStyle w:val="4"/>
              <w:spacing w:before="34" w:line="292" w:lineRule="exact"/>
              <w:ind w:left="126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及分布</w:t>
            </w:r>
          </w:p>
        </w:tc>
        <w:tc>
          <w:tcPr>
            <w:tcW w:w="7346" w:type="dxa"/>
            <w:gridSpan w:val="12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DW002雨水排放口位于厂区南 、DW003废水排放口位于厂区南污水处理站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196" w:line="266" w:lineRule="auto"/>
              <w:ind w:left="369" w:right="122" w:hanging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污染物排放浓度及排放总量</w:t>
            </w:r>
          </w:p>
        </w:tc>
        <w:tc>
          <w:tcPr>
            <w:tcW w:w="3499" w:type="dxa"/>
            <w:gridSpan w:val="8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default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五日生化需氧量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50mg/l排放总量2t/a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;氨氮20mg/l排放总量0.8t/a,;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总氮30mg/l排放总量1.2t/a;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二氧化氯0.5mg/l排放总量0.02t/a;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化学需氧量200mg/l排放总量8t/a,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;硫化物0.5mg/l排放总量0.02t/a;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总磷1.5mg/l排放总量0.06t/a;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悬浮物100mg/l排放总量4t/a;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色度80mg/l排放总量3.2t/a;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苯胺类1mg/l排放总量0.04t/a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default" w:ascii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387" w:type="dxa"/>
            <w:gridSpan w:val="3"/>
            <w:vAlign w:val="center"/>
          </w:tcPr>
          <w:p>
            <w:pPr>
              <w:pStyle w:val="4"/>
              <w:spacing w:before="28" w:line="266" w:lineRule="auto"/>
              <w:ind w:left="153" w:right="142"/>
              <w:jc w:val="center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污染物排放标准及</w:t>
            </w:r>
          </w:p>
          <w:p>
            <w:pPr>
              <w:pStyle w:val="4"/>
              <w:spacing w:before="0" w:line="291" w:lineRule="exact"/>
              <w:ind w:left="153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核定总量</w:t>
            </w:r>
          </w:p>
        </w:tc>
        <w:tc>
          <w:tcPr>
            <w:tcW w:w="2460" w:type="dxa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排放标准GB4287-2012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氨氮浓度：20mg/l,核定总量4.7t/a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COD浓度：200mg/l,核定总量47t/a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五日生化需氧量浓度：50mg/l,核定总量2.225t/a；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总氮浓度：30mg/l,核定总量1.335t/a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二氧化氯浓度：0.5mg/l,核定总量0.02225t/a；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硫化物浓度：0.5mg/l,核定总量0.02225t/a；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总磷浓度：1.5mg/l,核定总量0.06675t/a；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悬浮物浓度：100mg/l,核定总量4.45t/a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色度浓度：80mg/l,核定总量3.56t/a;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苯胺类浓度：1mg/l,核定总量0.0445t/a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28"/>
              <w:ind w:left="129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污染物防治设施</w:t>
            </w:r>
          </w:p>
          <w:p>
            <w:pPr>
              <w:pStyle w:val="4"/>
              <w:spacing w:before="34" w:line="292" w:lineRule="exact"/>
              <w:ind w:left="129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建设和运行情况</w:t>
            </w:r>
          </w:p>
        </w:tc>
        <w:tc>
          <w:tcPr>
            <w:tcW w:w="7346" w:type="dxa"/>
            <w:gridSpan w:val="12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综合废水处理设施正常运行，在线监测设备正常运行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28" w:line="287" w:lineRule="exact"/>
              <w:ind w:left="126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超标排放情况</w:t>
            </w:r>
          </w:p>
        </w:tc>
        <w:tc>
          <w:tcPr>
            <w:tcW w:w="7346" w:type="dxa"/>
            <w:gridSpan w:val="12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28" w:line="266" w:lineRule="auto"/>
              <w:ind w:left="129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建设项目环境影响评价及其他环境保护行政许可情况</w:t>
            </w:r>
          </w:p>
        </w:tc>
        <w:tc>
          <w:tcPr>
            <w:tcW w:w="3499" w:type="dxa"/>
            <w:gridSpan w:val="8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环评批复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 xml:space="preserve"> 2005年12月26日</w:t>
            </w:r>
          </w:p>
          <w:p>
            <w:pPr>
              <w:pStyle w:val="4"/>
              <w:spacing w:before="0"/>
              <w:ind w:right="0"/>
              <w:jc w:val="center"/>
              <w:rPr>
                <w:rFonts w:hint="default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验收时间2009年8月11日周环验【2009】17号</w:t>
            </w:r>
          </w:p>
        </w:tc>
        <w:tc>
          <w:tcPr>
            <w:tcW w:w="1387" w:type="dxa"/>
            <w:gridSpan w:val="3"/>
            <w:vAlign w:val="center"/>
          </w:tcPr>
          <w:p>
            <w:pPr>
              <w:pStyle w:val="4"/>
              <w:spacing w:before="28" w:line="266" w:lineRule="auto"/>
              <w:ind w:left="153" w:right="14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突发环境事件应急预案制定情况</w:t>
            </w:r>
          </w:p>
        </w:tc>
        <w:tc>
          <w:tcPr>
            <w:tcW w:w="2460" w:type="dxa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28" w:line="266" w:lineRule="auto"/>
              <w:ind w:left="129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其他根据法律法规应公开或临时</w:t>
            </w:r>
          </w:p>
          <w:p>
            <w:pPr>
              <w:pStyle w:val="4"/>
              <w:spacing w:before="0" w:line="286" w:lineRule="exact"/>
              <w:ind w:left="126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公开的内容</w:t>
            </w:r>
          </w:p>
        </w:tc>
        <w:tc>
          <w:tcPr>
            <w:tcW w:w="3499" w:type="dxa"/>
            <w:gridSpan w:val="8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387" w:type="dxa"/>
            <w:gridSpan w:val="3"/>
            <w:vAlign w:val="center"/>
          </w:tcPr>
          <w:p>
            <w:pPr>
              <w:pStyle w:val="4"/>
              <w:spacing w:before="10"/>
              <w:ind w:right="0"/>
              <w:jc w:val="center"/>
              <w:rPr>
                <w:rFonts w:ascii="黑体"/>
                <w:sz w:val="21"/>
                <w:szCs w:val="21"/>
              </w:rPr>
            </w:pPr>
          </w:p>
          <w:p>
            <w:pPr>
              <w:pStyle w:val="4"/>
              <w:spacing w:before="0"/>
              <w:ind w:left="153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备注说明</w:t>
            </w:r>
          </w:p>
        </w:tc>
        <w:tc>
          <w:tcPr>
            <w:tcW w:w="2460" w:type="dxa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944" w:type="dxa"/>
            <w:vAlign w:val="center"/>
          </w:tcPr>
          <w:p>
            <w:pPr>
              <w:pStyle w:val="4"/>
              <w:spacing w:before="2"/>
              <w:ind w:right="0"/>
              <w:jc w:val="center"/>
              <w:rPr>
                <w:rFonts w:ascii="黑体"/>
                <w:sz w:val="21"/>
                <w:szCs w:val="21"/>
              </w:rPr>
            </w:pPr>
          </w:p>
          <w:p>
            <w:pPr>
              <w:pStyle w:val="4"/>
              <w:spacing w:before="0"/>
              <w:ind w:left="126" w:right="12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企业审核人员</w:t>
            </w:r>
          </w:p>
        </w:tc>
        <w:tc>
          <w:tcPr>
            <w:tcW w:w="2154" w:type="dxa"/>
            <w:gridSpan w:val="5"/>
            <w:vAlign w:val="center"/>
          </w:tcPr>
          <w:p>
            <w:pPr>
              <w:pStyle w:val="4"/>
              <w:spacing w:before="0"/>
              <w:ind w:right="0"/>
              <w:jc w:val="center"/>
              <w:rPr>
                <w:rFonts w:hint="eastAsia" w:asci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/>
                <w:sz w:val="21"/>
                <w:szCs w:val="21"/>
                <w:lang w:eastAsia="zh-CN"/>
              </w:rPr>
              <w:t>王贤君</w:t>
            </w:r>
          </w:p>
        </w:tc>
        <w:tc>
          <w:tcPr>
            <w:tcW w:w="5192" w:type="dxa"/>
            <w:gridSpan w:val="7"/>
            <w:vAlign w:val="center"/>
          </w:tcPr>
          <w:p>
            <w:pPr>
              <w:pStyle w:val="4"/>
              <w:spacing w:before="33"/>
              <w:ind w:right="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（企业盖章）</w:t>
            </w:r>
          </w:p>
          <w:p>
            <w:pPr>
              <w:pStyle w:val="4"/>
              <w:spacing w:before="2"/>
              <w:ind w:right="0"/>
              <w:jc w:val="center"/>
              <w:rPr>
                <w:rFonts w:ascii="黑体"/>
                <w:sz w:val="21"/>
                <w:szCs w:val="21"/>
              </w:rPr>
            </w:pPr>
          </w:p>
          <w:p>
            <w:pPr>
              <w:pStyle w:val="4"/>
              <w:tabs>
                <w:tab w:val="left" w:pos="719"/>
                <w:tab w:val="left" w:pos="1439"/>
              </w:tabs>
              <w:spacing w:before="1" w:line="306" w:lineRule="exact"/>
              <w:ind w:right="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>日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B0EA5"/>
    <w:rsid w:val="3D1D409C"/>
    <w:rsid w:val="6C7B0EA5"/>
    <w:rsid w:val="7AC930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spacing w:before="71"/>
      <w:ind w:right="171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2019-05-05T08:26:00Z</dcterms:created>
  <dc:creator>杨维凤</dc:creator>
  <cp:lastModifiedBy>color</cp:lastModifiedBy>
  <dcterms:modified xsi:type="dcterms:W3CDTF">2023-09-13T01:29:14Z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5FAD31A0AADF4B7DBD65FD5DC90828FE</vt:lpwstr>
  </property>
</Properties>
</file>