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0815" w:type="dxa"/>
        <w:tblInd w:w="-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432"/>
        <w:gridCol w:w="490"/>
        <w:gridCol w:w="251"/>
        <w:gridCol w:w="380"/>
        <w:gridCol w:w="460"/>
        <w:gridCol w:w="85"/>
        <w:gridCol w:w="506"/>
        <w:gridCol w:w="336"/>
        <w:gridCol w:w="456"/>
        <w:gridCol w:w="228"/>
        <w:gridCol w:w="276"/>
        <w:gridCol w:w="1128"/>
        <w:gridCol w:w="336"/>
        <w:gridCol w:w="2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339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淄博宏巨纺织有限公司</w:t>
            </w: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91370306724955275B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区域</w:t>
            </w:r>
          </w:p>
        </w:tc>
        <w:tc>
          <w:tcPr>
            <w:tcW w:w="92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淄博市  周村区</w:t>
            </w:r>
          </w:p>
        </w:tc>
        <w:tc>
          <w:tcPr>
            <w:tcW w:w="109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经纬度</w:t>
            </w:r>
          </w:p>
        </w:tc>
        <w:tc>
          <w:tcPr>
            <w:tcW w:w="138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117°5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′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48.88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both"/>
              <w:textAlignment w:val="auto"/>
              <w:outlineLvl w:val="9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纬度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36°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′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″</w:t>
            </w: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排污许可证编码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91370306724955275B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名录类别</w:t>
            </w:r>
          </w:p>
        </w:tc>
        <w:tc>
          <w:tcPr>
            <w:tcW w:w="4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水</w:t>
            </w:r>
          </w:p>
        </w:tc>
        <w:tc>
          <w:tcPr>
            <w:tcW w:w="49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√</w:t>
            </w:r>
          </w:p>
        </w:tc>
        <w:tc>
          <w:tcPr>
            <w:tcW w:w="63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气</w:t>
            </w:r>
          </w:p>
        </w:tc>
        <w:tc>
          <w:tcPr>
            <w:tcW w:w="4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√</w:t>
            </w:r>
          </w:p>
        </w:tc>
        <w:tc>
          <w:tcPr>
            <w:tcW w:w="59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土壤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其他</w:t>
            </w:r>
          </w:p>
        </w:tc>
        <w:tc>
          <w:tcPr>
            <w:tcW w:w="5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</w:tc>
        <w:tc>
          <w:tcPr>
            <w:tcW w:w="146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行业类别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纺织业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单位地址</w:t>
            </w:r>
          </w:p>
        </w:tc>
        <w:tc>
          <w:tcPr>
            <w:tcW w:w="339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周村区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正阳路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8558号</w:t>
            </w: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法人代表</w:t>
            </w:r>
          </w:p>
        </w:tc>
        <w:tc>
          <w:tcPr>
            <w:tcW w:w="92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耿霞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环保负责人</w:t>
            </w:r>
          </w:p>
        </w:tc>
        <w:tc>
          <w:tcPr>
            <w:tcW w:w="92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耿泉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主要产品名称及规模</w:t>
            </w:r>
          </w:p>
        </w:tc>
        <w:tc>
          <w:tcPr>
            <w:tcW w:w="339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 xml:space="preserve"> 巾被棉纺织品 600吨/年</w:t>
            </w: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主要污染物名称及排放方式</w:t>
            </w:r>
          </w:p>
        </w:tc>
        <w:tc>
          <w:tcPr>
            <w:tcW w:w="8133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废水：COD、氨氮 、总磷 、总氮        连续排放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废气：氮氧化物、二氧化硫、非甲烷总氢、颗粒物  有组织排放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8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危险废物产生及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处置情况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危险废物名称</w:t>
            </w:r>
          </w:p>
        </w:tc>
        <w:tc>
          <w:tcPr>
            <w:tcW w:w="20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类别及代码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产生量（吨）</w:t>
            </w:r>
          </w:p>
        </w:tc>
        <w:tc>
          <w:tcPr>
            <w:tcW w:w="310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268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jc w:val="both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污泥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废机油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HW12（900-012-12）HW08(900-217-08)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1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jc w:val="both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0.3</w:t>
            </w:r>
          </w:p>
        </w:tc>
        <w:tc>
          <w:tcPr>
            <w:tcW w:w="310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日照磐岳环保科技有限公司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排放口的数量及分布</w:t>
            </w:r>
          </w:p>
        </w:tc>
        <w:tc>
          <w:tcPr>
            <w:tcW w:w="8133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jc w:val="left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废水排放口：1个    厂区东北角   雨水排放口   厂区西南侧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jc w:val="left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废气排放口：2个    厂区东南角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污染物排放浓度及排放总量</w:t>
            </w:r>
          </w:p>
        </w:tc>
        <w:tc>
          <w:tcPr>
            <w:tcW w:w="339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废水：COD浓度：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74.3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mg/L，排放量：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1.433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t/a氨氮浓度: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3.29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mg/L，排放量: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0.0665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废气:颗粒物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eastAsia="zh-CN"/>
              </w:rPr>
              <w:t>（锅炉排口）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3.1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mg/Nm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颗粒物浓度：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3.4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mg/Nm³排放量：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0.19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氮氧化物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eastAsia="zh-CN"/>
              </w:rPr>
              <w:t>（锅炉排口）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45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mg/Nm³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氮氧化物浓度：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43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 xml:space="preserve"> mg/Nm³排放量：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0.93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二氧化硫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eastAsia="zh-CN"/>
              </w:rPr>
              <w:t>（锅炉排口）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mg/Nm³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仿宋_GB2312" w:hAnsi="黑体" w:eastAsia="仿宋_GB2312" w:cs="方正小标宋_GBK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二氧化硫浓度：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mg/Nm³排放量：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0.018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t/a,</w:t>
            </w: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污染物排放标准及核定总量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COD：200mg/L，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19.6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氨氮：20 mg/L，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1.96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颗粒物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eastAsia="zh-CN"/>
              </w:rPr>
              <w:t>（锅炉排口）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0mg/Nm³，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颗粒物：20mg/Nm³，0.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2214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氮氧化物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eastAsia="zh-CN"/>
              </w:rPr>
              <w:t>（锅炉排口）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15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0mg/Nm³，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氮氧化物:200mg/Nm³，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2.7675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二氧化硫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eastAsia="zh-CN"/>
              </w:rPr>
              <w:t>（锅炉排口）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mg/Nm³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二氧化硫:200mg/Nm³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  <w:lang w:val="en-US" w:eastAsia="zh-CN"/>
              </w:rPr>
              <w:t>1.6605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15"/>
                <w:szCs w:val="15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污染物防治设施建设和运行情况</w:t>
            </w:r>
          </w:p>
        </w:tc>
        <w:tc>
          <w:tcPr>
            <w:tcW w:w="8133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超标排放情况</w:t>
            </w:r>
          </w:p>
        </w:tc>
        <w:tc>
          <w:tcPr>
            <w:tcW w:w="8133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建设项目环境影响评价及其他环境保护行政许可情况</w:t>
            </w:r>
          </w:p>
        </w:tc>
        <w:tc>
          <w:tcPr>
            <w:tcW w:w="339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&lt;700t/a巾被生产项目建设项目环境影响报告表&gt;国家环境保护总局制，编制日期2005年7月9日</w:t>
            </w:r>
          </w:p>
        </w:tc>
        <w:tc>
          <w:tcPr>
            <w:tcW w:w="196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突发环境事件应急预案制定情况</w:t>
            </w: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已制定应急预案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其他根据法律法规应公开或临时公开的内容</w:t>
            </w:r>
          </w:p>
        </w:tc>
        <w:tc>
          <w:tcPr>
            <w:tcW w:w="339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</w:tc>
        <w:tc>
          <w:tcPr>
            <w:tcW w:w="196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备注说明</w:t>
            </w:r>
          </w:p>
        </w:tc>
        <w:tc>
          <w:tcPr>
            <w:tcW w:w="276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企业审核人员</w:t>
            </w:r>
          </w:p>
        </w:tc>
        <w:tc>
          <w:tcPr>
            <w:tcW w:w="117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耿霞</w:t>
            </w:r>
          </w:p>
        </w:tc>
        <w:tc>
          <w:tcPr>
            <w:tcW w:w="696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200" w:firstLineChars="2000"/>
              <w:jc w:val="both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 xml:space="preserve">月 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</w:p>
    <w:sectPr>
      <w:pgSz w:w="11906" w:h="16838"/>
      <w:pgMar w:top="850" w:right="567" w:bottom="850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073D32"/>
    <w:rsid w:val="001102A0"/>
    <w:rsid w:val="00131F7A"/>
    <w:rsid w:val="001D29CF"/>
    <w:rsid w:val="001F2A52"/>
    <w:rsid w:val="00292596"/>
    <w:rsid w:val="00316F8F"/>
    <w:rsid w:val="0039007C"/>
    <w:rsid w:val="003A3383"/>
    <w:rsid w:val="004416EA"/>
    <w:rsid w:val="00571619"/>
    <w:rsid w:val="005B0167"/>
    <w:rsid w:val="005E30F8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5EF1B51"/>
    <w:rsid w:val="061E1109"/>
    <w:rsid w:val="0AAF5D8D"/>
    <w:rsid w:val="0D294F5A"/>
    <w:rsid w:val="18D464C3"/>
    <w:rsid w:val="18FF005D"/>
    <w:rsid w:val="1DBE48A0"/>
    <w:rsid w:val="1F374F2D"/>
    <w:rsid w:val="34AD19E9"/>
    <w:rsid w:val="48050449"/>
    <w:rsid w:val="512355CC"/>
    <w:rsid w:val="5AA97288"/>
    <w:rsid w:val="5CF75D19"/>
    <w:rsid w:val="5F425C45"/>
    <w:rsid w:val="67B546A3"/>
    <w:rsid w:val="6BAA7F11"/>
    <w:rsid w:val="6C0E0890"/>
    <w:rsid w:val="72D54B24"/>
    <w:rsid w:val="72F23FE9"/>
    <w:rsid w:val="74171039"/>
    <w:rsid w:val="76CD6E10"/>
    <w:rsid w:val="780902EF"/>
    <w:rsid w:val="7A225F63"/>
    <w:rsid w:val="7B98452D"/>
    <w:rsid w:val="7DC31B57"/>
    <w:rsid w:val="7F9E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rPr>
      <w:rFonts w:ascii="仿宋_GB2312" w:hAnsi="仿宋_GB2312" w:eastAsia="仿宋_GB2312" w:cs="仿宋_GB2312"/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333</Characters>
  <Lines>2</Lines>
  <Paragraphs>1</Paragraphs>
  <TotalTime>1</TotalTime>
  <ScaleCrop>false</ScaleCrop>
  <LinksUpToDate>false</LinksUpToDate>
  <CharactersWithSpaces>390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2019-04-27T01:39:00Z</cp:lastPrinted>
  <dcterms:modified xsi:type="dcterms:W3CDTF">2023-09-13T01:26:31Z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B247F5D5C0984058A93540D434DF9D63</vt:lpwstr>
  </property>
</Properties>
</file>