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206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425"/>
        <w:gridCol w:w="425"/>
        <w:gridCol w:w="284"/>
        <w:gridCol w:w="425"/>
        <w:gridCol w:w="142"/>
        <w:gridCol w:w="283"/>
        <w:gridCol w:w="142"/>
        <w:gridCol w:w="142"/>
        <w:gridCol w:w="425"/>
        <w:gridCol w:w="424"/>
        <w:gridCol w:w="427"/>
        <w:gridCol w:w="141"/>
        <w:gridCol w:w="284"/>
        <w:gridCol w:w="142"/>
        <w:gridCol w:w="425"/>
        <w:gridCol w:w="283"/>
        <w:gridCol w:w="428"/>
        <w:gridCol w:w="565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536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淄博恒源纺织有限公司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91370306729266591X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淄博市周村区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2552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经度117°51′5.71″纬度36°49′27.8″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91370306729266591X001P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水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√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气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土壤</w:t>
            </w:r>
          </w:p>
        </w:tc>
        <w:tc>
          <w:tcPr>
            <w:tcW w:w="424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56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其他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行业类别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536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周村区丝绸路1077号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王继俊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张洪良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536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毛巾布面料及纺织品的印染加工；年生产能力3000吨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主要污染物名称及排放方式</w:t>
            </w:r>
          </w:p>
        </w:tc>
        <w:tc>
          <w:tcPr>
            <w:tcW w:w="8221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废水主要污染物：COD、氨氮；排放方式：间歇式排放。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8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98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废机油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非离子交换树脂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900-217-08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900-015-13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0.5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0.2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</w:rPr>
              <w:t>临淄光大环保危废处置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221" w:type="dxa"/>
            <w:gridSpan w:val="19"/>
            <w:vAlign w:val="center"/>
          </w:tcPr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ind w:firstLineChars="0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废水排放口1个， 厂西南</w:t>
            </w:r>
          </w:p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ind w:firstLineChars="0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雨水排放口1个， 厂东北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969" w:type="dxa"/>
            <w:gridSpan w:val="13"/>
            <w:vAlign w:val="center"/>
          </w:tcPr>
          <w:p>
            <w:pPr>
              <w:pStyle w:val="13"/>
              <w:rPr>
                <w:rFonts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2018年排放浓度及排放总量：</w:t>
            </w:r>
          </w:p>
          <w:p>
            <w:pPr>
              <w:pStyle w:val="13"/>
              <w:rPr>
                <w:rFonts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1、COD平均浓度59.3mg/L 排放总量8.038t/a</w:t>
            </w:r>
          </w:p>
          <w:p>
            <w:pPr>
              <w:pStyle w:val="13"/>
              <w:rPr>
                <w:rFonts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2、氨氮平均浓度2.19 mg/L排放总量0.373t/a</w:t>
            </w:r>
          </w:p>
          <w:p>
            <w:pPr>
              <w:pStyle w:val="13"/>
              <w:rPr>
                <w:rFonts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COD排放浓度200mg/L,排放总量84t/a；氨氮排放浓度20mg/L，排放总量：8.4t/a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221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污染物防治设施正常运行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221" w:type="dxa"/>
            <w:gridSpan w:val="1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11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2007年8月环保局周村分局审批通过，环评文号：周环审{2006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}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12号。 2008年10月环保局周村分局验收通过，环评文号：周环验(2008)25号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已制定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、备案号370306-2017-006L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11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8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411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张洪良</w:t>
            </w:r>
          </w:p>
        </w:tc>
        <w:tc>
          <w:tcPr>
            <w:tcW w:w="411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600" w:firstLineChars="250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2019年 4月 29日</w:t>
            </w:r>
          </w:p>
        </w:tc>
      </w:tr>
    </w:tbl>
    <w:p/>
    <w:sectPr>
      <w:pgSz w:w="11906" w:h="16838"/>
      <w:pgMar w:top="964" w:right="1797" w:bottom="96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F84F7B"/>
    <w:multiLevelType w:val="multilevel"/>
    <w:tmpl w:val="29F84F7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17FE4"/>
    <w:rsid w:val="00027329"/>
    <w:rsid w:val="00042795"/>
    <w:rsid w:val="00073D32"/>
    <w:rsid w:val="000A22FC"/>
    <w:rsid w:val="000A6CA0"/>
    <w:rsid w:val="000B0B9C"/>
    <w:rsid w:val="000B1401"/>
    <w:rsid w:val="000C476E"/>
    <w:rsid w:val="000D12C1"/>
    <w:rsid w:val="000F71F2"/>
    <w:rsid w:val="001102A0"/>
    <w:rsid w:val="00127A32"/>
    <w:rsid w:val="00131F7A"/>
    <w:rsid w:val="001D29CF"/>
    <w:rsid w:val="001E06B1"/>
    <w:rsid w:val="001F2A52"/>
    <w:rsid w:val="00227F18"/>
    <w:rsid w:val="00244677"/>
    <w:rsid w:val="00292596"/>
    <w:rsid w:val="002B7561"/>
    <w:rsid w:val="002D3C6F"/>
    <w:rsid w:val="00316F8F"/>
    <w:rsid w:val="00317BAD"/>
    <w:rsid w:val="00376CEB"/>
    <w:rsid w:val="0039007C"/>
    <w:rsid w:val="003A3383"/>
    <w:rsid w:val="003B65CD"/>
    <w:rsid w:val="003D41B2"/>
    <w:rsid w:val="003F1EDF"/>
    <w:rsid w:val="004416EA"/>
    <w:rsid w:val="004F34CE"/>
    <w:rsid w:val="00506718"/>
    <w:rsid w:val="0051447A"/>
    <w:rsid w:val="00571619"/>
    <w:rsid w:val="005A485D"/>
    <w:rsid w:val="005B0167"/>
    <w:rsid w:val="005C08C1"/>
    <w:rsid w:val="005E30F8"/>
    <w:rsid w:val="0076672C"/>
    <w:rsid w:val="00770B68"/>
    <w:rsid w:val="00777350"/>
    <w:rsid w:val="00784E04"/>
    <w:rsid w:val="007E4D1E"/>
    <w:rsid w:val="0081222B"/>
    <w:rsid w:val="00814448"/>
    <w:rsid w:val="00826C98"/>
    <w:rsid w:val="008A7D7B"/>
    <w:rsid w:val="008C46EA"/>
    <w:rsid w:val="008F7F49"/>
    <w:rsid w:val="00901BA2"/>
    <w:rsid w:val="0092540D"/>
    <w:rsid w:val="00963057"/>
    <w:rsid w:val="009B6235"/>
    <w:rsid w:val="009D11A6"/>
    <w:rsid w:val="009F63A6"/>
    <w:rsid w:val="00A47121"/>
    <w:rsid w:val="00A649A6"/>
    <w:rsid w:val="00A80530"/>
    <w:rsid w:val="00AA20B7"/>
    <w:rsid w:val="00AF4081"/>
    <w:rsid w:val="00B55EAB"/>
    <w:rsid w:val="00C07998"/>
    <w:rsid w:val="00C80798"/>
    <w:rsid w:val="00C86111"/>
    <w:rsid w:val="00CC67AB"/>
    <w:rsid w:val="00D2388E"/>
    <w:rsid w:val="00DA255D"/>
    <w:rsid w:val="00DA6F04"/>
    <w:rsid w:val="00DD1DAF"/>
    <w:rsid w:val="00E258F1"/>
    <w:rsid w:val="00F223BE"/>
    <w:rsid w:val="00F4239B"/>
    <w:rsid w:val="00FF4E41"/>
    <w:rsid w:val="061E1109"/>
    <w:rsid w:val="0AAF5D8D"/>
    <w:rsid w:val="12C619B3"/>
    <w:rsid w:val="1F374F2D"/>
    <w:rsid w:val="48050449"/>
    <w:rsid w:val="5AA97288"/>
    <w:rsid w:val="5CF75D19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rPr>
      <w:rFonts w:ascii="仿宋_GB2312" w:hAnsi="仿宋_GB2312" w:eastAsia="仿宋_GB2312" w:cs="仿宋_GB2312"/>
      <w:lang w:val="ja-JP" w:eastAsia="ja-JP" w:bidi="ja-JP"/>
    </w:rPr>
  </w:style>
  <w:style w:type="paragraph" w:styleId="1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03F519-FBEF-4616-8F72-E4ACE6DBC3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136</Words>
  <Characters>779</Characters>
  <Lines>6</Lines>
  <Paragraphs>1</Paragraphs>
  <TotalTime>105</TotalTime>
  <ScaleCrop>false</ScaleCrop>
  <LinksUpToDate>false</LinksUpToDate>
  <CharactersWithSpaces>914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2019-04-29T10:06:00Z</dcterms:created>
  <dc:creator>Administrator</dc:creator>
  <cp:lastModifiedBy>color</cp:lastModifiedBy>
  <cp:lastPrinted>2019-03-30T10:51:00Z</cp:lastPrinted>
  <dcterms:modified xsi:type="dcterms:W3CDTF">2023-09-13T01:26:08Z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7FCD47F0B9BF4F0B938A2A65FD665187</vt:lpwstr>
  </property>
</Properties>
</file>