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2019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kern w:val="0"/>
          <w:sz w:val="32"/>
          <w:szCs w:val="32"/>
        </w:rPr>
        <w:t>重点排污企业事业单位环境信息公开表</w:t>
      </w:r>
    </w:p>
    <w:tbl>
      <w:tblPr>
        <w:tblStyle w:val="6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淄博忠凯电镀有限公司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91370306164362665P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117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°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49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′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45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″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 xml:space="preserve"> 36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°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49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′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19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″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91370306164362665P001P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3360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恒星路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138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赵孝忠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赵倩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㎡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/a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金属表面电镀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主要污染物：铬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排放方式：间歇式排放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含铬污泥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HW17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3.5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山东中再生环境科技有限公司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雨水排口：厂区西南、生产废水排口：厂区西南、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生活污水排口：厂区东北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六价铬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 xml:space="preserve">0.2mg/l 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总铬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1.0mg/l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排放总量：六价铬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0.004KG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总铬：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0. 013KG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排放标准：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六价铬</w:t>
            </w:r>
            <w:r>
              <w:rPr>
                <w:rFonts w:ascii="仿宋_GB2312" w:hAnsi="黑体" w:eastAsia="仿宋_GB2312" w:cs="仿宋_GB2312"/>
                <w:kern w:val="0"/>
              </w:rPr>
              <w:t>0.2mg/l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/>
                <w:kern w:val="0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总铬</w:t>
            </w:r>
            <w:r>
              <w:rPr>
                <w:rFonts w:ascii="仿宋_GB2312" w:hAnsi="黑体" w:eastAsia="仿宋_GB2312" w:cs="仿宋_GB2312"/>
                <w:kern w:val="0"/>
              </w:rPr>
              <w:t>1.0mg/l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 w:cs="仿宋_GB2312"/>
                <w:kern w:val="0"/>
                <w:vertAlign w:val="superscript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颗粒物：</w:t>
            </w:r>
            <w:r>
              <w:rPr>
                <w:rFonts w:ascii="仿宋_GB2312" w:hAnsi="黑体" w:eastAsia="仿宋_GB2312" w:cs="仿宋_GB2312"/>
                <w:kern w:val="0"/>
              </w:rPr>
              <w:t>30mg/m</w:t>
            </w:r>
            <w:r>
              <w:rPr>
                <w:rFonts w:ascii="仿宋_GB2312" w:hAnsi="黑体" w:eastAsia="仿宋_GB2312" w:cs="仿宋_GB2312"/>
                <w:kern w:val="0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 w:cs="仿宋_GB2312"/>
                <w:kern w:val="0"/>
                <w:vertAlign w:val="superscript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硫酸雾：</w:t>
            </w:r>
            <w:r>
              <w:rPr>
                <w:rFonts w:ascii="仿宋_GB2312" w:hAnsi="黑体" w:eastAsia="仿宋_GB2312" w:cs="仿宋_GB2312"/>
                <w:kern w:val="0"/>
              </w:rPr>
              <w:t>30mg/m</w:t>
            </w:r>
            <w:r>
              <w:rPr>
                <w:rFonts w:ascii="仿宋_GB2312" w:hAnsi="黑体" w:eastAsia="仿宋_GB2312" w:cs="仿宋_GB2312"/>
                <w:kern w:val="0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 w:cs="仿宋_GB2312"/>
                <w:kern w:val="0"/>
                <w:vertAlign w:val="superscript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铬酸雾：</w:t>
            </w:r>
            <w:r>
              <w:rPr>
                <w:rFonts w:ascii="仿宋_GB2312" w:hAnsi="黑体" w:eastAsia="仿宋_GB2312" w:cs="仿宋_GB2312"/>
                <w:kern w:val="0"/>
              </w:rPr>
              <w:t>0.05 mg/m</w:t>
            </w:r>
            <w:r>
              <w:rPr>
                <w:rFonts w:ascii="仿宋_GB2312" w:hAnsi="黑体" w:eastAsia="仿宋_GB2312" w:cs="仿宋_GB2312"/>
                <w:kern w:val="0"/>
                <w:vertAlign w:val="superscript"/>
              </w:rPr>
              <w:t>3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</w:rPr>
              <w:t>核定总量：铬</w:t>
            </w:r>
            <w:r>
              <w:rPr>
                <w:rFonts w:ascii="仿宋_GB2312" w:hAnsi="黑体" w:eastAsia="仿宋_GB2312" w:cs="仿宋_GB2312"/>
                <w:kern w:val="0"/>
              </w:rPr>
              <w:t>1.25KG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加药还原池、沉淀池、板框压滤机、酸雾回收塔、布袋除尘器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鲁环审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[2012]27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鲁环验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[2014]4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赵倩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 xml:space="preserve">   2019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黑体" w:eastAsia="仿宋_GB2312" w:cs="仿宋_GB2312"/>
                <w:kern w:val="0"/>
                <w:sz w:val="24"/>
                <w:szCs w:val="24"/>
              </w:rPr>
              <w:t>26</w:t>
            </w:r>
            <w:r>
              <w:rPr>
                <w:rFonts w:hint="eastAsia" w:ascii="仿宋_GB2312" w:hAnsi="黑体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312" w:right="1800" w:bottom="15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A225F63"/>
    <w:rsid w:val="00046BA4"/>
    <w:rsid w:val="00073D32"/>
    <w:rsid w:val="000A74E3"/>
    <w:rsid w:val="001102A0"/>
    <w:rsid w:val="00131F7A"/>
    <w:rsid w:val="001D29CF"/>
    <w:rsid w:val="001F2A52"/>
    <w:rsid w:val="00292596"/>
    <w:rsid w:val="002E7888"/>
    <w:rsid w:val="00301CB7"/>
    <w:rsid w:val="00316F8F"/>
    <w:rsid w:val="0039007C"/>
    <w:rsid w:val="003A3383"/>
    <w:rsid w:val="004416EA"/>
    <w:rsid w:val="00571619"/>
    <w:rsid w:val="005B0167"/>
    <w:rsid w:val="005E30F8"/>
    <w:rsid w:val="00617A67"/>
    <w:rsid w:val="00744912"/>
    <w:rsid w:val="007C3A8D"/>
    <w:rsid w:val="0081222B"/>
    <w:rsid w:val="00814448"/>
    <w:rsid w:val="00826C98"/>
    <w:rsid w:val="008B4427"/>
    <w:rsid w:val="00901BA2"/>
    <w:rsid w:val="0092540D"/>
    <w:rsid w:val="00963057"/>
    <w:rsid w:val="009718F6"/>
    <w:rsid w:val="009B6235"/>
    <w:rsid w:val="00A649A6"/>
    <w:rsid w:val="00AF4081"/>
    <w:rsid w:val="00B55937"/>
    <w:rsid w:val="00BC4630"/>
    <w:rsid w:val="00C80798"/>
    <w:rsid w:val="00CC155F"/>
    <w:rsid w:val="00CC67AB"/>
    <w:rsid w:val="00DA255D"/>
    <w:rsid w:val="00DA6275"/>
    <w:rsid w:val="00DD1DAF"/>
    <w:rsid w:val="00E416B4"/>
    <w:rsid w:val="00F4239B"/>
    <w:rsid w:val="061E1109"/>
    <w:rsid w:val="0AAF5D8D"/>
    <w:rsid w:val="1F374F2D"/>
    <w:rsid w:val="22775A2D"/>
    <w:rsid w:val="48050449"/>
    <w:rsid w:val="5AA97288"/>
    <w:rsid w:val="5CF75D19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jc w:val="left"/>
    </w:pPr>
    <w:rPr>
      <w:kern w:val="0"/>
      <w:sz w:val="24"/>
      <w:szCs w:val="24"/>
    </w:rPr>
  </w:style>
  <w:style w:type="table" w:styleId="7">
    <w:name w:val="Table Grid"/>
    <w:basedOn w:val="6"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iPriority w:val="99"/>
    <w:rPr>
      <w:color w:val="auto"/>
      <w:u w:val="single"/>
    </w:rPr>
  </w:style>
  <w:style w:type="character" w:customStyle="1" w:styleId="10">
    <w:name w:val="Balloon Text Char"/>
    <w:basedOn w:val="8"/>
    <w:link w:val="2"/>
    <w:locked/>
    <w:uiPriority w:val="99"/>
    <w:rPr>
      <w:kern w:val="2"/>
      <w:sz w:val="18"/>
      <w:szCs w:val="18"/>
    </w:rPr>
  </w:style>
  <w:style w:type="character" w:customStyle="1" w:styleId="11">
    <w:name w:val="Footer Char"/>
    <w:basedOn w:val="8"/>
    <w:link w:val="3"/>
    <w:qFormat/>
    <w:locked/>
    <w:uiPriority w:val="99"/>
    <w:rPr>
      <w:kern w:val="2"/>
      <w:sz w:val="18"/>
      <w:szCs w:val="18"/>
    </w:rPr>
  </w:style>
  <w:style w:type="character" w:customStyle="1" w:styleId="12">
    <w:name w:val="Header Char"/>
    <w:basedOn w:val="8"/>
    <w:link w:val="4"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120</Words>
  <Characters>690</Characters>
  <Lines>0</Lines>
  <Paragraphs>0</Paragraphs>
  <TotalTime>90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2019-04-28T01:14:00Z</cp:lastPrinted>
  <dcterms:modified xsi:type="dcterms:W3CDTF">2023-09-13T01:25:35Z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98D0FC0C577D407497DDAC3DBA632CA8</vt:lpwstr>
  </property>
</Properties>
</file>