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ind w:firstLine="960" w:firstLineChars="300"/>
        <w:jc w:val="left"/>
        <w:rPr>
          <w:rFonts w:ascii="黑体" w:hAnsi="黑体" w:eastAsia="黑体" w:cs="方正小标宋_GBK"/>
          <w:kern w:val="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9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 w:cs="方正小标宋_GBK"/>
          <w:kern w:val="0"/>
          <w:sz w:val="32"/>
          <w:szCs w:val="32"/>
        </w:rPr>
        <w:t>重点排污企业事业单位环境信息公开表</w:t>
      </w:r>
    </w:p>
    <w:tbl>
      <w:tblPr>
        <w:tblStyle w:val="3"/>
        <w:tblW w:w="8941" w:type="dxa"/>
        <w:tblInd w:w="-4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0"/>
        <w:gridCol w:w="456"/>
        <w:gridCol w:w="395"/>
        <w:gridCol w:w="456"/>
        <w:gridCol w:w="240"/>
        <w:gridCol w:w="598"/>
        <w:gridCol w:w="15"/>
        <w:gridCol w:w="395"/>
        <w:gridCol w:w="496"/>
        <w:gridCol w:w="344"/>
        <w:gridCol w:w="11"/>
        <w:gridCol w:w="94"/>
        <w:gridCol w:w="965"/>
        <w:gridCol w:w="220"/>
        <w:gridCol w:w="2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3406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淄博市周村淦清污水处理有限公司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913703067465563044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所属行政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区域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周村区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经纬度</w:t>
            </w:r>
          </w:p>
        </w:tc>
        <w:tc>
          <w:tcPr>
            <w:tcW w:w="1246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东经,117度49分30秒 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北纬,36度46分30秒 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排污许可证编码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名录类别</w:t>
            </w:r>
          </w:p>
        </w:tc>
        <w:tc>
          <w:tcPr>
            <w:tcW w:w="45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水</w:t>
            </w:r>
          </w:p>
        </w:tc>
        <w:tc>
          <w:tcPr>
            <w:tcW w:w="39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仿宋_GB2312" w:cs="Arial"/>
                <w:kern w:val="0"/>
                <w:sz w:val="24"/>
                <w:szCs w:val="24"/>
              </w:rPr>
              <w:t>√</w:t>
            </w:r>
          </w:p>
        </w:tc>
        <w:tc>
          <w:tcPr>
            <w:tcW w:w="45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气</w:t>
            </w:r>
          </w:p>
        </w:tc>
        <w:tc>
          <w:tcPr>
            <w:tcW w:w="2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61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土壤</w:t>
            </w:r>
          </w:p>
        </w:tc>
        <w:tc>
          <w:tcPr>
            <w:tcW w:w="395" w:type="dxa"/>
            <w:vAlign w:val="center"/>
          </w:tcPr>
          <w:p>
            <w:pPr>
              <w:adjustRightInd w:val="0"/>
              <w:spacing w:line="360" w:lineRule="exact"/>
              <w:jc w:val="center"/>
              <w:rPr>
                <w:rFonts w:hint="eastAsia"/>
              </w:rPr>
            </w:pPr>
          </w:p>
        </w:tc>
        <w:tc>
          <w:tcPr>
            <w:tcW w:w="49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</w:t>
            </w:r>
          </w:p>
        </w:tc>
        <w:tc>
          <w:tcPr>
            <w:tcW w:w="35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行业类别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污水处理及再生利用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3406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淄博市周村区新华大道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1368号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255300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于衍斌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23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环保负责人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刘怀昌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23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90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主要产品名称及规模</w:t>
            </w:r>
          </w:p>
        </w:tc>
        <w:tc>
          <w:tcPr>
            <w:tcW w:w="3406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处理后达标废水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设计规模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6m³/天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主要污染物名称及排放方式</w:t>
            </w:r>
          </w:p>
        </w:tc>
        <w:tc>
          <w:tcPr>
            <w:tcW w:w="7001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COD、氨氮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排放方式：连续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940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危险废物产生及处置情况</w:t>
            </w:r>
          </w:p>
        </w:tc>
        <w:tc>
          <w:tcPr>
            <w:tcW w:w="1547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  <w:t>危险废物名称</w:t>
            </w:r>
          </w:p>
        </w:tc>
        <w:tc>
          <w:tcPr>
            <w:tcW w:w="150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  <w:t>类别及代码</w:t>
            </w:r>
          </w:p>
        </w:tc>
        <w:tc>
          <w:tcPr>
            <w:tcW w:w="141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  <w:t>产生量（吨）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  <w:t>处置去向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94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47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50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41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排放口的数量及分布</w:t>
            </w:r>
          </w:p>
        </w:tc>
        <w:tc>
          <w:tcPr>
            <w:tcW w:w="7001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1个、厂区北侧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污染物排放浓度及排放总量</w:t>
            </w:r>
          </w:p>
        </w:tc>
        <w:tc>
          <w:tcPr>
            <w:tcW w:w="3500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2018年COD：23.9mg/L；氨氮：0.58mg/L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2018年排放量COD：380.99吨；氨氮：9.25吨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污染物排放标准及核定总量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一级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A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核定总量COD:986吨；氨氮110吨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污染物防治设施建设和运行情况</w:t>
            </w:r>
          </w:p>
        </w:tc>
        <w:tc>
          <w:tcPr>
            <w:tcW w:w="7001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正常运行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超标排放情况</w:t>
            </w:r>
          </w:p>
        </w:tc>
        <w:tc>
          <w:tcPr>
            <w:tcW w:w="7001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建设项目环境影响评价及其他环境保护行政许可情况</w:t>
            </w:r>
          </w:p>
        </w:tc>
        <w:tc>
          <w:tcPr>
            <w:tcW w:w="3500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4万吨/日项目环评时间：2000年6月15日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2万吨/日项目环评文号：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淄环审【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2014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】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110号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突发环境事件应急预案制定情况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已备案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其他根据法律法规应公开或临时公开的内容</w:t>
            </w:r>
          </w:p>
        </w:tc>
        <w:tc>
          <w:tcPr>
            <w:tcW w:w="3500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备注说明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企业审核人员</w:t>
            </w:r>
          </w:p>
        </w:tc>
        <w:tc>
          <w:tcPr>
            <w:tcW w:w="2145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刘怀昌</w:t>
            </w:r>
          </w:p>
        </w:tc>
        <w:tc>
          <w:tcPr>
            <w:tcW w:w="4856" w:type="dxa"/>
            <w:gridSpan w:val="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（企业盖章）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293B68"/>
    <w:rsid w:val="150D6092"/>
    <w:rsid w:val="23293B68"/>
    <w:rsid w:val="447E56C3"/>
    <w:rsid w:val="48501B9A"/>
    <w:rsid w:val="51F32CDC"/>
    <w:rsid w:val="6501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2019-05-15T03:46:00Z</dcterms:created>
  <dc:creator>zhoucunwushui</dc:creator>
  <cp:lastModifiedBy>color</cp:lastModifiedBy>
  <dcterms:modified xsi:type="dcterms:W3CDTF">2023-09-13T01:22:02Z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C9F49A9A9EB04C209558953C3007886D</vt:lpwstr>
  </property>
</Properties>
</file>