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关于完善我区生态环境治理体系的建议</w:t>
      </w:r>
    </w:p>
    <w:p>
      <w:pPr>
        <w:spacing w:line="560" w:lineRule="exact"/>
        <w:jc w:val="center"/>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农工党周村区基层委员会</w:t>
      </w:r>
      <w:r>
        <w:rPr>
          <w:rFonts w:hint="eastAsia" w:ascii="仿宋_GB2312" w:hAnsi="仿宋_GB2312" w:eastAsia="仿宋_GB2312" w:cs="仿宋_GB2312"/>
          <w:sz w:val="32"/>
          <w:szCs w:val="32"/>
        </w:rPr>
        <w:t xml:space="preserve"> </w:t>
      </w:r>
    </w:p>
    <w:p>
      <w:pPr>
        <w:spacing w:line="560" w:lineRule="exact"/>
        <w:jc w:val="center"/>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康舒适的生活环境是未来智慧城市发展的重要一环，随着经济的高速发展，城市建设在生态环境治理方面越来越重视。随着人们生活水准的提高，环境健康也会越来越融入我们的生活。近年来，周村区坚定践行“绿水青山就是金山银山”理念，持续用力抓好生态环境保护的坚定决心和有力举措，在全市逐步从“跟跑”变为“并行”甚至“领跑”。周村的居民也真真切切地感受到了周村周围环境的改善。但有心的居民，每天打开“蔚蓝地图”APP，看一下淄博周村地区的空气质量，也不免让人担忧，空气质量优良的天数和全国其他地市比较，差距还是挺大的，因此，我们在看到成果的同时，也要看到环境治理中存在的问题，如在垃圾分类、污水排放、固废的处理、大气污染物的排放等方面是不是还有许多需改善的地方，有些其他地区的先进环保经验是不可以学习借鉴，针对这些问题，提出以下建议：</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val="en-US" w:eastAsia="zh-CN"/>
        </w:rPr>
        <w:t>一、</w:t>
      </w:r>
      <w:r>
        <w:rPr>
          <w:rFonts w:hint="eastAsia" w:ascii="黑体" w:hAnsi="黑体" w:eastAsia="黑体" w:cs="仿宋_GB2312"/>
          <w:bCs/>
          <w:sz w:val="32"/>
          <w:szCs w:val="32"/>
        </w:rPr>
        <w:t>采用多渠道公众参与方式，提高公众参与度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提高环境影响评价公众参与度，环保部门应当有效利用当前先进的信息技术，利用多元化信息渠道，对建设项目的信息进行全方位公示，让公众对该建设项目对环境造成的影响及相应的环保措施及时进行全面地了解。同时开通多元化群众参与方式，扩大参与环境影响评价工作的群众范围，利用网站、邮箱、微博、问卷调查、座谈会等线</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线下多种渠道进行对公众意见的收集，积极鼓励公众参与到环境影响评价工作，进而提升环境影响评价工作公众参与的信息采集量，提高环境影响评价的评估质量。</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val="en-US" w:eastAsia="zh-CN"/>
        </w:rPr>
        <w:t>二、</w:t>
      </w:r>
      <w:r>
        <w:rPr>
          <w:rFonts w:hint="eastAsia" w:ascii="黑体" w:hAnsi="黑体" w:eastAsia="黑体" w:cs="仿宋_GB2312"/>
          <w:bCs/>
          <w:sz w:val="32"/>
          <w:szCs w:val="32"/>
        </w:rPr>
        <w:t>加强监督，实现公众意见透明化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环评部门通过多渠道收集的公众意见应当及时进行梳理分析，通过对公众意见的整合与相关设备做出的专业环境影响评估数据相结合。对该建设项目的环境评估进行全面分析做出具有权威性、民主性以及科学性评估报告。通过多元化信息渠道对评估结果进行公布</w:t>
      </w:r>
      <w:bookmarkStart w:id="0" w:name="_GoBack"/>
      <w:bookmarkEnd w:id="0"/>
      <w:r>
        <w:rPr>
          <w:rFonts w:hint="eastAsia" w:ascii="仿宋_GB2312" w:hAnsi="仿宋_GB2312" w:eastAsia="仿宋_GB2312" w:cs="仿宋_GB2312"/>
          <w:sz w:val="32"/>
          <w:szCs w:val="32"/>
        </w:rPr>
        <w:t>，实现公众意见透明化，确保公众对最终评估结果进行及时地了解，充分体现环评部门对公众意见的重视，进而提升公众对环境影响评价的参与热情与参与度。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环境保护工作是一项任重而道远的系统工程，该工作具有一定的复杂性。环境影响评价公众参与工作的开展，可有效改善环境日益紧张的发展趋势，有效缓解环保部门的工作压力，实现社会发展与环境发展的有效平衡。与此同时，为了保障在环境影响评价公众参与工作的时效性，环评部门应当提高对公众参与工作的重视，加强群众的环境意识，采用多元化参与渠道，提升公众参与度，确保环境影响评价工作的民主性与科学性。</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提高建筑资源利用率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高建筑资源利用率是实现绿色施工管理的关键手段。加强施工现场资源利用意识，特别是各种建筑材料的应用。要加强档案记录，根据材料使用情况进行定额政策调整，加快实施节能减排，适当引进各种新技术，提高资源利用率。同时，采用先进的施工工艺，进一步减少资源浪费和废料的产出率。其次，根据施工实际情况，在现场设置节能降耗、绿色施工、建筑节能等相关公示牌，切实提高施工人员的环保意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色施工管理是施工管理的大势所趋，也是时代发展、生态环境保护的客观要求。随着社会的发展，绿色施工管理越来越受到人们的重视。一些创新的绿色施工管理技术、绿色施工材料和优秀的绿色施工管理专家，使绿色施工管理更具支撑性和安全性。绿色施工管理理念在施工管理中的渗透还将继续，绿色施工管理的探讨也将继续。</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bCs/>
          <w:sz w:val="32"/>
          <w:szCs w:val="32"/>
          <w:lang w:val="en-US" w:eastAsia="zh-CN"/>
        </w:rPr>
        <w:t>四、</w:t>
      </w:r>
      <w:r>
        <w:rPr>
          <w:rFonts w:hint="eastAsia" w:ascii="黑体" w:hAnsi="黑体" w:eastAsia="黑体" w:cs="仿宋_GB2312"/>
          <w:bCs/>
          <w:sz w:val="32"/>
          <w:szCs w:val="32"/>
        </w:rPr>
        <w:t>加大环境执法部门人才团队的建设力度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层环境执法部门，在环境监察执法中占据了非常重要的地位，因此，必须要加大基层环境监察执法部门的团队建设力度，并在乡镇创建专门的环境保护协会，重视环境监察执法人员能力培养与考核。另外，还要加大硬件设施与软件设施的配备，硬件主要包括以下几个方面，配备齐全的办公设备，建设标准化的办公环境。软件主要是工作人员的业务能力，专业知识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当前存在的问题，对原有的监管方式进行优化，培养执法人员的服务意识。执法方式逐步从监管型转向服务型。服务与执法相结合，针对环境执法监管情况和违法行为的惩罚情况，相关部门要及时向社会公开。执法部门要自觉接受大众的监督，及时改正不正确的执法行为，从而提高环境监察执法的有效性。</w:t>
      </w:r>
    </w:p>
    <w:sectPr>
      <w:footerReference r:id="rId3" w:type="default"/>
      <w:pgSz w:w="11906" w:h="16838"/>
      <w:pgMar w:top="204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ZTg2MDEyZjA2MTlkMzNhNjM1MWYxMTEwYzgxZjUifQ=="/>
  </w:docVars>
  <w:rsids>
    <w:rsidRoot w:val="325D3CF9"/>
    <w:rsid w:val="001A2048"/>
    <w:rsid w:val="00295170"/>
    <w:rsid w:val="006140F3"/>
    <w:rsid w:val="00685E63"/>
    <w:rsid w:val="007F2F9F"/>
    <w:rsid w:val="008464DE"/>
    <w:rsid w:val="00872D98"/>
    <w:rsid w:val="00CA235C"/>
    <w:rsid w:val="03800D34"/>
    <w:rsid w:val="04F419D9"/>
    <w:rsid w:val="04FA02F7"/>
    <w:rsid w:val="05017078"/>
    <w:rsid w:val="09FC4E8C"/>
    <w:rsid w:val="0BB35A1E"/>
    <w:rsid w:val="0FB73D2F"/>
    <w:rsid w:val="12A102CE"/>
    <w:rsid w:val="136F40C6"/>
    <w:rsid w:val="19145D4E"/>
    <w:rsid w:val="19EF056A"/>
    <w:rsid w:val="1EE5684E"/>
    <w:rsid w:val="203C3DDD"/>
    <w:rsid w:val="23925E6F"/>
    <w:rsid w:val="23D26F32"/>
    <w:rsid w:val="25283D1B"/>
    <w:rsid w:val="28B210E0"/>
    <w:rsid w:val="28DD657D"/>
    <w:rsid w:val="2996028D"/>
    <w:rsid w:val="2B1E0CAF"/>
    <w:rsid w:val="305D7B83"/>
    <w:rsid w:val="31AF08B2"/>
    <w:rsid w:val="325D3CF9"/>
    <w:rsid w:val="32902492"/>
    <w:rsid w:val="36453517"/>
    <w:rsid w:val="366C54A8"/>
    <w:rsid w:val="36B3674F"/>
    <w:rsid w:val="3700510F"/>
    <w:rsid w:val="390562A0"/>
    <w:rsid w:val="3A612966"/>
    <w:rsid w:val="42BC2E2F"/>
    <w:rsid w:val="439E0787"/>
    <w:rsid w:val="467F03FC"/>
    <w:rsid w:val="487061E5"/>
    <w:rsid w:val="4E0062C6"/>
    <w:rsid w:val="536966BB"/>
    <w:rsid w:val="543E4414"/>
    <w:rsid w:val="551408A9"/>
    <w:rsid w:val="583A23D4"/>
    <w:rsid w:val="590B3D71"/>
    <w:rsid w:val="5A9C1162"/>
    <w:rsid w:val="5BD20B76"/>
    <w:rsid w:val="5C3655A9"/>
    <w:rsid w:val="60F11A9E"/>
    <w:rsid w:val="614119B8"/>
    <w:rsid w:val="61A01483"/>
    <w:rsid w:val="61A44D62"/>
    <w:rsid w:val="64E02555"/>
    <w:rsid w:val="662D3578"/>
    <w:rsid w:val="66EF6A80"/>
    <w:rsid w:val="675039C2"/>
    <w:rsid w:val="679A3DB8"/>
    <w:rsid w:val="68866F70"/>
    <w:rsid w:val="6ACD16BE"/>
    <w:rsid w:val="6B272443"/>
    <w:rsid w:val="6DE035C6"/>
    <w:rsid w:val="702F613F"/>
    <w:rsid w:val="7150650D"/>
    <w:rsid w:val="72025828"/>
    <w:rsid w:val="746F1200"/>
    <w:rsid w:val="763249B1"/>
    <w:rsid w:val="77E46773"/>
    <w:rsid w:val="79727BCD"/>
    <w:rsid w:val="7B3109C5"/>
    <w:rsid w:val="7BA57953"/>
    <w:rsid w:val="7BE73D72"/>
    <w:rsid w:val="7E74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1685</Words>
  <Characters>1691</Characters>
  <Lines>1</Lines>
  <Paragraphs>3</Paragraphs>
  <TotalTime>33</TotalTime>
  <ScaleCrop>false</ScaleCrop>
  <LinksUpToDate>false</LinksUpToDate>
  <CharactersWithSpaces>1692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2023-01-31T00:39:00Z</dcterms:created>
  <dc:creator>奇欣</dc:creator>
  <cp:lastModifiedBy>Lenovo</cp:lastModifiedBy>
  <cp:lastPrinted>2023-01-31T08:14:01Z</cp:lastPrinted>
  <dcterms:modified xsi:type="dcterms:W3CDTF">2023-01-31T08:15:05Z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B4F2906E42C04739A2444850A84C529E</vt:lpwstr>
  </property>
</Properties>
</file>