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jc w:val="center"/>
        <w:rPr>
          <w:rFonts w:hint="eastAsia" w:ascii="宋体" w:hAnsi="宋体"/>
          <w:b/>
          <w:sz w:val="44"/>
          <w:szCs w:val="44"/>
          <w:lang w:eastAsia="zh-CN"/>
        </w:rPr>
      </w:pPr>
    </w:p>
    <w:p>
      <w:pPr>
        <w:keepNext w:val="0"/>
        <w:keepLines w:val="0"/>
        <w:pageBreakBefore w:val="0"/>
        <w:kinsoku/>
        <w:wordWrap/>
        <w:overflowPunct/>
        <w:topLinePunct w:val="0"/>
        <w:autoSpaceDE/>
        <w:autoSpaceDN/>
        <w:bidi w:val="0"/>
        <w:adjustRightInd w:val="0"/>
        <w:snapToGrid w:val="0"/>
        <w:spacing w:line="480" w:lineRule="exact"/>
        <w:ind w:right="0" w:rightChars="0"/>
        <w:jc w:val="center"/>
        <w:textAlignment w:val="auto"/>
        <w:outlineLvl w:val="9"/>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周金监字</w:t>
      </w:r>
      <w:r>
        <w:rPr>
          <w:rFonts w:hint="default" w:ascii="Times New Roman" w:hAnsi="Times New Roman" w:eastAsia="楷体" w:cs="Times New Roman"/>
          <w:sz w:val="32"/>
          <w:szCs w:val="32"/>
        </w:rPr>
        <w:t>〔201</w:t>
      </w:r>
      <w:r>
        <w:rPr>
          <w:rFonts w:hint="default" w:ascii="Times New Roman" w:hAnsi="Times New Roman" w:eastAsia="楷体" w:cs="Times New Roman"/>
          <w:sz w:val="32"/>
          <w:szCs w:val="32"/>
          <w:lang w:val="en-US" w:eastAsia="zh-CN"/>
        </w:rPr>
        <w:t>7</w:t>
      </w: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highlight w:val="none"/>
          <w:lang w:val="en-US" w:eastAsia="zh-CN"/>
        </w:rPr>
        <w:t>1</w:t>
      </w:r>
      <w:r>
        <w:rPr>
          <w:rFonts w:hint="default" w:ascii="Times New Roman" w:hAnsi="Times New Roman" w:eastAsia="楷体" w:cs="Times New Roman"/>
          <w:sz w:val="32"/>
          <w:szCs w:val="32"/>
        </w:rPr>
        <w:t>号</w:t>
      </w:r>
    </w:p>
    <w:p>
      <w:pPr>
        <w:jc w:val="center"/>
        <w:rPr>
          <w:rFonts w:hint="eastAsia" w:ascii="宋体" w:hAnsi="宋体"/>
          <w:b/>
          <w:sz w:val="44"/>
          <w:szCs w:val="44"/>
          <w:lang w:eastAsia="zh-CN"/>
        </w:rPr>
      </w:pPr>
    </w:p>
    <w:p>
      <w:pPr>
        <w:jc w:val="center"/>
        <w:rPr>
          <w:rFonts w:hint="eastAsia" w:ascii="宋体" w:hAnsi="宋体"/>
          <w:b/>
          <w:sz w:val="44"/>
          <w:szCs w:val="44"/>
        </w:rPr>
      </w:pPr>
      <w:r>
        <w:rPr>
          <w:rFonts w:hint="eastAsia" w:ascii="宋体" w:hAnsi="宋体"/>
          <w:b/>
          <w:sz w:val="44"/>
          <w:szCs w:val="44"/>
          <w:lang w:eastAsia="zh-CN"/>
        </w:rPr>
        <w:t>周村区</w:t>
      </w:r>
      <w:r>
        <w:rPr>
          <w:rFonts w:hint="eastAsia" w:ascii="宋体" w:hAnsi="宋体"/>
          <w:b/>
          <w:sz w:val="44"/>
          <w:szCs w:val="44"/>
        </w:rPr>
        <w:t>地方金融监督管理局</w:t>
      </w:r>
    </w:p>
    <w:p>
      <w:pPr>
        <w:jc w:val="center"/>
        <w:rPr>
          <w:rFonts w:ascii="宋体" w:hAnsi="宋体"/>
          <w:b/>
          <w:sz w:val="44"/>
          <w:szCs w:val="44"/>
        </w:rPr>
      </w:pPr>
      <w:r>
        <w:rPr>
          <w:rFonts w:hint="eastAsia" w:ascii="宋体" w:hAnsi="宋体"/>
          <w:b/>
          <w:sz w:val="44"/>
          <w:szCs w:val="44"/>
        </w:rPr>
        <w:t>双随机抽查工作细则</w:t>
      </w:r>
    </w:p>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第一章  总  则</w:t>
      </w:r>
    </w:p>
    <w:p>
      <w:pPr>
        <w:ind w:firstLine="640"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w:t>
      </w:r>
      <w:r>
        <w:rPr>
          <w:rFonts w:hint="eastAsia" w:ascii="仿宋_GB2312" w:hAnsi="宋体" w:eastAsia="仿宋_GB2312"/>
          <w:sz w:val="32"/>
          <w:szCs w:val="32"/>
        </w:rPr>
        <w:t>为切实履行对</w:t>
      </w:r>
      <w:r>
        <w:rPr>
          <w:rFonts w:hint="eastAsia" w:ascii="仿宋_GB2312" w:hAnsi="宋体" w:eastAsia="仿宋_GB2312"/>
          <w:sz w:val="32"/>
          <w:szCs w:val="32"/>
          <w:lang w:eastAsia="zh-CN"/>
        </w:rPr>
        <w:t>周村区</w:t>
      </w:r>
      <w:r>
        <w:rPr>
          <w:rFonts w:hint="eastAsia" w:ascii="仿宋_GB2312" w:hAnsi="宋体" w:eastAsia="仿宋_GB2312"/>
          <w:sz w:val="32"/>
          <w:szCs w:val="32"/>
        </w:rPr>
        <w:t>小额贷款公司、融资性担保公司、民间融资机构的监督管理职责，建立随机抽查工作机制，确保依法合规履职，防范金融风险，根据《山东省地方金融条例》、</w:t>
      </w:r>
      <w:r>
        <w:rPr>
          <w:rFonts w:hint="eastAsia" w:ascii="仿宋_GB2312" w:eastAsia="仿宋_GB2312"/>
          <w:sz w:val="32"/>
          <w:szCs w:val="32"/>
        </w:rPr>
        <w:t>《山东省小额贷款公司（试点）管理办法》、</w:t>
      </w:r>
      <w:r>
        <w:rPr>
          <w:rFonts w:hint="eastAsia" w:ascii="仿宋_GB2312" w:hAnsi="宋体" w:eastAsia="仿宋_GB2312"/>
          <w:sz w:val="32"/>
          <w:szCs w:val="32"/>
        </w:rPr>
        <w:t>《山东省融资性担保公司管理暂行办法》、《山东省民间融资机构监督管理办法》等文件规定，制定本细则。</w:t>
      </w:r>
    </w:p>
    <w:p>
      <w:pPr>
        <w:spacing w:line="600" w:lineRule="exact"/>
        <w:ind w:firstLine="640" w:firstLineChars="200"/>
        <w:rPr>
          <w:rFonts w:hint="eastAsia" w:ascii="仿宋_GB2312" w:hAnsi="宋体" w:eastAsia="仿宋_GB2312"/>
          <w:sz w:val="32"/>
          <w:szCs w:val="32"/>
        </w:rPr>
      </w:pPr>
      <w:r>
        <w:rPr>
          <w:rFonts w:hint="eastAsia" w:ascii="黑体" w:hAnsi="宋体" w:eastAsia="黑体"/>
          <w:sz w:val="32"/>
          <w:szCs w:val="32"/>
        </w:rPr>
        <w:t xml:space="preserve">第二条  </w:t>
      </w:r>
      <w:r>
        <w:rPr>
          <w:rFonts w:hint="eastAsia" w:ascii="仿宋_GB2312" w:eastAsia="仿宋_GB2312"/>
          <w:sz w:val="32"/>
          <w:szCs w:val="32"/>
        </w:rPr>
        <w:t>随机抽查工作机制，是指</w:t>
      </w:r>
      <w:r>
        <w:rPr>
          <w:rFonts w:hint="eastAsia" w:ascii="仿宋_GB2312" w:eastAsia="仿宋_GB2312"/>
          <w:sz w:val="32"/>
          <w:szCs w:val="32"/>
          <w:lang w:eastAsia="zh-CN"/>
        </w:rPr>
        <w:t>周村区</w:t>
      </w:r>
      <w:r>
        <w:rPr>
          <w:rFonts w:hint="eastAsia" w:ascii="仿宋_GB2312" w:eastAsia="仿宋_GB2312"/>
          <w:sz w:val="32"/>
          <w:szCs w:val="32"/>
        </w:rPr>
        <w:t>地方金融监督管理局（以下简称“</w:t>
      </w:r>
      <w:r>
        <w:rPr>
          <w:rFonts w:hint="eastAsia" w:ascii="仿宋_GB2312" w:eastAsia="仿宋_GB2312"/>
          <w:sz w:val="32"/>
          <w:szCs w:val="32"/>
          <w:lang w:eastAsia="zh-CN"/>
        </w:rPr>
        <w:t>区地方金融监管局</w:t>
      </w:r>
      <w:r>
        <w:rPr>
          <w:rFonts w:hint="eastAsia" w:ascii="仿宋_GB2312" w:eastAsia="仿宋_GB2312"/>
          <w:sz w:val="32"/>
          <w:szCs w:val="32"/>
        </w:rPr>
        <w:t>”）为实施监管职责，根据法律法规，制定本部门随机抽查事项清单，明确抽查事项的依据、抽查主体和抽查内容。建立推行随机抽取检查对象、随机选派执法检查人员的“双随机”抽查机制，细化完善随机抽查工作程序，制定执法检查全过程记录和责任追究制度，落实执法检查工作程序。</w:t>
      </w:r>
    </w:p>
    <w:p>
      <w:pPr>
        <w:ind w:firstLine="640"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b/>
          <w:sz w:val="32"/>
          <w:szCs w:val="32"/>
        </w:rPr>
        <w:t xml:space="preserve">  </w:t>
      </w:r>
      <w:r>
        <w:rPr>
          <w:rFonts w:hint="eastAsia" w:ascii="仿宋_GB2312" w:eastAsia="仿宋_GB2312"/>
          <w:sz w:val="32"/>
          <w:szCs w:val="32"/>
        </w:rPr>
        <w:t>检查对象是指在</w:t>
      </w:r>
      <w:r>
        <w:rPr>
          <w:rFonts w:hint="eastAsia" w:ascii="仿宋_GB2312" w:eastAsia="仿宋_GB2312"/>
          <w:sz w:val="32"/>
          <w:szCs w:val="32"/>
          <w:lang w:eastAsia="zh-CN"/>
        </w:rPr>
        <w:t>本辖区</w:t>
      </w:r>
      <w:r>
        <w:rPr>
          <w:rFonts w:hint="eastAsia" w:ascii="仿宋_GB2312" w:eastAsia="仿宋_GB2312"/>
          <w:sz w:val="32"/>
          <w:szCs w:val="32"/>
        </w:rPr>
        <w:t>内经批准设立的小额贷款公司、融资性担保公司、民间融资机构。</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b/>
          <w:sz w:val="32"/>
          <w:szCs w:val="32"/>
        </w:rPr>
        <w:t xml:space="preserve">  </w:t>
      </w:r>
      <w:r>
        <w:rPr>
          <w:rFonts w:hint="eastAsia" w:ascii="仿宋_GB2312" w:eastAsia="仿宋_GB2312"/>
          <w:sz w:val="32"/>
          <w:szCs w:val="32"/>
        </w:rPr>
        <w:t>现场检查是指</w:t>
      </w:r>
      <w:r>
        <w:rPr>
          <w:rFonts w:hint="eastAsia" w:ascii="仿宋_GB2312" w:eastAsia="仿宋_GB2312"/>
          <w:sz w:val="32"/>
          <w:szCs w:val="32"/>
          <w:lang w:eastAsia="zh-CN"/>
        </w:rPr>
        <w:t>区地方金融监管局</w:t>
      </w:r>
      <w:r>
        <w:rPr>
          <w:rFonts w:hint="eastAsia" w:ascii="仿宋_GB2312" w:eastAsia="仿宋_GB2312"/>
          <w:sz w:val="32"/>
          <w:szCs w:val="32"/>
        </w:rPr>
        <w:t>根据本部门年度工作计划安排，按照随机抽查工作机制对检查对象进行现场检查的行政活动。根据需要，可聘请会计师事务所、律师事务所等专业机构参与检查。</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b/>
          <w:sz w:val="32"/>
          <w:szCs w:val="32"/>
        </w:rPr>
        <w:t xml:space="preserve">  </w:t>
      </w:r>
      <w:r>
        <w:rPr>
          <w:rFonts w:hint="eastAsia" w:ascii="仿宋_GB2312" w:eastAsia="仿宋_GB2312"/>
          <w:sz w:val="32"/>
          <w:szCs w:val="32"/>
        </w:rPr>
        <w:t>现场检查包括现场检查准备、现场检查实施、现场检查处理和现场检查档案整理等。</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b/>
          <w:sz w:val="32"/>
          <w:szCs w:val="32"/>
        </w:rPr>
        <w:t xml:space="preserve">  </w:t>
      </w:r>
      <w:r>
        <w:rPr>
          <w:rFonts w:hint="eastAsia" w:ascii="仿宋_GB2312" w:eastAsia="仿宋_GB2312"/>
          <w:sz w:val="32"/>
          <w:szCs w:val="32"/>
        </w:rPr>
        <w:t>现场检查应当遵循依法、公正和高效的原则。</w:t>
      </w:r>
    </w:p>
    <w:p>
      <w:pPr>
        <w:spacing w:line="600" w:lineRule="exact"/>
        <w:jc w:val="center"/>
        <w:rPr>
          <w:rFonts w:hint="eastAsia" w:ascii="黑体" w:eastAsia="黑体"/>
          <w:sz w:val="32"/>
          <w:szCs w:val="32"/>
        </w:rPr>
      </w:pPr>
      <w:r>
        <w:rPr>
          <w:rFonts w:hint="eastAsia" w:ascii="黑体" w:eastAsia="黑体"/>
          <w:sz w:val="32"/>
          <w:szCs w:val="32"/>
        </w:rPr>
        <w:t>第二章  现场检查准备</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第七条</w:t>
      </w:r>
      <w:r>
        <w:rPr>
          <w:rFonts w:hint="eastAsia" w:ascii="仿宋_GB2312" w:hAnsi="宋体" w:eastAsia="仿宋_GB2312"/>
          <w:b/>
          <w:sz w:val="32"/>
          <w:szCs w:val="32"/>
        </w:rPr>
        <w:t xml:space="preserve">  </w:t>
      </w:r>
      <w:r>
        <w:rPr>
          <w:rFonts w:hint="eastAsia" w:ascii="仿宋_GB2312" w:eastAsia="仿宋_GB2312"/>
          <w:sz w:val="32"/>
          <w:szCs w:val="32"/>
        </w:rPr>
        <w:t>确定抽查事项内容</w:t>
      </w:r>
    </w:p>
    <w:p>
      <w:pPr>
        <w:spacing w:line="600" w:lineRule="exact"/>
        <w:ind w:firstLine="627" w:firstLineChars="196"/>
        <w:rPr>
          <w:rFonts w:hint="eastAsia" w:ascii="仿宋_GB2312" w:hAnsi="宋体" w:eastAsia="仿宋_GB2312"/>
          <w:sz w:val="32"/>
          <w:szCs w:val="32"/>
        </w:rPr>
      </w:pPr>
      <w:r>
        <w:rPr>
          <w:rFonts w:hint="eastAsia" w:ascii="仿宋_GB2312" w:eastAsia="仿宋_GB2312"/>
          <w:sz w:val="32"/>
          <w:szCs w:val="32"/>
        </w:rPr>
        <w:t>根据监管工作需要，按照随机抽查工作机制确定抽查事项内容，制定现场检查工作方案，</w:t>
      </w:r>
      <w:r>
        <w:rPr>
          <w:rFonts w:hint="eastAsia" w:ascii="仿宋_GB2312" w:hAnsi="宋体" w:eastAsia="仿宋_GB2312"/>
          <w:sz w:val="32"/>
          <w:szCs w:val="32"/>
        </w:rPr>
        <w:t>填写《现场检查审批表》。</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hAnsi="宋体" w:eastAsia="仿宋_GB2312"/>
          <w:b/>
          <w:sz w:val="32"/>
          <w:szCs w:val="32"/>
        </w:rPr>
        <w:t xml:space="preserve">  </w:t>
      </w:r>
      <w:r>
        <w:rPr>
          <w:rFonts w:hint="eastAsia" w:ascii="仿宋_GB2312" w:hAnsi="宋体" w:eastAsia="仿宋_GB2312"/>
          <w:sz w:val="32"/>
          <w:szCs w:val="32"/>
        </w:rPr>
        <w:t>确定执法检查组</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根据</w:t>
      </w:r>
      <w:r>
        <w:rPr>
          <w:rFonts w:hint="eastAsia" w:ascii="仿宋_GB2312" w:eastAsia="仿宋_GB2312"/>
          <w:sz w:val="32"/>
          <w:szCs w:val="32"/>
        </w:rPr>
        <w:t>随机抽查工作机制以及抽查内容，</w:t>
      </w:r>
      <w:r>
        <w:rPr>
          <w:rFonts w:hint="eastAsia" w:ascii="仿宋_GB2312" w:hAnsi="宋体" w:eastAsia="仿宋_GB2312"/>
          <w:sz w:val="32"/>
          <w:szCs w:val="32"/>
        </w:rPr>
        <w:t>选派执法检查人员，成立执法检查组，确定组长和主查人，组长和主查人可以兼任。根据工作需要可将检查组分为若干检查小组。每个检查小组至少应由一名主查人和至少一名检查人员组成，以保证各项检查内容均有必要的复核和监督。</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1．检查组组长工作职责。负责对检查组的领导及有关重要事项的协调；指导现场检查严格依照检查计划和检查方案实施，控制检查工作质量和进度；向</w:t>
      </w:r>
      <w:r>
        <w:rPr>
          <w:rFonts w:hint="eastAsia" w:ascii="仿宋_GB2312" w:eastAsia="仿宋_GB2312"/>
          <w:sz w:val="32"/>
          <w:szCs w:val="32"/>
          <w:lang w:eastAsia="zh-CN"/>
        </w:rPr>
        <w:t>区地方金融监管局</w:t>
      </w:r>
      <w:r>
        <w:rPr>
          <w:rFonts w:hint="eastAsia" w:ascii="仿宋_GB2312" w:hAnsi="宋体" w:eastAsia="仿宋_GB2312"/>
          <w:sz w:val="32"/>
          <w:szCs w:val="32"/>
        </w:rPr>
        <w:t>反映现场检查中发现的重大线索或问题；审核《现场检查工作底稿》、《现场检查报告》、《现场检查意见书》及其他相关检查工作文件；对现场检查纪律和检查人员廉政情况负总责。</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2．主查人工作职责。负责现场检查工作的具体组织和实施，控制检查小组检查工作的质量和进度，根据检查工作的进展情况及时调整检查力量和检查时间，及时向检查组组长反映现场检查过程中发现的重大线索和问题，组织撰写《现场检查报告》、《现场检查意见书》及其他相关文件。</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3．检查组成员的工作职责。服从检查组组长和主查人的工作安排，严格按照现场检查程序和要求，做好调查取证工作，认真撰写检查工作文件，对现场检查中发现问题的真实性负责。</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各检查小组主查人对所形成的检查结论负责，对现场检查过程中发现的重大问题要及时报告。检查人员在现场检查中应认真填写《现场检查工作底稿》并统一编号，对所查出的问题做到事实清楚，数据准确。</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检查组成员要严格遵守检查工作纪律，依法办事，做到廉洁自律，客观公正，主动接受检查对象对检查工作的监督。</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hAnsi="宋体" w:eastAsia="仿宋_GB2312"/>
          <w:b/>
          <w:sz w:val="32"/>
          <w:szCs w:val="32"/>
        </w:rPr>
        <w:t xml:space="preserve">  </w:t>
      </w:r>
      <w:r>
        <w:rPr>
          <w:rFonts w:hint="eastAsia" w:ascii="仿宋_GB2312" w:hAnsi="宋体" w:eastAsia="仿宋_GB2312"/>
          <w:sz w:val="32"/>
          <w:szCs w:val="32"/>
        </w:rPr>
        <w:t>资料收集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执法检查组根据抽查事项应收集的资料包括：</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．有关金融法律法规、相关监管规定等文件；</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．检查对象的基本情况；</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．检查对象以往报送的材料；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4．对检查对象的非现场监管资料；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5．对检查对象的历次现场检查报告及处理情况；</w:t>
      </w:r>
    </w:p>
    <w:p>
      <w:pPr>
        <w:spacing w:line="60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．其他有关部门对检查对象的检查及处理情况；</w:t>
      </w:r>
    </w:p>
    <w:p>
      <w:pPr>
        <w:spacing w:line="60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．检查对象的内外部审计报告；</w:t>
      </w:r>
    </w:p>
    <w:p>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．涉及检查对象的群众举报材料；</w:t>
      </w:r>
    </w:p>
    <w:p>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．媒体及互联网的有关报道；</w:t>
      </w:r>
    </w:p>
    <w:p>
      <w:pPr>
        <w:spacing w:line="6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．其他资料。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资料收集齐备后，检查组组长或主查人应召集检查组成员对收集的所有资料进行深入分析，对检查对象状况作出初步判断。分析结果应作为制定现场检查实施方案的重要依据。</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hAnsi="宋体" w:eastAsia="仿宋_GB2312"/>
          <w:sz w:val="32"/>
          <w:szCs w:val="32"/>
        </w:rPr>
        <w:t xml:space="preserve">  《现场检查实施方案》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检查组根据抽查内容和现场检查工作方案，以及检查对象单位规模、业务范围和业务复杂程度等情况，在与主监管员充分商讨的基础上订立清晰明确的《现场检查实施方案》，包括具体的检查对象、检查任务、检查重点、时间安排、检查报告及附表、格式要求、成员分工、纪律要求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《现场检查实施方案》经检查组组长主持、检查组成员讨论通过后，报</w:t>
      </w:r>
      <w:r>
        <w:rPr>
          <w:rFonts w:hint="eastAsia" w:ascii="仿宋_GB2312" w:eastAsia="仿宋_GB2312"/>
          <w:sz w:val="32"/>
          <w:szCs w:val="32"/>
          <w:lang w:eastAsia="zh-CN"/>
        </w:rPr>
        <w:t>区地方金融监管局</w:t>
      </w:r>
      <w:r>
        <w:rPr>
          <w:rFonts w:hint="eastAsia" w:ascii="仿宋_GB2312" w:eastAsia="仿宋_GB2312"/>
          <w:sz w:val="32"/>
          <w:szCs w:val="32"/>
        </w:rPr>
        <w:t>审定。</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hAnsi="宋体" w:eastAsia="仿宋_GB2312"/>
          <w:b/>
          <w:sz w:val="32"/>
          <w:szCs w:val="32"/>
        </w:rPr>
        <w:t xml:space="preserve">  </w:t>
      </w:r>
      <w:r>
        <w:rPr>
          <w:rFonts w:hint="eastAsia" w:ascii="仿宋_GB2312" w:hAnsi="宋体" w:eastAsia="仿宋_GB2312"/>
          <w:sz w:val="32"/>
          <w:szCs w:val="32"/>
        </w:rPr>
        <w:t>检查前培训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随机抽查事项的具体内容，确定是否进行检查前培训。检查前培训主要是帮助检查组成员能够全面了解现场检查方案，掌握检查对象基本情况，明确现场检查工作流程、工作纪律、工作分工、检查要求及工作重点，确保现场检查如期顺利完成。</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检查前培训由检查组组长主持，检查组全体成员参加。</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检查前培训的内容至少应包括：</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．学习、讨论《现场检查实施方案》；</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．讲解、讨论现场检查表格填写规范；</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．学习与检查项目有关的政策法规依据，金融、财会、法律等业务知识，检查方法和技巧等；</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．分析检查对象的基本情况和历次检查情况；</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．其他情况。</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《现场检查通知》送达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组进驻检查对象前，应至少于现场检查日前3个工作日将《现场检查通知》以书面或其他方式直接送达检查对象，告知检查内容及检查组成员，要求检查对象准备相关文件及资料，有关人员到场配合检查。没有条件直接送达的，可以选择邮寄送达、传真或电子邮件送达、公告送达等方式，确保《现场检查通知》送达工作合法有效。</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对出现重大紧急情况或有确凿证据证明提前告知检查对象可能影响检查效果的，经</w:t>
      </w:r>
      <w:r>
        <w:rPr>
          <w:rFonts w:hint="eastAsia" w:ascii="仿宋_GB2312" w:eastAsia="仿宋_GB2312"/>
          <w:sz w:val="32"/>
          <w:szCs w:val="32"/>
          <w:lang w:eastAsia="zh-CN"/>
        </w:rPr>
        <w:t>区地方金融监管局</w:t>
      </w:r>
      <w:r>
        <w:rPr>
          <w:rFonts w:hint="eastAsia" w:ascii="仿宋_GB2312" w:eastAsia="仿宋_GB2312"/>
          <w:sz w:val="32"/>
          <w:szCs w:val="32"/>
        </w:rPr>
        <w:t>分管领导批准，可以取消提前告知，实施突击检查。 </w:t>
      </w:r>
    </w:p>
    <w:p>
      <w:pPr>
        <w:spacing w:line="600" w:lineRule="exact"/>
        <w:jc w:val="center"/>
        <w:rPr>
          <w:rFonts w:hint="eastAsia" w:ascii="黑体" w:eastAsia="黑体"/>
          <w:sz w:val="32"/>
          <w:szCs w:val="32"/>
        </w:rPr>
      </w:pPr>
      <w:r>
        <w:rPr>
          <w:rFonts w:hint="eastAsia" w:ascii="黑体" w:eastAsia="黑体"/>
          <w:sz w:val="32"/>
          <w:szCs w:val="32"/>
        </w:rPr>
        <w:t>第三章  现场检查实施</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执法检查人员认为自己与检查对象有利害关系的，应当主动回避。检查对象认为检查人员与其存在利害关系的，有权申请检查人员回避。对检查对象提出的回避申请，</w:t>
      </w:r>
      <w:r>
        <w:rPr>
          <w:rFonts w:hint="eastAsia" w:ascii="仿宋_GB2312" w:eastAsia="仿宋_GB2312"/>
          <w:sz w:val="32"/>
          <w:szCs w:val="32"/>
          <w:lang w:eastAsia="zh-CN"/>
        </w:rPr>
        <w:t>区地方金融监管局</w:t>
      </w:r>
      <w:r>
        <w:rPr>
          <w:rFonts w:hint="eastAsia" w:ascii="仿宋_GB2312" w:eastAsia="仿宋_GB2312"/>
          <w:sz w:val="32"/>
          <w:szCs w:val="32"/>
        </w:rPr>
        <w:t>应于3个工作日内做出决定，并以口头或者书面形式告知提出回避申请的检查对象。 </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hAnsi="宋体" w:eastAsia="仿宋_GB2312"/>
          <w:b/>
          <w:sz w:val="32"/>
          <w:szCs w:val="32"/>
        </w:rPr>
        <w:t xml:space="preserve">  </w:t>
      </w:r>
      <w:r>
        <w:rPr>
          <w:rFonts w:hint="eastAsia" w:ascii="仿宋_GB2312" w:hAnsi="宋体" w:eastAsia="仿宋_GB2312"/>
          <w:sz w:val="32"/>
          <w:szCs w:val="32"/>
        </w:rPr>
        <w:t>现场检查程序</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．进驻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检查组进驻检查对象时，检查组应向检查对象出示《现场检查通知》或有效证件，检查组组长或主查人介绍检查组成员，向检查对象告知检查内容、检查要求、检查纪律及检查对象的权利和义务，对检查对象提出配合检查工作的要求等事项。检查对象应当为检查组提供相对独立的工作空间和环境，指定专人为检查组提供资料和联络，不得制造借口拖延和拒绝检查。 </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．调阅资料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检查组可视检查需要，调阅、转存、复制检查对象的原始凭证、合同、业务和财务报表等有关资料，查询检查对象的计算机业务系统数据，并进行数据导出、转存、打印、复印等处理。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检查人员应对所调阅的检查对象资料填制《现场检查资料调阅清单》，由调阅人签字。检查资料使用完毕，要及时归还检查对象，并在《现场检查资料调阅清单》上注明归还日期，由接收入签字认可。</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．现场调查取证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实施现场检查时，检查人员可以对有关文件、材料和现场情况进行查阅、复制、记录、拍照、录音、录像，相关单位和个人应当确认并确保文件和资料的真实、准确、完整。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证明材料包括：问询笔录、凭证、报表、账册（账页）、说明材料或相关文件、合同、会议记录、外调复函、实物照片等。上述证明材料如属复印件，应逐页加盖检查对象公章并注明“与原件一致”，确有特殊情况未能签字或盖章确认的，应当书面说明原因。</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．制作并填写《现场检查工作底稿》</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《现场检查工作底稿》是检查人员对检查工作记录的依据。检查人员通过编制工作底稿描述检查事实和问题，判断和评价所发现的问题。</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工作底稿表述的观点必须清楚明确，并附有必要的支持材料，检查人员应对所编制的工作底稿的真实性负责，检查组组长对工作底稿要进行必要的检查和指导。</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．现场检查约谈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现场检查工作底稿》形成之后，主查人要组织与检查对象的现场检查约谈。现场检查约谈由主查人主持，检查对象的主要负责人及有关部门负责人参加。由主查人向检查对象通报检查中发现的问题，请检查对象就有关问题作出解释，就有关问题的真实性、准确性及评价结论交换意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现场检查约谈应当安排检查人员记录，并整理形成《现场检查约谈记录》。检查对象对约谈记录无异议时，由检查对象负责人在《现场检查约谈记录》上签具无异议意见，签字并加盖公章。检查对象对检查事实有异议或有其他补充意见的，应签注说明，并在本次现场检查约谈后10个工作日内向检查组反馈书面意见或相应的证明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检查对象逾期未书面反馈意见的，视为无其他异议。</w:t>
      </w:r>
    </w:p>
    <w:p>
      <w:pPr>
        <w:spacing w:line="600" w:lineRule="exact"/>
        <w:jc w:val="center"/>
        <w:rPr>
          <w:rFonts w:hint="eastAsia" w:ascii="黑体" w:eastAsia="黑体"/>
          <w:sz w:val="32"/>
          <w:szCs w:val="32"/>
        </w:rPr>
      </w:pPr>
      <w:r>
        <w:rPr>
          <w:rFonts w:hint="eastAsia" w:ascii="黑体" w:eastAsia="黑体"/>
          <w:sz w:val="32"/>
          <w:szCs w:val="32"/>
        </w:rPr>
        <w:t>第四章  现场检查处理</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第十五条</w:t>
      </w:r>
      <w:r>
        <w:rPr>
          <w:rFonts w:hint="eastAsia" w:ascii="仿宋_GB2312" w:hAnsi="宋体" w:eastAsia="仿宋_GB2312"/>
          <w:b/>
          <w:sz w:val="32"/>
          <w:szCs w:val="32"/>
        </w:rPr>
        <w:t xml:space="preserve">  </w:t>
      </w:r>
      <w:r>
        <w:rPr>
          <w:rFonts w:hint="eastAsia" w:ascii="仿宋_GB2312" w:hAnsi="宋体" w:eastAsia="仿宋_GB2312"/>
          <w:sz w:val="32"/>
          <w:szCs w:val="32"/>
        </w:rPr>
        <w:t>现场检查结束后</w:t>
      </w:r>
      <w:r>
        <w:rPr>
          <w:rFonts w:hint="eastAsia" w:ascii="仿宋_GB2312" w:eastAsia="仿宋_GB2312"/>
          <w:sz w:val="32"/>
          <w:szCs w:val="32"/>
        </w:rPr>
        <w:t>10个工作日内</w:t>
      </w:r>
      <w:r>
        <w:rPr>
          <w:rFonts w:hint="eastAsia" w:ascii="仿宋_GB2312" w:hAnsi="宋体" w:eastAsia="仿宋_GB2312"/>
          <w:sz w:val="32"/>
          <w:szCs w:val="32"/>
        </w:rPr>
        <w:t>，检查组应依据现场检查情况，充分吸纳检查对象的合理意见，形成《现场检查报告》。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《现场检查报告》主要应包括：</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．现场检查工作情况；</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．检查对象基本情况；</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．检查出的问题事实及检查组的分析评价；</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．对检查对象的监管意见；</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．其他需要说明的问题。</w:t>
      </w:r>
    </w:p>
    <w:p>
      <w:pPr>
        <w:spacing w:line="600" w:lineRule="exact"/>
        <w:ind w:firstLine="555"/>
        <w:rPr>
          <w:rFonts w:hint="eastAsia" w:ascii="仿宋_GB2312" w:eastAsia="仿宋_GB2312"/>
          <w:sz w:val="32"/>
          <w:szCs w:val="32"/>
        </w:rPr>
      </w:pPr>
      <w:r>
        <w:rPr>
          <w:rFonts w:hint="eastAsia" w:ascii="黑体" w:eastAsia="黑体"/>
          <w:sz w:val="32"/>
          <w:szCs w:val="32"/>
        </w:rPr>
        <w:t>第十六条</w:t>
      </w:r>
      <w:r>
        <w:rPr>
          <w:rFonts w:hint="eastAsia" w:ascii="宋体" w:hAnsi="宋体"/>
          <w:b/>
          <w:sz w:val="32"/>
          <w:szCs w:val="32"/>
        </w:rPr>
        <w:t xml:space="preserve">  </w:t>
      </w:r>
      <w:r>
        <w:rPr>
          <w:rFonts w:hint="eastAsia" w:ascii="仿宋_GB2312" w:eastAsia="仿宋_GB2312"/>
          <w:sz w:val="32"/>
          <w:szCs w:val="32"/>
        </w:rPr>
        <w:t>现场检查结束后，检查组应及时将检查工作情况向</w:t>
      </w:r>
      <w:r>
        <w:rPr>
          <w:rFonts w:hint="eastAsia" w:ascii="仿宋_GB2312" w:eastAsia="仿宋_GB2312"/>
          <w:sz w:val="32"/>
          <w:szCs w:val="32"/>
          <w:lang w:eastAsia="zh-CN"/>
        </w:rPr>
        <w:t>区地方金融监管局</w:t>
      </w:r>
      <w:r>
        <w:rPr>
          <w:rFonts w:hint="eastAsia" w:ascii="仿宋_GB2312" w:eastAsia="仿宋_GB2312"/>
          <w:sz w:val="32"/>
          <w:szCs w:val="32"/>
        </w:rPr>
        <w:t>汇报，对检查中发现的问题做出处理决定，向检查对象发出《现场检查意见书》，对检查对象提出整改要求和监管措施。对需给予监管行政处罚的，按规定发出《行政处罚告知书》。《现场检查意见书》、《行政处罚告知书》应以书面或其他方式送达检查对象。</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第十七条</w:t>
      </w:r>
      <w:r>
        <w:rPr>
          <w:rFonts w:hint="eastAsia" w:ascii="仿宋_GB2312" w:hAnsi="宋体" w:eastAsia="仿宋_GB2312"/>
          <w:b/>
          <w:sz w:val="32"/>
          <w:szCs w:val="32"/>
        </w:rPr>
        <w:t xml:space="preserve">  </w:t>
      </w:r>
      <w:r>
        <w:rPr>
          <w:rFonts w:hint="eastAsia" w:ascii="仿宋_GB2312" w:hAnsi="宋体" w:eastAsia="仿宋_GB2312"/>
          <w:sz w:val="32"/>
          <w:szCs w:val="32"/>
        </w:rPr>
        <w:t>检查对象对处理决定或处罚有异议的，应在《现场检查意见书》送达之日起5个工作日内，将复查申请以书面形式提交</w:t>
      </w:r>
      <w:r>
        <w:rPr>
          <w:rFonts w:hint="eastAsia" w:ascii="仿宋_GB2312" w:eastAsia="仿宋_GB2312"/>
          <w:sz w:val="32"/>
          <w:szCs w:val="32"/>
          <w:lang w:eastAsia="zh-CN"/>
        </w:rPr>
        <w:t>区地方金融监管局</w:t>
      </w:r>
      <w:r>
        <w:rPr>
          <w:rFonts w:hint="eastAsia" w:ascii="仿宋_GB2312" w:hAnsi="宋体" w:eastAsia="仿宋_GB2312"/>
          <w:sz w:val="32"/>
          <w:szCs w:val="32"/>
        </w:rPr>
        <w:t>。</w:t>
      </w:r>
    </w:p>
    <w:p>
      <w:pPr>
        <w:spacing w:line="600" w:lineRule="exact"/>
        <w:ind w:firstLine="627" w:firstLineChars="196"/>
        <w:rPr>
          <w:rFonts w:hint="eastAsia" w:ascii="仿宋_GB2312" w:eastAsia="仿宋_GB2312"/>
          <w:sz w:val="32"/>
          <w:szCs w:val="32"/>
        </w:rPr>
      </w:pPr>
      <w:r>
        <w:rPr>
          <w:rFonts w:hint="eastAsia" w:ascii="仿宋_GB2312" w:hAnsi="宋体" w:eastAsia="仿宋_GB2312"/>
          <w:sz w:val="32"/>
          <w:szCs w:val="32"/>
        </w:rPr>
        <w:t>复查申请应包含事实与理由、所涉及的证据材料复印件、引用的法律法规及政策法规依据等。</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第十八条</w:t>
      </w:r>
      <w:r>
        <w:rPr>
          <w:rFonts w:hint="eastAsia" w:ascii="仿宋_GB2312" w:hAnsi="宋体" w:eastAsia="仿宋_GB2312"/>
          <w:b/>
          <w:sz w:val="32"/>
          <w:szCs w:val="32"/>
        </w:rPr>
        <w:t xml:space="preserve">  </w:t>
      </w:r>
      <w:r>
        <w:rPr>
          <w:rFonts w:hint="eastAsia" w:ascii="仿宋_GB2312" w:eastAsia="仿宋_GB2312"/>
          <w:sz w:val="32"/>
          <w:szCs w:val="32"/>
          <w:lang w:eastAsia="zh-CN"/>
        </w:rPr>
        <w:t>区地方金融监管局</w:t>
      </w:r>
      <w:r>
        <w:rPr>
          <w:rFonts w:hint="eastAsia" w:ascii="仿宋_GB2312" w:hAnsi="宋体" w:eastAsia="仿宋_GB2312"/>
          <w:sz w:val="32"/>
          <w:szCs w:val="32"/>
        </w:rPr>
        <w:t>应于收到复查申请10个工作日内核实复查申请的相关内容后，作出重新检查、调整监管措施或驳回申请的决定。复查申请期间，不影响相关监管措施的执行。</w:t>
      </w:r>
      <w:r>
        <w:rPr>
          <w:rFonts w:hint="eastAsia" w:ascii="仿宋_GB2312" w:eastAsia="仿宋_GB2312"/>
          <w:sz w:val="32"/>
          <w:szCs w:val="32"/>
        </w:rPr>
        <w:t>法律法规另有规定的从其规定。</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第十九条</w:t>
      </w:r>
      <w:r>
        <w:rPr>
          <w:rFonts w:hint="eastAsia" w:ascii="仿宋_GB2312" w:hAnsi="宋体" w:eastAsia="仿宋_GB2312"/>
          <w:b/>
          <w:sz w:val="32"/>
          <w:szCs w:val="32"/>
        </w:rPr>
        <w:t xml:space="preserve">  </w:t>
      </w:r>
      <w:r>
        <w:rPr>
          <w:rFonts w:hint="eastAsia" w:ascii="仿宋_GB2312" w:hAnsi="宋体" w:eastAsia="仿宋_GB2312"/>
          <w:sz w:val="32"/>
          <w:szCs w:val="32"/>
        </w:rPr>
        <w:t>检查对象应当自收到《现场检查意见书》之日起3 0日内完成整改并提交整改报告。整改报告应当包括对照需整改事项逐项落实措施、整改完成时间、整改结果等内容。检查对象未按照要求进行整改的，监管部门依法采取进一步监管措施。</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第二十条</w:t>
      </w:r>
      <w:r>
        <w:rPr>
          <w:rFonts w:hint="eastAsia" w:ascii="仿宋_GB2312" w:hAnsi="宋体" w:eastAsia="仿宋_GB2312"/>
          <w:b/>
          <w:sz w:val="32"/>
          <w:szCs w:val="32"/>
        </w:rPr>
        <w:t xml:space="preserve">  </w:t>
      </w:r>
      <w:r>
        <w:rPr>
          <w:rFonts w:hint="eastAsia" w:ascii="仿宋_GB2312" w:hAnsi="宋体" w:eastAsia="仿宋_GB2312"/>
          <w:sz w:val="32"/>
          <w:szCs w:val="32"/>
        </w:rPr>
        <w:t>检查对象及其工作人员存在不配合检查或者拒绝检查、不</w:t>
      </w:r>
      <w:r>
        <w:rPr>
          <w:rFonts w:hint="eastAsia" w:ascii="仿宋_GB2312" w:eastAsia="仿宋_GB2312"/>
          <w:sz w:val="32"/>
          <w:szCs w:val="32"/>
        </w:rPr>
        <w:t>提供相关资料或提供虚假资料及情况</w:t>
      </w:r>
      <w:r>
        <w:rPr>
          <w:rFonts w:hint="eastAsia" w:ascii="仿宋_GB2312" w:hAnsi="宋体" w:eastAsia="仿宋_GB2312"/>
          <w:sz w:val="32"/>
          <w:szCs w:val="32"/>
        </w:rPr>
        <w:t>等违反本指引规定情形的，监管部门应按照相关监管规定，对其采取相应的监管措施。</w:t>
      </w:r>
    </w:p>
    <w:p>
      <w:pPr>
        <w:spacing w:line="600" w:lineRule="exact"/>
        <w:jc w:val="center"/>
        <w:rPr>
          <w:rFonts w:hint="eastAsia" w:ascii="黑体" w:eastAsia="黑体"/>
          <w:sz w:val="32"/>
          <w:szCs w:val="32"/>
        </w:rPr>
      </w:pPr>
      <w:r>
        <w:rPr>
          <w:rFonts w:hint="eastAsia" w:ascii="黑体" w:eastAsia="黑体"/>
          <w:sz w:val="32"/>
          <w:szCs w:val="32"/>
        </w:rPr>
        <w:t>第五章  现场检查档案整理</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b/>
          <w:sz w:val="32"/>
          <w:szCs w:val="32"/>
        </w:rPr>
        <w:t xml:space="preserve">  </w:t>
      </w:r>
      <w:r>
        <w:rPr>
          <w:rFonts w:hint="eastAsia" w:ascii="仿宋_GB2312" w:eastAsia="仿宋_GB2312"/>
          <w:sz w:val="32"/>
          <w:szCs w:val="32"/>
        </w:rPr>
        <w:t>现场检查工作中，检查组应当认真收集、整理检查资料，将记录检查过程、反映检查结果、证实检查结论的各类文件、数据、资料等，按抽查事项和检查对象建立专册，移交</w:t>
      </w:r>
      <w:r>
        <w:rPr>
          <w:rFonts w:hint="eastAsia" w:ascii="仿宋_GB2312" w:eastAsia="仿宋_GB2312"/>
          <w:sz w:val="32"/>
          <w:szCs w:val="32"/>
          <w:lang w:eastAsia="zh-CN"/>
        </w:rPr>
        <w:t>区地方金融监管局</w:t>
      </w:r>
      <w:r>
        <w:rPr>
          <w:rFonts w:hint="eastAsia" w:ascii="仿宋_GB2312" w:eastAsia="仿宋_GB2312"/>
          <w:sz w:val="32"/>
          <w:szCs w:val="32"/>
        </w:rPr>
        <w:t>归档，以备事后查阅、复查和后续检查时参考。</w:t>
      </w:r>
    </w:p>
    <w:p>
      <w:pPr>
        <w:spacing w:line="600" w:lineRule="exact"/>
        <w:jc w:val="center"/>
        <w:rPr>
          <w:rFonts w:hint="eastAsia" w:ascii="黑体" w:eastAsia="黑体"/>
          <w:sz w:val="32"/>
          <w:szCs w:val="32"/>
        </w:rPr>
      </w:pPr>
      <w:r>
        <w:rPr>
          <w:rFonts w:hint="eastAsia" w:ascii="黑体" w:eastAsia="黑体"/>
          <w:sz w:val="32"/>
          <w:szCs w:val="32"/>
        </w:rPr>
        <w:t>第六章  现场检查工作的监督与检查纪律</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现场检查人员在现场检查过程中必须严格遵守国家有关法律法规及现场检查规定，依法行政，文明执法，严格遵守保密规定和廉政纪律。 </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第二十三条</w:t>
      </w:r>
      <w:r>
        <w:rPr>
          <w:rFonts w:hint="eastAsia" w:ascii="仿宋_GB2312" w:hAnsi="宋体" w:eastAsia="仿宋_GB2312"/>
          <w:b/>
          <w:sz w:val="32"/>
          <w:szCs w:val="32"/>
        </w:rPr>
        <w:t xml:space="preserve">  </w:t>
      </w:r>
      <w:r>
        <w:rPr>
          <w:rFonts w:hint="eastAsia" w:ascii="仿宋_GB2312" w:hAnsi="宋体" w:eastAsia="仿宋_GB2312"/>
          <w:sz w:val="32"/>
          <w:szCs w:val="32"/>
        </w:rPr>
        <w:t>检查结果公布前，检查人员、检查对象及其相关人员应履行保密责任，不得泄露与检查结果有关的任何信息。</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第二十四条</w:t>
      </w:r>
      <w:r>
        <w:rPr>
          <w:rFonts w:hint="eastAsia" w:ascii="仿宋_GB2312" w:hAnsi="宋体" w:eastAsia="仿宋_GB2312"/>
          <w:b/>
          <w:sz w:val="32"/>
          <w:szCs w:val="32"/>
        </w:rPr>
        <w:t xml:space="preserve">  </w:t>
      </w:r>
      <w:r>
        <w:rPr>
          <w:rFonts w:hint="eastAsia" w:ascii="仿宋_GB2312" w:hAnsi="宋体" w:eastAsia="仿宋_GB2312"/>
          <w:sz w:val="32"/>
          <w:szCs w:val="32"/>
        </w:rPr>
        <w:t>检查人员在现场检查中发现或者掌握检查对象涉嫌违反相关监管规定的证据时，检查组应及时上报</w:t>
      </w:r>
      <w:r>
        <w:rPr>
          <w:rFonts w:hint="eastAsia" w:ascii="仿宋_GB2312" w:eastAsia="仿宋_GB2312"/>
          <w:sz w:val="32"/>
          <w:szCs w:val="32"/>
          <w:lang w:eastAsia="zh-CN"/>
        </w:rPr>
        <w:t>区地方金融监管局</w:t>
      </w:r>
      <w:r>
        <w:rPr>
          <w:rFonts w:hint="eastAsia" w:ascii="仿宋_GB2312" w:hAnsi="宋体" w:eastAsia="仿宋_GB2312"/>
          <w:sz w:val="32"/>
          <w:szCs w:val="32"/>
        </w:rPr>
        <w:t>进行查处。发现其他违法违规线索的，移交有关部门处理。</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现场检查中发生抗拒执法等恶性事件以及发现重大违法违规问题的，检查人员应当及时向</w:t>
      </w:r>
      <w:r>
        <w:rPr>
          <w:rFonts w:hint="eastAsia" w:ascii="仿宋_GB2312" w:eastAsia="仿宋_GB2312"/>
          <w:sz w:val="32"/>
          <w:szCs w:val="32"/>
          <w:lang w:eastAsia="zh-CN"/>
        </w:rPr>
        <w:t>区地方金融监管局</w:t>
      </w:r>
      <w:r>
        <w:rPr>
          <w:rFonts w:hint="eastAsia" w:ascii="仿宋_GB2312" w:eastAsia="仿宋_GB2312"/>
          <w:sz w:val="32"/>
          <w:szCs w:val="32"/>
        </w:rPr>
        <w:t>报告。对拒绝、妨碍现场检查工作，使用暴力、威胁等方法的，报请公安部门依法给予治安管理处罚。对恐吓、围攻现场检查人员等涉嫌犯罪的行为，应移送司法机关依法处理。 </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第二十六条</w:t>
      </w:r>
      <w:r>
        <w:rPr>
          <w:rFonts w:hint="eastAsia" w:ascii="仿宋_GB2312" w:hAnsi="宋体" w:eastAsia="仿宋_GB2312"/>
          <w:b/>
          <w:sz w:val="32"/>
          <w:szCs w:val="32"/>
        </w:rPr>
        <w:t xml:space="preserve">  </w:t>
      </w:r>
      <w:r>
        <w:rPr>
          <w:rFonts w:hint="eastAsia" w:ascii="仿宋_GB2312" w:hAnsi="宋体" w:eastAsia="仿宋_GB2312"/>
          <w:sz w:val="32"/>
          <w:szCs w:val="32"/>
        </w:rPr>
        <w:t>检查人员应严格遵守以下现场检查纪律：</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1．不准无《现场检查通知》或有效证件进入检查对象实施现场检查，现场检查不得少于两人；</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2．不准由检查对象安排食宿；</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3．不准无偿使用检查对象的交通工具；</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4．不准要求检查对象超出现场检查期限保留现场检查所用办公场所；</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5．不准参加检查对象安排的宴请、旅游、高消费娱乐（健身）等活动；</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6．不准接受检查对象和相关人员赠送的任何纪念品、礼品、礼金、支付凭证和有价证券；</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7．不准向无关人员泄露现场检查相关信息和检查对象的商业机密；</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8．不准向检查对象提出与现场检查工作无关的要求。</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hAnsi="宋体" w:eastAsia="仿宋_GB2312"/>
          <w:b/>
          <w:sz w:val="32"/>
          <w:szCs w:val="32"/>
        </w:rPr>
        <w:t xml:space="preserve">  </w:t>
      </w:r>
      <w:r>
        <w:rPr>
          <w:rFonts w:hint="eastAsia" w:ascii="仿宋_GB2312" w:hAnsi="宋体" w:eastAsia="仿宋_GB2312"/>
          <w:sz w:val="32"/>
          <w:szCs w:val="32"/>
        </w:rPr>
        <w:t>现场检查结束后，由检查对象填写《现场检查人员遵守廉政规定和检查工作纪律情况反馈表》，直接寄交</w:t>
      </w:r>
      <w:r>
        <w:rPr>
          <w:rFonts w:hint="eastAsia" w:ascii="仿宋_GB2312" w:eastAsia="仿宋_GB2312"/>
          <w:sz w:val="32"/>
          <w:szCs w:val="32"/>
          <w:lang w:eastAsia="zh-CN"/>
        </w:rPr>
        <w:t>区地方金融监管局</w:t>
      </w:r>
      <w:r>
        <w:rPr>
          <w:rFonts w:hint="eastAsia" w:ascii="仿宋_GB2312" w:hAnsi="宋体"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hAnsi="宋体" w:eastAsia="仿宋_GB2312"/>
          <w:b/>
          <w:sz w:val="32"/>
          <w:szCs w:val="32"/>
        </w:rPr>
        <w:t xml:space="preserve">  </w:t>
      </w:r>
      <w:r>
        <w:rPr>
          <w:rFonts w:hint="eastAsia" w:ascii="仿宋_GB2312" w:eastAsia="仿宋_GB2312"/>
          <w:sz w:val="32"/>
          <w:szCs w:val="32"/>
          <w:lang w:eastAsia="zh-CN"/>
        </w:rPr>
        <w:t>区地方金融监管局</w:t>
      </w:r>
      <w:r>
        <w:rPr>
          <w:rFonts w:hint="eastAsia" w:ascii="仿宋_GB2312" w:hAnsi="宋体" w:eastAsia="仿宋_GB2312"/>
          <w:sz w:val="32"/>
          <w:szCs w:val="32"/>
        </w:rPr>
        <w:t>就现场检查人员遵守廉政规定和检查工作纪律情况，对检查对象进行随机抽查回访，发现检查人员违反纪律规定的，依纪依法处理。</w:t>
      </w:r>
    </w:p>
    <w:p>
      <w:pPr>
        <w:spacing w:line="600" w:lineRule="exact"/>
        <w:jc w:val="center"/>
        <w:rPr>
          <w:rFonts w:hint="eastAsia" w:ascii="黑体" w:eastAsia="黑体"/>
          <w:sz w:val="32"/>
          <w:szCs w:val="32"/>
        </w:rPr>
      </w:pPr>
      <w:r>
        <w:rPr>
          <w:rFonts w:hint="eastAsia" w:ascii="黑体" w:eastAsia="黑体"/>
          <w:sz w:val="32"/>
          <w:szCs w:val="32"/>
        </w:rPr>
        <w:t>第六章  附  则</w:t>
      </w:r>
    </w:p>
    <w:p>
      <w:pPr>
        <w:spacing w:line="600" w:lineRule="exact"/>
        <w:ind w:firstLine="627" w:firstLineChars="196"/>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根据监管工作需求，如需要与其他监督管理部门组成联合检查组的，检查程序和内容可参照本工作细则协商确定，确保检查过程的合法合规、协调合作与信息共享。</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本工作细则由</w:t>
      </w:r>
      <w:r>
        <w:rPr>
          <w:rFonts w:hint="eastAsia" w:ascii="仿宋_GB2312" w:eastAsia="仿宋_GB2312"/>
          <w:sz w:val="32"/>
          <w:szCs w:val="32"/>
          <w:lang w:eastAsia="zh-CN"/>
        </w:rPr>
        <w:t>区地方金融监管局</w:t>
      </w:r>
      <w:r>
        <w:rPr>
          <w:rFonts w:hint="eastAsia" w:ascii="仿宋_GB2312" w:eastAsia="仿宋_GB2312"/>
          <w:sz w:val="32"/>
          <w:szCs w:val="32"/>
        </w:rPr>
        <w:t>负责解释。</w:t>
      </w:r>
    </w:p>
    <w:p>
      <w:pPr>
        <w:spacing w:line="600" w:lineRule="exact"/>
        <w:ind w:firstLine="640" w:firstLineChars="200"/>
        <w:rPr>
          <w:rFonts w:hint="eastAsia"/>
        </w:rPr>
      </w:pPr>
      <w:r>
        <w:rPr>
          <w:rFonts w:hint="eastAsia" w:ascii="黑体" w:eastAsia="黑体"/>
          <w:sz w:val="32"/>
          <w:szCs w:val="32"/>
        </w:rPr>
        <w:t>第三十一条</w:t>
      </w:r>
      <w:r>
        <w:rPr>
          <w:rFonts w:hint="eastAsia" w:ascii="仿宋_GB2312" w:eastAsia="仿宋_GB2312"/>
          <w:sz w:val="32"/>
          <w:szCs w:val="32"/>
        </w:rPr>
        <w:t xml:space="preserve">  本工作细则自印发之日起施行。</w:t>
      </w:r>
    </w:p>
    <w:p>
      <w:pPr>
        <w:rPr>
          <w:rFonts w:hint="eastAsia"/>
        </w:rPr>
      </w:pPr>
    </w:p>
    <w:p>
      <w:pPr>
        <w:spacing w:line="600" w:lineRule="exact"/>
        <w:ind w:firstLine="627" w:firstLineChars="196"/>
      </w:pP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2017年3月31日</w:t>
      </w: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SJ-PK74820000050-Identity-H">
    <w:altName w:val="黑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0358C"/>
    <w:rsid w:val="09B3522C"/>
    <w:rsid w:val="20340A17"/>
    <w:rsid w:val="46C24AAB"/>
    <w:rsid w:val="51E6171A"/>
    <w:rsid w:val="59B0358C"/>
    <w:rsid w:val="66B65D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2017-03-24T03:09:00Z</dcterms:created>
  <dc:creator>admin1</dc:creator>
  <cp:lastModifiedBy>admin1</cp:lastModifiedBy>
  <cp:lastPrinted>2017-03-31T02:11:35Z</cp:lastPrinted>
  <dcterms:modified xsi:type="dcterms:W3CDTF">2017-03-31T02:11:40Z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