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E5D" w:rsidRDefault="003A3E5D" w:rsidP="001B25AF">
      <w:pPr>
        <w:jc w:val="center"/>
        <w:rPr>
          <w:rFonts w:ascii="黑体" w:eastAsia="黑体" w:hAnsi="黑体" w:hint="eastAsia"/>
          <w:b/>
          <w:sz w:val="36"/>
          <w:szCs w:val="36"/>
        </w:rPr>
      </w:pPr>
      <w:r>
        <w:rPr>
          <w:rFonts w:ascii="黑体" w:eastAsia="黑体" w:hAnsi="黑体" w:hint="eastAsia"/>
          <w:b/>
          <w:sz w:val="36"/>
          <w:szCs w:val="36"/>
        </w:rPr>
        <w:t>周村公安分局2019年政府信息公开工作年度报告</w:t>
      </w:r>
    </w:p>
    <w:p w:rsidR="001B25AF" w:rsidRPr="001B25AF" w:rsidRDefault="001B25AF" w:rsidP="001B25AF">
      <w:pPr>
        <w:jc w:val="center"/>
        <w:rPr>
          <w:rFonts w:ascii="黑体" w:eastAsia="黑体" w:hAnsi="黑体" w:hint="eastAsia"/>
          <w:b/>
          <w:sz w:val="36"/>
          <w:szCs w:val="36"/>
        </w:rPr>
      </w:pPr>
    </w:p>
    <w:p w:rsidR="003A3E5D" w:rsidRDefault="003A3E5D" w:rsidP="003A3E5D">
      <w:pPr>
        <w:jc w:val="left"/>
        <w:rPr>
          <w:rFonts w:ascii="仿宋_GB2312" w:eastAsia="仿宋_GB2312" w:hAnsi="仿宋" w:hint="eastAsia"/>
          <w:color w:val="333333"/>
          <w:sz w:val="30"/>
          <w:szCs w:val="30"/>
          <w:shd w:val="clear" w:color="auto" w:fill="FFFFFF"/>
        </w:rPr>
      </w:pPr>
      <w:r>
        <w:rPr>
          <w:rFonts w:ascii="仿宋_GB2312" w:eastAsia="仿宋_GB2312" w:hAnsi="仿宋" w:hint="eastAsia"/>
          <w:color w:val="333333"/>
          <w:sz w:val="30"/>
          <w:szCs w:val="30"/>
          <w:shd w:val="clear" w:color="auto" w:fill="FFFFFF"/>
        </w:rPr>
        <w:t>区政府办公室：</w:t>
      </w:r>
    </w:p>
    <w:p w:rsidR="003A3E5D" w:rsidRPr="003A3E5D" w:rsidRDefault="003A3E5D" w:rsidP="003A3E5D">
      <w:pPr>
        <w:shd w:val="solid" w:color="FFFFFF" w:fill="auto"/>
        <w:autoSpaceDN w:val="0"/>
        <w:spacing w:line="600" w:lineRule="exact"/>
        <w:ind w:firstLineChars="200" w:firstLine="600"/>
        <w:rPr>
          <w:rFonts w:ascii="仿宋_GB2312" w:eastAsia="仿宋_GB2312" w:hAnsi="仿宋"/>
          <w:color w:val="333333"/>
          <w:sz w:val="30"/>
          <w:szCs w:val="30"/>
          <w:shd w:val="clear" w:color="auto" w:fill="FFFFFF"/>
        </w:rPr>
      </w:pPr>
      <w:r w:rsidRPr="00454101">
        <w:rPr>
          <w:rFonts w:ascii="仿宋_GB2312" w:eastAsia="仿宋_GB2312" w:hAnsi="仿宋" w:cs="Times New Roman" w:hint="eastAsia"/>
          <w:color w:val="333333"/>
          <w:sz w:val="30"/>
          <w:szCs w:val="30"/>
          <w:shd w:val="clear" w:color="auto" w:fill="FFFFFF"/>
        </w:rPr>
        <w:t>现将</w:t>
      </w:r>
      <w:r w:rsidRPr="00454101">
        <w:rPr>
          <w:rFonts w:ascii="仿宋_GB2312" w:eastAsia="仿宋_GB2312" w:hAnsi="仿宋" w:hint="eastAsia"/>
          <w:color w:val="333333"/>
          <w:sz w:val="30"/>
          <w:szCs w:val="30"/>
          <w:shd w:val="clear" w:color="auto" w:fill="FFFFFF"/>
        </w:rPr>
        <w:t>2019</w:t>
      </w:r>
      <w:r w:rsidRPr="00454101">
        <w:rPr>
          <w:rFonts w:ascii="仿宋_GB2312" w:eastAsia="仿宋_GB2312" w:hAnsi="仿宋" w:cs="Times New Roman" w:hint="eastAsia"/>
          <w:color w:val="333333"/>
          <w:sz w:val="30"/>
          <w:szCs w:val="30"/>
          <w:shd w:val="clear" w:color="auto" w:fill="FFFFFF"/>
        </w:rPr>
        <w:t>年度周村公安分局</w:t>
      </w:r>
      <w:r>
        <w:rPr>
          <w:rFonts w:ascii="仿宋_GB2312" w:eastAsia="仿宋_GB2312" w:hAnsi="仿宋" w:hint="eastAsia"/>
          <w:color w:val="333333"/>
          <w:sz w:val="30"/>
          <w:szCs w:val="30"/>
          <w:shd w:val="clear" w:color="auto" w:fill="FFFFFF"/>
        </w:rPr>
        <w:t>政府</w:t>
      </w:r>
      <w:r w:rsidRPr="00454101">
        <w:rPr>
          <w:rFonts w:ascii="仿宋_GB2312" w:eastAsia="仿宋_GB2312" w:hAnsi="仿宋" w:cs="Times New Roman" w:hint="eastAsia"/>
          <w:color w:val="333333"/>
          <w:sz w:val="30"/>
          <w:szCs w:val="30"/>
          <w:shd w:val="clear" w:color="auto" w:fill="FFFFFF"/>
        </w:rPr>
        <w:t>信息公开</w:t>
      </w:r>
      <w:r>
        <w:rPr>
          <w:rFonts w:ascii="仿宋_GB2312" w:eastAsia="仿宋_GB2312" w:hAnsi="仿宋" w:hint="eastAsia"/>
          <w:color w:val="333333"/>
          <w:sz w:val="30"/>
          <w:szCs w:val="30"/>
          <w:shd w:val="clear" w:color="auto" w:fill="FFFFFF"/>
        </w:rPr>
        <w:t>年度</w:t>
      </w:r>
      <w:r w:rsidRPr="00454101">
        <w:rPr>
          <w:rFonts w:ascii="仿宋_GB2312" w:eastAsia="仿宋_GB2312" w:hAnsi="仿宋" w:cs="Times New Roman" w:hint="eastAsia"/>
          <w:color w:val="333333"/>
          <w:sz w:val="30"/>
          <w:szCs w:val="30"/>
          <w:shd w:val="clear" w:color="auto" w:fill="FFFFFF"/>
        </w:rPr>
        <w:t>工作报告如下：</w:t>
      </w:r>
    </w:p>
    <w:p w:rsidR="007C675C" w:rsidRPr="005C4B99" w:rsidRDefault="00737291" w:rsidP="003A3E5D">
      <w:pPr>
        <w:pStyle w:val="a6"/>
        <w:numPr>
          <w:ilvl w:val="0"/>
          <w:numId w:val="2"/>
        </w:numPr>
        <w:ind w:firstLineChars="0"/>
        <w:rPr>
          <w:rFonts w:hint="eastAsia"/>
          <w:b/>
          <w:sz w:val="28"/>
          <w:szCs w:val="28"/>
        </w:rPr>
      </w:pPr>
      <w:r w:rsidRPr="005C4B99">
        <w:rPr>
          <w:rFonts w:hint="eastAsia"/>
          <w:b/>
          <w:sz w:val="28"/>
          <w:szCs w:val="28"/>
        </w:rPr>
        <w:t>总体情况</w:t>
      </w:r>
    </w:p>
    <w:p w:rsidR="005C4B99" w:rsidRPr="00454101" w:rsidRDefault="005C4B99" w:rsidP="005C4B99">
      <w:pPr>
        <w:pStyle w:val="New"/>
        <w:spacing w:line="600" w:lineRule="exact"/>
        <w:ind w:firstLineChars="200" w:firstLine="600"/>
        <w:rPr>
          <w:rFonts w:ascii="仿宋_GB2312" w:eastAsia="仿宋_GB2312" w:hAnsi="仿宋" w:hint="eastAsia"/>
          <w:color w:val="333333"/>
          <w:sz w:val="30"/>
          <w:szCs w:val="30"/>
          <w:shd w:val="clear" w:color="auto" w:fill="FFFFFF"/>
        </w:rPr>
      </w:pPr>
      <w:r w:rsidRPr="00454101">
        <w:rPr>
          <w:rFonts w:ascii="仿宋_GB2312" w:eastAsia="仿宋_GB2312" w:hAnsi="仿宋" w:hint="eastAsia"/>
          <w:color w:val="333333"/>
          <w:sz w:val="30"/>
          <w:szCs w:val="30"/>
          <w:shd w:val="clear" w:color="auto" w:fill="FFFFFF"/>
        </w:rPr>
        <w:t>2019</w:t>
      </w:r>
      <w:r>
        <w:rPr>
          <w:rFonts w:ascii="仿宋_GB2312" w:eastAsia="仿宋_GB2312" w:hAnsi="仿宋" w:hint="eastAsia"/>
          <w:color w:val="333333"/>
          <w:sz w:val="30"/>
          <w:szCs w:val="30"/>
          <w:shd w:val="clear" w:color="auto" w:fill="FFFFFF"/>
        </w:rPr>
        <w:t>年</w:t>
      </w:r>
      <w:r w:rsidRPr="00454101">
        <w:rPr>
          <w:rFonts w:ascii="仿宋_GB2312" w:eastAsia="仿宋_GB2312" w:hAnsi="仿宋" w:hint="eastAsia"/>
          <w:color w:val="333333"/>
          <w:sz w:val="30"/>
          <w:szCs w:val="30"/>
          <w:shd w:val="clear" w:color="auto" w:fill="FFFFFF"/>
        </w:rPr>
        <w:t>，周村公安分局高度重视政府信息公开工作，坚持以公开为原则、不公开为例外，从人民群众关注的热点和难点问题入手，借助网络载体大力推进政务公开，及时准确地向社会公开各类政府信息，切实保障群众的知情权、参与权和监督权，有效提升公安机关服务群众水平和执法公信力，政府信息公开工作取得了明显成效。</w:t>
      </w:r>
    </w:p>
    <w:p w:rsidR="005C4B99" w:rsidRPr="005C4B99" w:rsidRDefault="005C4B99" w:rsidP="005C4B99">
      <w:pPr>
        <w:pStyle w:val="New"/>
        <w:spacing w:line="600" w:lineRule="exact"/>
        <w:ind w:firstLineChars="198" w:firstLine="594"/>
        <w:rPr>
          <w:rFonts w:ascii="仿宋_GB2312" w:eastAsia="仿宋_GB2312" w:hAnsi="仿宋"/>
          <w:color w:val="333333"/>
          <w:sz w:val="30"/>
          <w:szCs w:val="30"/>
          <w:shd w:val="clear" w:color="auto" w:fill="FFFFFF"/>
        </w:rPr>
      </w:pPr>
      <w:r w:rsidRPr="00454101">
        <w:rPr>
          <w:rFonts w:ascii="仿宋_GB2312" w:eastAsia="仿宋_GB2312" w:hAnsi="仿宋" w:hint="eastAsia"/>
          <w:sz w:val="30"/>
          <w:szCs w:val="30"/>
        </w:rPr>
        <w:t>分局</w:t>
      </w:r>
      <w:r>
        <w:rPr>
          <w:rFonts w:ascii="仿宋_GB2312" w:eastAsia="仿宋_GB2312" w:hAnsi="仿宋" w:hint="eastAsia"/>
          <w:sz w:val="30"/>
          <w:szCs w:val="30"/>
        </w:rPr>
        <w:t>通过建章立制</w:t>
      </w:r>
      <w:r>
        <w:rPr>
          <w:rFonts w:ascii="仿宋_GB2312" w:eastAsia="仿宋_GB2312" w:hAnsi="仿宋" w:hint="eastAsia"/>
          <w:b/>
          <w:color w:val="333333"/>
          <w:sz w:val="30"/>
          <w:szCs w:val="30"/>
          <w:shd w:val="clear" w:color="auto" w:fill="FFFFFF"/>
        </w:rPr>
        <w:t>，</w:t>
      </w:r>
      <w:r w:rsidRPr="00454101">
        <w:rPr>
          <w:rFonts w:ascii="仿宋_GB2312" w:eastAsia="仿宋_GB2312" w:hAnsi="仿宋" w:hint="eastAsia"/>
          <w:sz w:val="30"/>
          <w:szCs w:val="30"/>
        </w:rPr>
        <w:t>加强对政府信息公开工作的开展，层层分解任务、落实责任</w:t>
      </w:r>
      <w:r>
        <w:rPr>
          <w:rFonts w:ascii="仿宋_GB2312" w:eastAsia="仿宋_GB2312" w:hAnsi="仿宋" w:hint="eastAsia"/>
          <w:sz w:val="30"/>
          <w:szCs w:val="30"/>
        </w:rPr>
        <w:t>单位</w:t>
      </w:r>
      <w:r w:rsidRPr="00454101">
        <w:rPr>
          <w:rFonts w:ascii="仿宋_GB2312" w:eastAsia="仿宋_GB2312" w:hAnsi="仿宋" w:hint="eastAsia"/>
          <w:sz w:val="30"/>
          <w:szCs w:val="30"/>
        </w:rPr>
        <w:t>，稳步推进政府信息公开工作。</w:t>
      </w:r>
      <w:r w:rsidRPr="00454101">
        <w:rPr>
          <w:rFonts w:ascii="仿宋_GB2312" w:eastAsia="仿宋_GB2312" w:hAnsi="仿宋" w:hint="eastAsia"/>
          <w:color w:val="333333"/>
          <w:sz w:val="30"/>
          <w:szCs w:val="30"/>
          <w:shd w:val="clear" w:color="auto" w:fill="FFFFFF"/>
        </w:rPr>
        <w:t>紧密结合周村公安分局网上公安局、周村公安分局官方微博、微信等辅助平台，突出实用性、互动性，广推各项公安便民措施，实现广大网友通过上网、微博查阅、咨询公安业务。</w:t>
      </w:r>
    </w:p>
    <w:p w:rsidR="007C675C" w:rsidRPr="003A3E5D" w:rsidRDefault="00737291" w:rsidP="003A3E5D">
      <w:pPr>
        <w:ind w:firstLineChars="196" w:firstLine="551"/>
        <w:rPr>
          <w:b/>
          <w:sz w:val="28"/>
          <w:szCs w:val="28"/>
        </w:rPr>
      </w:pPr>
      <w:r>
        <w:rPr>
          <w:rFonts w:hint="eastAsia"/>
          <w:b/>
          <w:sz w:val="28"/>
          <w:szCs w:val="28"/>
        </w:rPr>
        <w:t>二、主动公开政府信息情况</w:t>
      </w:r>
    </w:p>
    <w:tbl>
      <w:tblPr>
        <w:tblStyle w:val="a3"/>
        <w:tblW w:w="8931" w:type="dxa"/>
        <w:jc w:val="center"/>
        <w:tblLayout w:type="fixed"/>
        <w:tblLook w:val="04A0"/>
      </w:tblPr>
      <w:tblGrid>
        <w:gridCol w:w="2694"/>
        <w:gridCol w:w="1985"/>
        <w:gridCol w:w="2030"/>
        <w:gridCol w:w="2222"/>
      </w:tblGrid>
      <w:tr w:rsidR="007C675C">
        <w:trPr>
          <w:trHeight w:val="473"/>
          <w:jc w:val="center"/>
        </w:trPr>
        <w:tc>
          <w:tcPr>
            <w:tcW w:w="8931" w:type="dxa"/>
            <w:gridSpan w:val="4"/>
            <w:vAlign w:val="center"/>
          </w:tcPr>
          <w:p w:rsidR="007C675C" w:rsidRDefault="00737291">
            <w:pPr>
              <w:jc w:val="center"/>
              <w:rPr>
                <w:sz w:val="24"/>
                <w:szCs w:val="24"/>
              </w:rPr>
            </w:pPr>
            <w:r>
              <w:rPr>
                <w:rFonts w:hint="eastAsia"/>
                <w:sz w:val="24"/>
                <w:szCs w:val="24"/>
              </w:rPr>
              <w:t>第二十条第（一）项</w:t>
            </w:r>
          </w:p>
        </w:tc>
      </w:tr>
      <w:tr w:rsidR="007C675C">
        <w:trPr>
          <w:trHeight w:val="550"/>
          <w:jc w:val="center"/>
        </w:trPr>
        <w:tc>
          <w:tcPr>
            <w:tcW w:w="2694" w:type="dxa"/>
            <w:vAlign w:val="center"/>
          </w:tcPr>
          <w:p w:rsidR="007C675C" w:rsidRDefault="00737291">
            <w:pPr>
              <w:jc w:val="center"/>
              <w:rPr>
                <w:sz w:val="24"/>
                <w:szCs w:val="24"/>
              </w:rPr>
            </w:pPr>
            <w:r>
              <w:rPr>
                <w:rFonts w:hint="eastAsia"/>
                <w:sz w:val="24"/>
                <w:szCs w:val="24"/>
              </w:rPr>
              <w:t>信息内容</w:t>
            </w:r>
          </w:p>
        </w:tc>
        <w:tc>
          <w:tcPr>
            <w:tcW w:w="1985" w:type="dxa"/>
            <w:vAlign w:val="center"/>
          </w:tcPr>
          <w:p w:rsidR="007C675C" w:rsidRDefault="00737291">
            <w:pPr>
              <w:jc w:val="center"/>
              <w:rPr>
                <w:sz w:val="24"/>
                <w:szCs w:val="24"/>
              </w:rPr>
            </w:pPr>
            <w:r>
              <w:rPr>
                <w:rFonts w:hint="eastAsia"/>
                <w:sz w:val="24"/>
                <w:szCs w:val="24"/>
              </w:rPr>
              <w:t>本年新制作数量</w:t>
            </w:r>
          </w:p>
        </w:tc>
        <w:tc>
          <w:tcPr>
            <w:tcW w:w="2030" w:type="dxa"/>
            <w:vAlign w:val="center"/>
          </w:tcPr>
          <w:p w:rsidR="007C675C" w:rsidRDefault="00737291">
            <w:pPr>
              <w:jc w:val="center"/>
              <w:rPr>
                <w:sz w:val="24"/>
                <w:szCs w:val="24"/>
              </w:rPr>
            </w:pPr>
            <w:r>
              <w:rPr>
                <w:rFonts w:hint="eastAsia"/>
                <w:sz w:val="24"/>
                <w:szCs w:val="24"/>
              </w:rPr>
              <w:t>本年新</w:t>
            </w:r>
          </w:p>
          <w:p w:rsidR="007C675C" w:rsidRDefault="00737291">
            <w:pPr>
              <w:jc w:val="center"/>
              <w:rPr>
                <w:sz w:val="24"/>
                <w:szCs w:val="24"/>
              </w:rPr>
            </w:pPr>
            <w:r>
              <w:rPr>
                <w:rFonts w:hint="eastAsia"/>
                <w:sz w:val="24"/>
                <w:szCs w:val="24"/>
              </w:rPr>
              <w:t>公开数量</w:t>
            </w:r>
          </w:p>
        </w:tc>
        <w:tc>
          <w:tcPr>
            <w:tcW w:w="2222" w:type="dxa"/>
            <w:vAlign w:val="center"/>
          </w:tcPr>
          <w:p w:rsidR="007C675C" w:rsidRDefault="00737291">
            <w:pPr>
              <w:jc w:val="center"/>
              <w:rPr>
                <w:sz w:val="24"/>
                <w:szCs w:val="24"/>
              </w:rPr>
            </w:pPr>
            <w:r>
              <w:rPr>
                <w:rFonts w:hint="eastAsia"/>
                <w:sz w:val="24"/>
                <w:szCs w:val="24"/>
              </w:rPr>
              <w:t>对外公开</w:t>
            </w:r>
          </w:p>
          <w:p w:rsidR="007C675C" w:rsidRDefault="00737291">
            <w:pPr>
              <w:jc w:val="center"/>
              <w:rPr>
                <w:sz w:val="24"/>
                <w:szCs w:val="24"/>
              </w:rPr>
            </w:pPr>
            <w:r>
              <w:rPr>
                <w:rFonts w:hint="eastAsia"/>
                <w:sz w:val="24"/>
                <w:szCs w:val="24"/>
              </w:rPr>
              <w:t>总数量</w:t>
            </w:r>
          </w:p>
        </w:tc>
      </w:tr>
      <w:tr w:rsidR="007C675C">
        <w:trPr>
          <w:trHeight w:val="558"/>
          <w:jc w:val="center"/>
        </w:trPr>
        <w:tc>
          <w:tcPr>
            <w:tcW w:w="2694" w:type="dxa"/>
            <w:vAlign w:val="center"/>
          </w:tcPr>
          <w:p w:rsidR="007C675C" w:rsidRDefault="00737291">
            <w:pPr>
              <w:rPr>
                <w:sz w:val="24"/>
                <w:szCs w:val="24"/>
              </w:rPr>
            </w:pPr>
            <w:r>
              <w:rPr>
                <w:rFonts w:hint="eastAsia"/>
                <w:sz w:val="24"/>
                <w:szCs w:val="24"/>
              </w:rPr>
              <w:t>规章</w:t>
            </w:r>
          </w:p>
        </w:tc>
        <w:tc>
          <w:tcPr>
            <w:tcW w:w="1985" w:type="dxa"/>
            <w:vAlign w:val="center"/>
          </w:tcPr>
          <w:p w:rsidR="007C675C" w:rsidRDefault="007C675C">
            <w:pPr>
              <w:rPr>
                <w:sz w:val="24"/>
                <w:szCs w:val="24"/>
              </w:rPr>
            </w:pPr>
          </w:p>
        </w:tc>
        <w:tc>
          <w:tcPr>
            <w:tcW w:w="2030" w:type="dxa"/>
            <w:vAlign w:val="center"/>
          </w:tcPr>
          <w:p w:rsidR="007C675C" w:rsidRDefault="007C675C">
            <w:pPr>
              <w:rPr>
                <w:sz w:val="24"/>
                <w:szCs w:val="24"/>
              </w:rPr>
            </w:pPr>
          </w:p>
        </w:tc>
        <w:tc>
          <w:tcPr>
            <w:tcW w:w="2222" w:type="dxa"/>
            <w:vAlign w:val="center"/>
          </w:tcPr>
          <w:p w:rsidR="007C675C" w:rsidRDefault="007C675C">
            <w:pPr>
              <w:rPr>
                <w:sz w:val="24"/>
                <w:szCs w:val="24"/>
              </w:rPr>
            </w:pPr>
          </w:p>
        </w:tc>
      </w:tr>
      <w:tr w:rsidR="007C675C">
        <w:trPr>
          <w:trHeight w:val="553"/>
          <w:jc w:val="center"/>
        </w:trPr>
        <w:tc>
          <w:tcPr>
            <w:tcW w:w="2694" w:type="dxa"/>
            <w:vAlign w:val="center"/>
          </w:tcPr>
          <w:p w:rsidR="007C675C" w:rsidRDefault="00737291">
            <w:pPr>
              <w:rPr>
                <w:sz w:val="24"/>
                <w:szCs w:val="24"/>
              </w:rPr>
            </w:pPr>
            <w:r>
              <w:rPr>
                <w:rFonts w:hint="eastAsia"/>
                <w:sz w:val="24"/>
                <w:szCs w:val="24"/>
              </w:rPr>
              <w:t>规范性文件</w:t>
            </w:r>
          </w:p>
        </w:tc>
        <w:tc>
          <w:tcPr>
            <w:tcW w:w="1985" w:type="dxa"/>
            <w:vAlign w:val="center"/>
          </w:tcPr>
          <w:p w:rsidR="007C675C" w:rsidRDefault="007C675C">
            <w:pPr>
              <w:rPr>
                <w:sz w:val="24"/>
                <w:szCs w:val="24"/>
              </w:rPr>
            </w:pPr>
          </w:p>
        </w:tc>
        <w:tc>
          <w:tcPr>
            <w:tcW w:w="2030" w:type="dxa"/>
            <w:vAlign w:val="center"/>
          </w:tcPr>
          <w:p w:rsidR="007C675C" w:rsidRDefault="007C675C">
            <w:pPr>
              <w:rPr>
                <w:sz w:val="24"/>
                <w:szCs w:val="24"/>
              </w:rPr>
            </w:pPr>
          </w:p>
        </w:tc>
        <w:tc>
          <w:tcPr>
            <w:tcW w:w="2222" w:type="dxa"/>
            <w:vAlign w:val="center"/>
          </w:tcPr>
          <w:p w:rsidR="007C675C" w:rsidRDefault="007C675C">
            <w:pPr>
              <w:rPr>
                <w:sz w:val="24"/>
                <w:szCs w:val="24"/>
              </w:rPr>
            </w:pPr>
          </w:p>
        </w:tc>
      </w:tr>
      <w:tr w:rsidR="007C675C">
        <w:trPr>
          <w:trHeight w:val="539"/>
          <w:jc w:val="center"/>
        </w:trPr>
        <w:tc>
          <w:tcPr>
            <w:tcW w:w="8931" w:type="dxa"/>
            <w:gridSpan w:val="4"/>
            <w:vAlign w:val="center"/>
          </w:tcPr>
          <w:p w:rsidR="007C675C" w:rsidRDefault="00737291">
            <w:pPr>
              <w:jc w:val="center"/>
              <w:rPr>
                <w:sz w:val="24"/>
                <w:szCs w:val="24"/>
              </w:rPr>
            </w:pPr>
            <w:r>
              <w:rPr>
                <w:rFonts w:hint="eastAsia"/>
                <w:sz w:val="24"/>
                <w:szCs w:val="24"/>
              </w:rPr>
              <w:t>第二十条第（五）项</w:t>
            </w:r>
          </w:p>
        </w:tc>
      </w:tr>
      <w:tr w:rsidR="007C675C">
        <w:trPr>
          <w:trHeight w:val="623"/>
          <w:jc w:val="center"/>
        </w:trPr>
        <w:tc>
          <w:tcPr>
            <w:tcW w:w="2694" w:type="dxa"/>
            <w:vAlign w:val="center"/>
          </w:tcPr>
          <w:p w:rsidR="007C675C" w:rsidRDefault="00737291">
            <w:pPr>
              <w:jc w:val="center"/>
              <w:rPr>
                <w:sz w:val="24"/>
                <w:szCs w:val="24"/>
              </w:rPr>
            </w:pPr>
            <w:r>
              <w:rPr>
                <w:rFonts w:hint="eastAsia"/>
                <w:sz w:val="24"/>
                <w:szCs w:val="24"/>
              </w:rPr>
              <w:lastRenderedPageBreak/>
              <w:t>信息内容</w:t>
            </w:r>
          </w:p>
        </w:tc>
        <w:tc>
          <w:tcPr>
            <w:tcW w:w="1985" w:type="dxa"/>
            <w:vAlign w:val="center"/>
          </w:tcPr>
          <w:p w:rsidR="007C675C" w:rsidRDefault="00737291">
            <w:pPr>
              <w:rPr>
                <w:sz w:val="24"/>
                <w:szCs w:val="24"/>
              </w:rPr>
            </w:pPr>
            <w:r>
              <w:rPr>
                <w:rFonts w:hint="eastAsia"/>
                <w:sz w:val="24"/>
                <w:szCs w:val="24"/>
              </w:rPr>
              <w:t>上一年项目数量</w:t>
            </w:r>
          </w:p>
        </w:tc>
        <w:tc>
          <w:tcPr>
            <w:tcW w:w="2030" w:type="dxa"/>
            <w:vAlign w:val="center"/>
          </w:tcPr>
          <w:p w:rsidR="007C675C" w:rsidRDefault="00737291">
            <w:pPr>
              <w:jc w:val="center"/>
              <w:rPr>
                <w:sz w:val="24"/>
                <w:szCs w:val="24"/>
              </w:rPr>
            </w:pPr>
            <w:r>
              <w:rPr>
                <w:rFonts w:hint="eastAsia"/>
                <w:sz w:val="24"/>
                <w:szCs w:val="24"/>
              </w:rPr>
              <w:t>本年增</w:t>
            </w:r>
            <w:r>
              <w:rPr>
                <w:rFonts w:hint="eastAsia"/>
                <w:sz w:val="24"/>
                <w:szCs w:val="24"/>
              </w:rPr>
              <w:t>/</w:t>
            </w:r>
            <w:r>
              <w:rPr>
                <w:rFonts w:hint="eastAsia"/>
                <w:sz w:val="24"/>
                <w:szCs w:val="24"/>
              </w:rPr>
              <w:t>减</w:t>
            </w:r>
          </w:p>
        </w:tc>
        <w:tc>
          <w:tcPr>
            <w:tcW w:w="2222" w:type="dxa"/>
            <w:vAlign w:val="center"/>
          </w:tcPr>
          <w:p w:rsidR="007C675C" w:rsidRDefault="00737291">
            <w:pPr>
              <w:jc w:val="center"/>
              <w:rPr>
                <w:sz w:val="24"/>
                <w:szCs w:val="24"/>
              </w:rPr>
            </w:pPr>
            <w:r>
              <w:rPr>
                <w:rFonts w:hint="eastAsia"/>
                <w:sz w:val="24"/>
                <w:szCs w:val="24"/>
              </w:rPr>
              <w:t>处理决定数量</w:t>
            </w:r>
          </w:p>
        </w:tc>
      </w:tr>
      <w:tr w:rsidR="007C675C">
        <w:trPr>
          <w:trHeight w:val="544"/>
          <w:jc w:val="center"/>
        </w:trPr>
        <w:tc>
          <w:tcPr>
            <w:tcW w:w="2694" w:type="dxa"/>
            <w:vAlign w:val="center"/>
          </w:tcPr>
          <w:p w:rsidR="007C675C" w:rsidRDefault="00737291">
            <w:pPr>
              <w:rPr>
                <w:sz w:val="24"/>
                <w:szCs w:val="24"/>
              </w:rPr>
            </w:pPr>
            <w:r>
              <w:rPr>
                <w:rFonts w:hint="eastAsia"/>
                <w:sz w:val="24"/>
                <w:szCs w:val="24"/>
              </w:rPr>
              <w:t>行政许可</w:t>
            </w:r>
          </w:p>
        </w:tc>
        <w:tc>
          <w:tcPr>
            <w:tcW w:w="1985" w:type="dxa"/>
            <w:vAlign w:val="center"/>
          </w:tcPr>
          <w:p w:rsidR="00AC376F" w:rsidRDefault="00AC376F" w:rsidP="00AC376F">
            <w:pPr>
              <w:rPr>
                <w:rFonts w:hint="eastAsia"/>
              </w:rPr>
            </w:pPr>
            <w:r>
              <w:rPr>
                <w:rFonts w:hint="eastAsia"/>
              </w:rPr>
              <w:t>2018</w:t>
            </w:r>
            <w:r>
              <w:rPr>
                <w:rFonts w:hint="eastAsia"/>
              </w:rPr>
              <w:t>年</w:t>
            </w:r>
            <w:r>
              <w:rPr>
                <w:rFonts w:hint="eastAsia"/>
              </w:rPr>
              <w:t>1</w:t>
            </w:r>
            <w:r>
              <w:rPr>
                <w:rFonts w:hint="eastAsia"/>
              </w:rPr>
              <w:t>月</w:t>
            </w:r>
            <w:r>
              <w:rPr>
                <w:rFonts w:hint="eastAsia"/>
              </w:rPr>
              <w:t>1</w:t>
            </w:r>
            <w:r>
              <w:rPr>
                <w:rFonts w:hint="eastAsia"/>
              </w:rPr>
              <w:t>日</w:t>
            </w:r>
            <w:r>
              <w:t>—</w:t>
            </w:r>
            <w:r>
              <w:rPr>
                <w:rFonts w:hint="eastAsia"/>
              </w:rPr>
              <w:t>2018</w:t>
            </w:r>
            <w:r>
              <w:rPr>
                <w:rFonts w:hint="eastAsia"/>
              </w:rPr>
              <w:t>年</w:t>
            </w:r>
            <w:r>
              <w:rPr>
                <w:rFonts w:hint="eastAsia"/>
              </w:rPr>
              <w:t>12</w:t>
            </w:r>
            <w:r>
              <w:rPr>
                <w:rFonts w:hint="eastAsia"/>
              </w:rPr>
              <w:t>月</w:t>
            </w:r>
            <w:r>
              <w:rPr>
                <w:rFonts w:hint="eastAsia"/>
              </w:rPr>
              <w:t>31</w:t>
            </w:r>
            <w:r>
              <w:rPr>
                <w:rFonts w:hint="eastAsia"/>
              </w:rPr>
              <w:t>日办件量（行政许可）</w:t>
            </w:r>
          </w:p>
          <w:p w:rsidR="00AC376F" w:rsidRDefault="00AC376F" w:rsidP="00AC376F">
            <w:pPr>
              <w:rPr>
                <w:rFonts w:hint="eastAsia"/>
              </w:rPr>
            </w:pPr>
            <w:r>
              <w:rPr>
                <w:rFonts w:hint="eastAsia"/>
              </w:rPr>
              <w:t>民用爆炸物品运输许可证核发：</w:t>
            </w:r>
            <w:r>
              <w:rPr>
                <w:rFonts w:hint="eastAsia"/>
              </w:rPr>
              <w:t>309</w:t>
            </w:r>
          </w:p>
          <w:p w:rsidR="00AC376F" w:rsidRDefault="00AC376F" w:rsidP="00AC376F">
            <w:pPr>
              <w:rPr>
                <w:rFonts w:hint="eastAsia"/>
              </w:rPr>
            </w:pPr>
            <w:r>
              <w:rPr>
                <w:rFonts w:hint="eastAsia"/>
              </w:rPr>
              <w:t>民用爆炸物品购买许可证核发：</w:t>
            </w:r>
            <w:r>
              <w:rPr>
                <w:rFonts w:hint="eastAsia"/>
              </w:rPr>
              <w:t>309</w:t>
            </w:r>
          </w:p>
          <w:p w:rsidR="00AC376F" w:rsidRDefault="00AC376F" w:rsidP="00AC376F">
            <w:pPr>
              <w:rPr>
                <w:rFonts w:hint="eastAsia"/>
              </w:rPr>
            </w:pPr>
            <w:r>
              <w:rPr>
                <w:rFonts w:hint="eastAsia"/>
              </w:rPr>
              <w:t>剧毒化学品购买许可：</w:t>
            </w:r>
            <w:r>
              <w:rPr>
                <w:rFonts w:hint="eastAsia"/>
              </w:rPr>
              <w:t>82</w:t>
            </w:r>
          </w:p>
          <w:p w:rsidR="00AC376F" w:rsidRDefault="00AC376F" w:rsidP="00AC376F">
            <w:pPr>
              <w:rPr>
                <w:rFonts w:hint="eastAsia"/>
              </w:rPr>
            </w:pPr>
            <w:r>
              <w:rPr>
                <w:rFonts w:hint="eastAsia"/>
              </w:rPr>
              <w:t>旅馆业特种行业许可证核发：</w:t>
            </w:r>
            <w:r>
              <w:rPr>
                <w:rFonts w:hint="eastAsia"/>
              </w:rPr>
              <w:t>0</w:t>
            </w:r>
          </w:p>
          <w:p w:rsidR="00AC376F" w:rsidRDefault="00AC376F" w:rsidP="00AC376F">
            <w:pPr>
              <w:rPr>
                <w:rFonts w:hint="eastAsia"/>
              </w:rPr>
            </w:pPr>
            <w:r>
              <w:rPr>
                <w:rFonts w:hint="eastAsia"/>
              </w:rPr>
              <w:t>公章刻制业特种行业许可证核发：</w:t>
            </w:r>
            <w:r>
              <w:rPr>
                <w:rFonts w:hint="eastAsia"/>
              </w:rPr>
              <w:t>6</w:t>
            </w:r>
          </w:p>
          <w:p w:rsidR="00AC376F" w:rsidRDefault="00AC376F" w:rsidP="00AC376F">
            <w:pPr>
              <w:rPr>
                <w:rFonts w:hint="eastAsia"/>
              </w:rPr>
            </w:pPr>
            <w:r>
              <w:rPr>
                <w:rFonts w:hint="eastAsia"/>
              </w:rPr>
              <w:t>边境管理区通行证核发：</w:t>
            </w:r>
            <w:r>
              <w:rPr>
                <w:rFonts w:hint="eastAsia"/>
              </w:rPr>
              <w:t>66</w:t>
            </w:r>
          </w:p>
          <w:p w:rsidR="00AC376F" w:rsidRDefault="00AC376F" w:rsidP="00AC376F">
            <w:r>
              <w:rPr>
                <w:rFonts w:hint="eastAsia"/>
              </w:rPr>
              <w:t>总计：</w:t>
            </w:r>
            <w:r>
              <w:rPr>
                <w:rFonts w:hint="eastAsia"/>
              </w:rPr>
              <w:t xml:space="preserve">  772</w:t>
            </w:r>
          </w:p>
          <w:p w:rsidR="007C675C" w:rsidRDefault="007C675C">
            <w:pPr>
              <w:rPr>
                <w:sz w:val="24"/>
                <w:szCs w:val="24"/>
              </w:rPr>
            </w:pPr>
          </w:p>
        </w:tc>
        <w:tc>
          <w:tcPr>
            <w:tcW w:w="2030" w:type="dxa"/>
            <w:vAlign w:val="center"/>
          </w:tcPr>
          <w:p w:rsidR="00AC376F" w:rsidRDefault="00AC376F" w:rsidP="00AC376F">
            <w:pPr>
              <w:rPr>
                <w:rFonts w:hint="eastAsia"/>
                <w:sz w:val="24"/>
                <w:szCs w:val="24"/>
              </w:rPr>
            </w:pPr>
            <w:r>
              <w:rPr>
                <w:rFonts w:hint="eastAsia"/>
                <w:sz w:val="24"/>
                <w:szCs w:val="24"/>
              </w:rPr>
              <w:t>2019</w:t>
            </w:r>
            <w:r>
              <w:rPr>
                <w:rFonts w:hint="eastAsia"/>
                <w:sz w:val="24"/>
                <w:szCs w:val="24"/>
              </w:rPr>
              <w:t>年</w:t>
            </w:r>
            <w:r>
              <w:rPr>
                <w:rFonts w:hint="eastAsia"/>
                <w:sz w:val="24"/>
                <w:szCs w:val="24"/>
              </w:rPr>
              <w:t>959</w:t>
            </w:r>
          </w:p>
          <w:p w:rsidR="00AC376F" w:rsidRDefault="00AC376F" w:rsidP="00AC376F">
            <w:pPr>
              <w:rPr>
                <w:rFonts w:hint="eastAsia"/>
                <w:sz w:val="24"/>
                <w:szCs w:val="24"/>
              </w:rPr>
            </w:pPr>
            <w:r>
              <w:rPr>
                <w:rFonts w:hint="eastAsia"/>
                <w:sz w:val="24"/>
                <w:szCs w:val="24"/>
              </w:rPr>
              <w:t>2018</w:t>
            </w:r>
            <w:r>
              <w:rPr>
                <w:rFonts w:hint="eastAsia"/>
                <w:sz w:val="24"/>
                <w:szCs w:val="24"/>
              </w:rPr>
              <w:t>年</w:t>
            </w:r>
            <w:r>
              <w:rPr>
                <w:rFonts w:hint="eastAsia"/>
                <w:sz w:val="24"/>
                <w:szCs w:val="24"/>
              </w:rPr>
              <w:t xml:space="preserve">772 </w:t>
            </w:r>
          </w:p>
          <w:p w:rsidR="007C675C" w:rsidRDefault="00AC376F" w:rsidP="00AC376F">
            <w:pPr>
              <w:rPr>
                <w:sz w:val="24"/>
                <w:szCs w:val="24"/>
              </w:rPr>
            </w:pPr>
            <w:r>
              <w:rPr>
                <w:rFonts w:hint="eastAsia"/>
                <w:sz w:val="24"/>
                <w:szCs w:val="24"/>
              </w:rPr>
              <w:t>2019</w:t>
            </w:r>
            <w:r>
              <w:rPr>
                <w:rFonts w:hint="eastAsia"/>
                <w:sz w:val="24"/>
                <w:szCs w:val="24"/>
              </w:rPr>
              <w:t>年比</w:t>
            </w:r>
            <w:r>
              <w:rPr>
                <w:rFonts w:hint="eastAsia"/>
                <w:sz w:val="24"/>
                <w:szCs w:val="24"/>
              </w:rPr>
              <w:t>2018</w:t>
            </w:r>
            <w:r>
              <w:rPr>
                <w:rFonts w:hint="eastAsia"/>
                <w:sz w:val="24"/>
                <w:szCs w:val="24"/>
              </w:rPr>
              <w:t>年增长</w:t>
            </w:r>
            <w:r>
              <w:rPr>
                <w:rFonts w:hint="eastAsia"/>
                <w:sz w:val="24"/>
                <w:szCs w:val="24"/>
              </w:rPr>
              <w:t>959-772=187</w:t>
            </w:r>
          </w:p>
        </w:tc>
        <w:tc>
          <w:tcPr>
            <w:tcW w:w="2222" w:type="dxa"/>
            <w:vAlign w:val="center"/>
          </w:tcPr>
          <w:p w:rsidR="00AC376F" w:rsidRDefault="00AC376F" w:rsidP="00AC376F">
            <w:pPr>
              <w:rPr>
                <w:rFonts w:hint="eastAsia"/>
              </w:rPr>
            </w:pPr>
            <w:r>
              <w:rPr>
                <w:rFonts w:hint="eastAsia"/>
              </w:rPr>
              <w:t>2019</w:t>
            </w:r>
            <w:r>
              <w:rPr>
                <w:rFonts w:hint="eastAsia"/>
              </w:rPr>
              <w:t>年</w:t>
            </w:r>
            <w:r>
              <w:rPr>
                <w:rFonts w:hint="eastAsia"/>
              </w:rPr>
              <w:t>1</w:t>
            </w:r>
            <w:r>
              <w:rPr>
                <w:rFonts w:hint="eastAsia"/>
              </w:rPr>
              <w:t>月</w:t>
            </w:r>
            <w:r>
              <w:rPr>
                <w:rFonts w:hint="eastAsia"/>
              </w:rPr>
              <w:t>1</w:t>
            </w:r>
            <w:r>
              <w:rPr>
                <w:rFonts w:hint="eastAsia"/>
              </w:rPr>
              <w:t>日</w:t>
            </w:r>
            <w:r>
              <w:t>—</w:t>
            </w:r>
            <w:r>
              <w:rPr>
                <w:rFonts w:hint="eastAsia"/>
              </w:rPr>
              <w:t>2019</w:t>
            </w:r>
            <w:r>
              <w:rPr>
                <w:rFonts w:hint="eastAsia"/>
              </w:rPr>
              <w:t>年</w:t>
            </w:r>
            <w:r>
              <w:rPr>
                <w:rFonts w:hint="eastAsia"/>
              </w:rPr>
              <w:t>12</w:t>
            </w:r>
            <w:r>
              <w:rPr>
                <w:rFonts w:hint="eastAsia"/>
              </w:rPr>
              <w:t>月</w:t>
            </w:r>
            <w:r>
              <w:rPr>
                <w:rFonts w:hint="eastAsia"/>
              </w:rPr>
              <w:t>31</w:t>
            </w:r>
            <w:r>
              <w:rPr>
                <w:rFonts w:hint="eastAsia"/>
              </w:rPr>
              <w:t>日办件量（行政许可）</w:t>
            </w:r>
          </w:p>
          <w:p w:rsidR="00AC376F" w:rsidRDefault="00AC376F" w:rsidP="00AC376F">
            <w:pPr>
              <w:rPr>
                <w:rFonts w:hint="eastAsia"/>
              </w:rPr>
            </w:pPr>
            <w:r>
              <w:rPr>
                <w:rFonts w:hint="eastAsia"/>
              </w:rPr>
              <w:t>民用爆炸物品运输许可证核发：</w:t>
            </w:r>
            <w:r>
              <w:rPr>
                <w:rFonts w:hint="eastAsia"/>
              </w:rPr>
              <w:t>402</w:t>
            </w:r>
          </w:p>
          <w:p w:rsidR="00AC376F" w:rsidRDefault="00AC376F" w:rsidP="00AC376F">
            <w:pPr>
              <w:rPr>
                <w:rFonts w:hint="eastAsia"/>
              </w:rPr>
            </w:pPr>
            <w:r>
              <w:rPr>
                <w:rFonts w:hint="eastAsia"/>
              </w:rPr>
              <w:t>民用爆炸物品购买许可证核发：</w:t>
            </w:r>
            <w:r>
              <w:rPr>
                <w:rFonts w:hint="eastAsia"/>
              </w:rPr>
              <w:t>402</w:t>
            </w:r>
          </w:p>
          <w:p w:rsidR="00AC376F" w:rsidRDefault="00AC376F" w:rsidP="00AC376F">
            <w:pPr>
              <w:rPr>
                <w:rFonts w:hint="eastAsia"/>
              </w:rPr>
            </w:pPr>
            <w:r>
              <w:rPr>
                <w:rFonts w:hint="eastAsia"/>
              </w:rPr>
              <w:t>剧毒化学品购买许可：</w:t>
            </w:r>
            <w:r>
              <w:rPr>
                <w:rFonts w:hint="eastAsia"/>
              </w:rPr>
              <w:t>63</w:t>
            </w:r>
          </w:p>
          <w:p w:rsidR="00AC376F" w:rsidRDefault="00AC376F" w:rsidP="00AC376F">
            <w:pPr>
              <w:rPr>
                <w:rFonts w:hint="eastAsia"/>
              </w:rPr>
            </w:pPr>
            <w:r>
              <w:rPr>
                <w:rFonts w:hint="eastAsia"/>
              </w:rPr>
              <w:t>旅馆业特种行业许可证核发：</w:t>
            </w:r>
            <w:r>
              <w:rPr>
                <w:rFonts w:hint="eastAsia"/>
              </w:rPr>
              <w:t>4</w:t>
            </w:r>
          </w:p>
          <w:p w:rsidR="00AC376F" w:rsidRDefault="00AC376F" w:rsidP="00AC376F">
            <w:pPr>
              <w:rPr>
                <w:rFonts w:hint="eastAsia"/>
              </w:rPr>
            </w:pPr>
            <w:r>
              <w:rPr>
                <w:rFonts w:hint="eastAsia"/>
              </w:rPr>
              <w:t>公章刻制业特种行业许可证核发：</w:t>
            </w:r>
            <w:r>
              <w:rPr>
                <w:rFonts w:hint="eastAsia"/>
              </w:rPr>
              <w:t>2</w:t>
            </w:r>
          </w:p>
          <w:p w:rsidR="00AC376F" w:rsidRDefault="00AC376F" w:rsidP="00AC376F">
            <w:pPr>
              <w:rPr>
                <w:rFonts w:hint="eastAsia"/>
              </w:rPr>
            </w:pPr>
            <w:r>
              <w:rPr>
                <w:rFonts w:hint="eastAsia"/>
              </w:rPr>
              <w:t>边境管理区通行证核发：</w:t>
            </w:r>
            <w:r>
              <w:rPr>
                <w:rFonts w:hint="eastAsia"/>
              </w:rPr>
              <w:t>86</w:t>
            </w:r>
          </w:p>
          <w:p w:rsidR="00AC376F" w:rsidRDefault="00AC376F" w:rsidP="00AC376F">
            <w:pPr>
              <w:rPr>
                <w:rFonts w:hint="eastAsia"/>
              </w:rPr>
            </w:pPr>
            <w:r>
              <w:rPr>
                <w:rFonts w:hint="eastAsia"/>
              </w:rPr>
              <w:t>总计：</w:t>
            </w:r>
            <w:r>
              <w:rPr>
                <w:rFonts w:hint="eastAsia"/>
              </w:rPr>
              <w:t xml:space="preserve">959 </w:t>
            </w:r>
          </w:p>
          <w:p w:rsidR="007C675C" w:rsidRDefault="007C675C">
            <w:pPr>
              <w:rPr>
                <w:sz w:val="24"/>
                <w:szCs w:val="24"/>
              </w:rPr>
            </w:pPr>
          </w:p>
        </w:tc>
      </w:tr>
      <w:tr w:rsidR="007C675C">
        <w:trPr>
          <w:trHeight w:val="536"/>
          <w:jc w:val="center"/>
        </w:trPr>
        <w:tc>
          <w:tcPr>
            <w:tcW w:w="2694" w:type="dxa"/>
            <w:vAlign w:val="center"/>
          </w:tcPr>
          <w:p w:rsidR="007C675C" w:rsidRDefault="00737291">
            <w:pPr>
              <w:rPr>
                <w:sz w:val="24"/>
                <w:szCs w:val="24"/>
              </w:rPr>
            </w:pPr>
            <w:r>
              <w:rPr>
                <w:rFonts w:hint="eastAsia"/>
                <w:sz w:val="24"/>
                <w:szCs w:val="24"/>
              </w:rPr>
              <w:t>其他对外管理服务事项</w:t>
            </w:r>
          </w:p>
        </w:tc>
        <w:tc>
          <w:tcPr>
            <w:tcW w:w="1985" w:type="dxa"/>
            <w:vAlign w:val="center"/>
          </w:tcPr>
          <w:p w:rsidR="007C675C" w:rsidRDefault="007C675C">
            <w:pPr>
              <w:rPr>
                <w:sz w:val="24"/>
                <w:szCs w:val="24"/>
              </w:rPr>
            </w:pPr>
          </w:p>
        </w:tc>
        <w:tc>
          <w:tcPr>
            <w:tcW w:w="2030" w:type="dxa"/>
            <w:vAlign w:val="center"/>
          </w:tcPr>
          <w:p w:rsidR="007C675C" w:rsidRDefault="007C675C">
            <w:pPr>
              <w:rPr>
                <w:sz w:val="24"/>
                <w:szCs w:val="24"/>
              </w:rPr>
            </w:pPr>
          </w:p>
        </w:tc>
        <w:tc>
          <w:tcPr>
            <w:tcW w:w="2222" w:type="dxa"/>
            <w:vAlign w:val="center"/>
          </w:tcPr>
          <w:p w:rsidR="007C675C" w:rsidRDefault="007C675C">
            <w:pPr>
              <w:rPr>
                <w:sz w:val="24"/>
                <w:szCs w:val="24"/>
              </w:rPr>
            </w:pPr>
            <w:bookmarkStart w:id="0" w:name="_GoBack"/>
            <w:bookmarkEnd w:id="0"/>
          </w:p>
        </w:tc>
      </w:tr>
      <w:tr w:rsidR="007C675C">
        <w:trPr>
          <w:trHeight w:val="408"/>
          <w:jc w:val="center"/>
        </w:trPr>
        <w:tc>
          <w:tcPr>
            <w:tcW w:w="8931" w:type="dxa"/>
            <w:gridSpan w:val="4"/>
            <w:vAlign w:val="center"/>
          </w:tcPr>
          <w:p w:rsidR="007C675C" w:rsidRDefault="00737291">
            <w:pPr>
              <w:jc w:val="center"/>
              <w:rPr>
                <w:sz w:val="24"/>
                <w:szCs w:val="24"/>
              </w:rPr>
            </w:pPr>
            <w:r>
              <w:rPr>
                <w:rFonts w:hint="eastAsia"/>
                <w:sz w:val="24"/>
                <w:szCs w:val="24"/>
              </w:rPr>
              <w:t>第二十条第（六）项</w:t>
            </w:r>
          </w:p>
        </w:tc>
      </w:tr>
      <w:tr w:rsidR="007C675C">
        <w:trPr>
          <w:trHeight w:val="481"/>
          <w:jc w:val="center"/>
        </w:trPr>
        <w:tc>
          <w:tcPr>
            <w:tcW w:w="2694" w:type="dxa"/>
            <w:vAlign w:val="center"/>
          </w:tcPr>
          <w:p w:rsidR="007C675C" w:rsidRDefault="00737291">
            <w:pPr>
              <w:jc w:val="center"/>
              <w:rPr>
                <w:sz w:val="24"/>
                <w:szCs w:val="24"/>
              </w:rPr>
            </w:pPr>
            <w:r>
              <w:rPr>
                <w:rFonts w:hint="eastAsia"/>
                <w:sz w:val="24"/>
                <w:szCs w:val="24"/>
              </w:rPr>
              <w:t>信息内容</w:t>
            </w:r>
          </w:p>
        </w:tc>
        <w:tc>
          <w:tcPr>
            <w:tcW w:w="1985" w:type="dxa"/>
            <w:vAlign w:val="center"/>
          </w:tcPr>
          <w:p w:rsidR="007C675C" w:rsidRDefault="00737291">
            <w:pPr>
              <w:rPr>
                <w:sz w:val="24"/>
                <w:szCs w:val="24"/>
              </w:rPr>
            </w:pPr>
            <w:r>
              <w:rPr>
                <w:rFonts w:hint="eastAsia"/>
                <w:sz w:val="24"/>
                <w:szCs w:val="24"/>
              </w:rPr>
              <w:t>上一年项目数量</w:t>
            </w:r>
          </w:p>
        </w:tc>
        <w:tc>
          <w:tcPr>
            <w:tcW w:w="2030" w:type="dxa"/>
            <w:vAlign w:val="center"/>
          </w:tcPr>
          <w:p w:rsidR="007C675C" w:rsidRDefault="00737291">
            <w:pPr>
              <w:jc w:val="center"/>
              <w:rPr>
                <w:sz w:val="24"/>
                <w:szCs w:val="24"/>
              </w:rPr>
            </w:pPr>
            <w:r>
              <w:rPr>
                <w:rFonts w:hint="eastAsia"/>
                <w:sz w:val="24"/>
                <w:szCs w:val="24"/>
              </w:rPr>
              <w:t>本年增</w:t>
            </w:r>
            <w:r>
              <w:rPr>
                <w:rFonts w:hint="eastAsia"/>
                <w:sz w:val="24"/>
                <w:szCs w:val="24"/>
              </w:rPr>
              <w:t>/</w:t>
            </w:r>
            <w:r>
              <w:rPr>
                <w:rFonts w:hint="eastAsia"/>
                <w:sz w:val="24"/>
                <w:szCs w:val="24"/>
              </w:rPr>
              <w:t>减</w:t>
            </w:r>
          </w:p>
        </w:tc>
        <w:tc>
          <w:tcPr>
            <w:tcW w:w="2222" w:type="dxa"/>
            <w:vAlign w:val="center"/>
          </w:tcPr>
          <w:p w:rsidR="007C675C" w:rsidRDefault="00737291">
            <w:pPr>
              <w:jc w:val="center"/>
              <w:rPr>
                <w:sz w:val="24"/>
                <w:szCs w:val="24"/>
              </w:rPr>
            </w:pPr>
            <w:r>
              <w:rPr>
                <w:rFonts w:hint="eastAsia"/>
                <w:sz w:val="24"/>
                <w:szCs w:val="24"/>
              </w:rPr>
              <w:t>处理决定数量</w:t>
            </w:r>
          </w:p>
        </w:tc>
      </w:tr>
      <w:tr w:rsidR="005C4B99">
        <w:trPr>
          <w:trHeight w:val="429"/>
          <w:jc w:val="center"/>
        </w:trPr>
        <w:tc>
          <w:tcPr>
            <w:tcW w:w="2694" w:type="dxa"/>
            <w:vAlign w:val="center"/>
          </w:tcPr>
          <w:p w:rsidR="005C4B99" w:rsidRDefault="005C4B99">
            <w:pPr>
              <w:rPr>
                <w:sz w:val="24"/>
                <w:szCs w:val="24"/>
              </w:rPr>
            </w:pPr>
            <w:r>
              <w:rPr>
                <w:rFonts w:hint="eastAsia"/>
                <w:sz w:val="24"/>
                <w:szCs w:val="24"/>
              </w:rPr>
              <w:t>行政处罚</w:t>
            </w:r>
          </w:p>
        </w:tc>
        <w:tc>
          <w:tcPr>
            <w:tcW w:w="1985" w:type="dxa"/>
            <w:vAlign w:val="center"/>
          </w:tcPr>
          <w:p w:rsidR="005C4B99" w:rsidRDefault="005C4B99" w:rsidP="003A3E5D">
            <w:pPr>
              <w:ind w:firstLineChars="250" w:firstLine="600"/>
              <w:rPr>
                <w:rFonts w:ascii="Calibri" w:eastAsia="宋体" w:hAnsi="Calibri" w:cs="Times New Roman" w:hint="eastAsia"/>
                <w:sz w:val="24"/>
                <w:szCs w:val="24"/>
              </w:rPr>
            </w:pPr>
            <w:r>
              <w:rPr>
                <w:rFonts w:ascii="Calibri" w:eastAsia="宋体" w:hAnsi="Calibri" w:cs="Times New Roman" w:hint="eastAsia"/>
                <w:sz w:val="24"/>
                <w:szCs w:val="24"/>
              </w:rPr>
              <w:t>396</w:t>
            </w:r>
          </w:p>
        </w:tc>
        <w:tc>
          <w:tcPr>
            <w:tcW w:w="2030" w:type="dxa"/>
            <w:vAlign w:val="center"/>
          </w:tcPr>
          <w:p w:rsidR="005C4B99" w:rsidRDefault="005C4B99" w:rsidP="003A3E5D">
            <w:pPr>
              <w:ind w:firstLineChars="250" w:firstLine="600"/>
              <w:rPr>
                <w:rFonts w:ascii="Calibri" w:eastAsia="宋体" w:hAnsi="Calibri" w:cs="Times New Roman" w:hint="eastAsia"/>
                <w:sz w:val="24"/>
                <w:szCs w:val="24"/>
              </w:rPr>
            </w:pPr>
            <w:r>
              <w:rPr>
                <w:rFonts w:ascii="Calibri" w:eastAsia="宋体" w:hAnsi="Calibri" w:cs="Times New Roman" w:hint="eastAsia"/>
                <w:sz w:val="24"/>
                <w:szCs w:val="24"/>
              </w:rPr>
              <w:t>+124</w:t>
            </w:r>
          </w:p>
        </w:tc>
        <w:tc>
          <w:tcPr>
            <w:tcW w:w="2222" w:type="dxa"/>
            <w:vAlign w:val="center"/>
          </w:tcPr>
          <w:p w:rsidR="005C4B99" w:rsidRDefault="005C4B99" w:rsidP="003A3E5D">
            <w:pPr>
              <w:ind w:firstLineChars="300" w:firstLine="720"/>
              <w:rPr>
                <w:rFonts w:ascii="Calibri" w:eastAsia="宋体" w:hAnsi="Calibri" w:cs="Times New Roman" w:hint="eastAsia"/>
                <w:sz w:val="24"/>
                <w:szCs w:val="24"/>
              </w:rPr>
            </w:pPr>
            <w:r>
              <w:rPr>
                <w:rFonts w:ascii="Calibri" w:eastAsia="宋体" w:hAnsi="Calibri" w:cs="Times New Roman" w:hint="eastAsia"/>
                <w:sz w:val="24"/>
                <w:szCs w:val="24"/>
              </w:rPr>
              <w:t>520</w:t>
            </w:r>
          </w:p>
        </w:tc>
      </w:tr>
      <w:tr w:rsidR="005C4B99">
        <w:trPr>
          <w:trHeight w:val="429"/>
          <w:jc w:val="center"/>
        </w:trPr>
        <w:tc>
          <w:tcPr>
            <w:tcW w:w="2694" w:type="dxa"/>
            <w:vAlign w:val="center"/>
          </w:tcPr>
          <w:p w:rsidR="005C4B99" w:rsidRDefault="005C4B99">
            <w:pPr>
              <w:rPr>
                <w:sz w:val="24"/>
                <w:szCs w:val="24"/>
              </w:rPr>
            </w:pPr>
            <w:r>
              <w:rPr>
                <w:rFonts w:hint="eastAsia"/>
                <w:sz w:val="24"/>
                <w:szCs w:val="24"/>
              </w:rPr>
              <w:t>行政强制</w:t>
            </w:r>
          </w:p>
        </w:tc>
        <w:tc>
          <w:tcPr>
            <w:tcW w:w="1985" w:type="dxa"/>
            <w:vAlign w:val="center"/>
          </w:tcPr>
          <w:p w:rsidR="005C4B99" w:rsidRDefault="005C4B99">
            <w:pPr>
              <w:rPr>
                <w:sz w:val="24"/>
                <w:szCs w:val="24"/>
              </w:rPr>
            </w:pPr>
          </w:p>
        </w:tc>
        <w:tc>
          <w:tcPr>
            <w:tcW w:w="2030" w:type="dxa"/>
            <w:vAlign w:val="center"/>
          </w:tcPr>
          <w:p w:rsidR="005C4B99" w:rsidRDefault="005C4B99">
            <w:pPr>
              <w:rPr>
                <w:sz w:val="24"/>
                <w:szCs w:val="24"/>
              </w:rPr>
            </w:pPr>
          </w:p>
        </w:tc>
        <w:tc>
          <w:tcPr>
            <w:tcW w:w="2222" w:type="dxa"/>
            <w:vAlign w:val="center"/>
          </w:tcPr>
          <w:p w:rsidR="005C4B99" w:rsidRDefault="005C4B99">
            <w:pPr>
              <w:rPr>
                <w:sz w:val="24"/>
                <w:szCs w:val="24"/>
              </w:rPr>
            </w:pPr>
          </w:p>
        </w:tc>
      </w:tr>
      <w:tr w:rsidR="005C4B99">
        <w:trPr>
          <w:trHeight w:val="471"/>
          <w:jc w:val="center"/>
        </w:trPr>
        <w:tc>
          <w:tcPr>
            <w:tcW w:w="8931" w:type="dxa"/>
            <w:gridSpan w:val="4"/>
            <w:vAlign w:val="center"/>
          </w:tcPr>
          <w:p w:rsidR="005C4B99" w:rsidRDefault="005C4B99">
            <w:pPr>
              <w:jc w:val="center"/>
              <w:rPr>
                <w:sz w:val="24"/>
                <w:szCs w:val="24"/>
              </w:rPr>
            </w:pPr>
            <w:r>
              <w:rPr>
                <w:rFonts w:hint="eastAsia"/>
                <w:sz w:val="24"/>
                <w:szCs w:val="24"/>
              </w:rPr>
              <w:t>第二十条第（八）项</w:t>
            </w:r>
          </w:p>
        </w:tc>
      </w:tr>
      <w:tr w:rsidR="005C4B99">
        <w:trPr>
          <w:trHeight w:val="497"/>
          <w:jc w:val="center"/>
        </w:trPr>
        <w:tc>
          <w:tcPr>
            <w:tcW w:w="2694" w:type="dxa"/>
            <w:vAlign w:val="center"/>
          </w:tcPr>
          <w:p w:rsidR="005C4B99" w:rsidRDefault="005C4B99">
            <w:pPr>
              <w:jc w:val="center"/>
              <w:rPr>
                <w:sz w:val="24"/>
                <w:szCs w:val="24"/>
              </w:rPr>
            </w:pPr>
            <w:r>
              <w:rPr>
                <w:rFonts w:hint="eastAsia"/>
                <w:sz w:val="24"/>
                <w:szCs w:val="24"/>
              </w:rPr>
              <w:t>信息内容</w:t>
            </w:r>
          </w:p>
        </w:tc>
        <w:tc>
          <w:tcPr>
            <w:tcW w:w="1985" w:type="dxa"/>
            <w:vAlign w:val="center"/>
          </w:tcPr>
          <w:p w:rsidR="005C4B99" w:rsidRDefault="005C4B99">
            <w:pPr>
              <w:rPr>
                <w:sz w:val="24"/>
                <w:szCs w:val="24"/>
              </w:rPr>
            </w:pPr>
            <w:r>
              <w:rPr>
                <w:rFonts w:hint="eastAsia"/>
                <w:sz w:val="24"/>
                <w:szCs w:val="24"/>
              </w:rPr>
              <w:t>上一年项目数量</w:t>
            </w:r>
          </w:p>
        </w:tc>
        <w:tc>
          <w:tcPr>
            <w:tcW w:w="4252" w:type="dxa"/>
            <w:gridSpan w:val="2"/>
            <w:vAlign w:val="center"/>
          </w:tcPr>
          <w:p w:rsidR="005C4B99" w:rsidRDefault="005C4B99">
            <w:pPr>
              <w:jc w:val="center"/>
              <w:rPr>
                <w:sz w:val="24"/>
                <w:szCs w:val="24"/>
              </w:rPr>
            </w:pPr>
            <w:r>
              <w:rPr>
                <w:rFonts w:hint="eastAsia"/>
                <w:sz w:val="24"/>
                <w:szCs w:val="24"/>
              </w:rPr>
              <w:t>本年增</w:t>
            </w:r>
            <w:r>
              <w:rPr>
                <w:rFonts w:hint="eastAsia"/>
                <w:sz w:val="24"/>
                <w:szCs w:val="24"/>
              </w:rPr>
              <w:t>/</w:t>
            </w:r>
            <w:r>
              <w:rPr>
                <w:rFonts w:hint="eastAsia"/>
                <w:sz w:val="24"/>
                <w:szCs w:val="24"/>
              </w:rPr>
              <w:t>减</w:t>
            </w:r>
          </w:p>
        </w:tc>
      </w:tr>
      <w:tr w:rsidR="005C4B99">
        <w:trPr>
          <w:trHeight w:val="497"/>
          <w:jc w:val="center"/>
        </w:trPr>
        <w:tc>
          <w:tcPr>
            <w:tcW w:w="2694" w:type="dxa"/>
            <w:vAlign w:val="center"/>
          </w:tcPr>
          <w:p w:rsidR="005C4B99" w:rsidRDefault="005C4B99">
            <w:pPr>
              <w:rPr>
                <w:sz w:val="24"/>
                <w:szCs w:val="24"/>
              </w:rPr>
            </w:pPr>
            <w:r>
              <w:rPr>
                <w:rFonts w:hint="eastAsia"/>
                <w:sz w:val="24"/>
                <w:szCs w:val="24"/>
              </w:rPr>
              <w:t>行政事业性收费</w:t>
            </w:r>
          </w:p>
        </w:tc>
        <w:tc>
          <w:tcPr>
            <w:tcW w:w="1985" w:type="dxa"/>
            <w:vAlign w:val="center"/>
          </w:tcPr>
          <w:p w:rsidR="005C4B99" w:rsidRDefault="005C4B99" w:rsidP="005C4B99">
            <w:pPr>
              <w:ind w:firstLineChars="350" w:firstLine="840"/>
              <w:rPr>
                <w:sz w:val="24"/>
                <w:szCs w:val="24"/>
              </w:rPr>
            </w:pPr>
            <w:r>
              <w:rPr>
                <w:rFonts w:ascii="Calibri" w:eastAsia="宋体" w:hAnsi="Calibri" w:cs="Times New Roman" w:hint="eastAsia"/>
                <w:sz w:val="24"/>
                <w:szCs w:val="24"/>
              </w:rPr>
              <w:t>2</w:t>
            </w:r>
          </w:p>
        </w:tc>
        <w:tc>
          <w:tcPr>
            <w:tcW w:w="4252" w:type="dxa"/>
            <w:gridSpan w:val="2"/>
            <w:vAlign w:val="center"/>
          </w:tcPr>
          <w:p w:rsidR="005C4B99" w:rsidRDefault="005C4B99">
            <w:pPr>
              <w:jc w:val="center"/>
              <w:rPr>
                <w:sz w:val="24"/>
                <w:szCs w:val="24"/>
              </w:rPr>
            </w:pPr>
            <w:r>
              <w:rPr>
                <w:rFonts w:hint="eastAsia"/>
                <w:sz w:val="24"/>
                <w:szCs w:val="24"/>
              </w:rPr>
              <w:t>0</w:t>
            </w:r>
          </w:p>
        </w:tc>
      </w:tr>
      <w:tr w:rsidR="005C4B99">
        <w:trPr>
          <w:trHeight w:val="487"/>
          <w:jc w:val="center"/>
        </w:trPr>
        <w:tc>
          <w:tcPr>
            <w:tcW w:w="8931" w:type="dxa"/>
            <w:gridSpan w:val="4"/>
            <w:vAlign w:val="center"/>
          </w:tcPr>
          <w:p w:rsidR="005C4B99" w:rsidRDefault="005C4B99">
            <w:pPr>
              <w:jc w:val="center"/>
              <w:rPr>
                <w:sz w:val="24"/>
                <w:szCs w:val="24"/>
              </w:rPr>
            </w:pPr>
            <w:r>
              <w:rPr>
                <w:rFonts w:hint="eastAsia"/>
                <w:sz w:val="24"/>
                <w:szCs w:val="24"/>
              </w:rPr>
              <w:t>第二十条第（九）项</w:t>
            </w:r>
          </w:p>
        </w:tc>
      </w:tr>
      <w:tr w:rsidR="005C4B99">
        <w:trPr>
          <w:trHeight w:val="408"/>
          <w:jc w:val="center"/>
        </w:trPr>
        <w:tc>
          <w:tcPr>
            <w:tcW w:w="2694" w:type="dxa"/>
            <w:vAlign w:val="center"/>
          </w:tcPr>
          <w:p w:rsidR="005C4B99" w:rsidRDefault="005C4B99">
            <w:pPr>
              <w:jc w:val="center"/>
              <w:rPr>
                <w:sz w:val="24"/>
                <w:szCs w:val="24"/>
              </w:rPr>
            </w:pPr>
            <w:r>
              <w:rPr>
                <w:rFonts w:hint="eastAsia"/>
                <w:sz w:val="24"/>
                <w:szCs w:val="24"/>
              </w:rPr>
              <w:t>信息内容</w:t>
            </w:r>
          </w:p>
        </w:tc>
        <w:tc>
          <w:tcPr>
            <w:tcW w:w="1985" w:type="dxa"/>
            <w:vAlign w:val="center"/>
          </w:tcPr>
          <w:p w:rsidR="005C4B99" w:rsidRDefault="005C4B99">
            <w:pPr>
              <w:jc w:val="center"/>
              <w:rPr>
                <w:sz w:val="24"/>
                <w:szCs w:val="24"/>
              </w:rPr>
            </w:pPr>
            <w:r>
              <w:rPr>
                <w:rFonts w:hint="eastAsia"/>
                <w:sz w:val="24"/>
                <w:szCs w:val="24"/>
              </w:rPr>
              <w:t>采购项目数量</w:t>
            </w:r>
          </w:p>
        </w:tc>
        <w:tc>
          <w:tcPr>
            <w:tcW w:w="4252" w:type="dxa"/>
            <w:gridSpan w:val="2"/>
            <w:vAlign w:val="center"/>
          </w:tcPr>
          <w:p w:rsidR="005C4B99" w:rsidRDefault="005C4B99">
            <w:pPr>
              <w:jc w:val="center"/>
              <w:rPr>
                <w:sz w:val="24"/>
                <w:szCs w:val="24"/>
              </w:rPr>
            </w:pPr>
            <w:r>
              <w:rPr>
                <w:rFonts w:hint="eastAsia"/>
                <w:sz w:val="24"/>
                <w:szCs w:val="24"/>
              </w:rPr>
              <w:t>采购总金额</w:t>
            </w:r>
          </w:p>
        </w:tc>
      </w:tr>
      <w:tr w:rsidR="005C4B99">
        <w:trPr>
          <w:trHeight w:val="428"/>
          <w:jc w:val="center"/>
        </w:trPr>
        <w:tc>
          <w:tcPr>
            <w:tcW w:w="2694" w:type="dxa"/>
            <w:vAlign w:val="center"/>
          </w:tcPr>
          <w:p w:rsidR="005C4B99" w:rsidRDefault="005C4B99">
            <w:pPr>
              <w:rPr>
                <w:sz w:val="24"/>
                <w:szCs w:val="24"/>
              </w:rPr>
            </w:pPr>
            <w:r>
              <w:rPr>
                <w:rFonts w:hint="eastAsia"/>
                <w:sz w:val="24"/>
                <w:szCs w:val="24"/>
              </w:rPr>
              <w:t>政府集中采购</w:t>
            </w:r>
          </w:p>
        </w:tc>
        <w:tc>
          <w:tcPr>
            <w:tcW w:w="1985" w:type="dxa"/>
            <w:vAlign w:val="center"/>
          </w:tcPr>
          <w:p w:rsidR="005C4B99" w:rsidRDefault="005C4B99" w:rsidP="000F6B29">
            <w:pPr>
              <w:jc w:val="center"/>
              <w:rPr>
                <w:rFonts w:ascii="Calibri" w:eastAsia="宋体" w:hAnsi="Calibri" w:cs="Times New Roman" w:hint="eastAsia"/>
                <w:sz w:val="24"/>
                <w:szCs w:val="24"/>
              </w:rPr>
            </w:pPr>
            <w:r>
              <w:rPr>
                <w:rFonts w:ascii="Calibri" w:eastAsia="宋体" w:hAnsi="Calibri" w:cs="Times New Roman" w:hint="eastAsia"/>
                <w:sz w:val="24"/>
                <w:szCs w:val="24"/>
              </w:rPr>
              <w:t>57</w:t>
            </w:r>
          </w:p>
        </w:tc>
        <w:tc>
          <w:tcPr>
            <w:tcW w:w="4252" w:type="dxa"/>
            <w:gridSpan w:val="2"/>
            <w:vAlign w:val="center"/>
          </w:tcPr>
          <w:p w:rsidR="005C4B99" w:rsidRDefault="005C4B99" w:rsidP="000F6B29">
            <w:pPr>
              <w:jc w:val="center"/>
              <w:rPr>
                <w:rFonts w:ascii="Calibri" w:eastAsia="宋体" w:hAnsi="Calibri" w:cs="Times New Roman" w:hint="eastAsia"/>
                <w:sz w:val="24"/>
                <w:szCs w:val="24"/>
              </w:rPr>
            </w:pPr>
            <w:r>
              <w:rPr>
                <w:rFonts w:ascii="Calibri" w:eastAsia="宋体" w:hAnsi="Calibri" w:cs="Times New Roman" w:hint="eastAsia"/>
                <w:sz w:val="24"/>
                <w:szCs w:val="24"/>
              </w:rPr>
              <w:t>3332750.08</w:t>
            </w:r>
          </w:p>
        </w:tc>
      </w:tr>
    </w:tbl>
    <w:p w:rsidR="007C675C" w:rsidRDefault="007C675C"/>
    <w:p w:rsidR="007C675C" w:rsidRDefault="007C675C">
      <w:pPr>
        <w:rPr>
          <w:b/>
          <w:sz w:val="28"/>
          <w:szCs w:val="28"/>
        </w:rPr>
      </w:pPr>
    </w:p>
    <w:p w:rsidR="00AC376F" w:rsidRDefault="00AC376F" w:rsidP="003A3E5D">
      <w:pPr>
        <w:ind w:firstLineChars="196" w:firstLine="551"/>
        <w:rPr>
          <w:rFonts w:ascii="黑体" w:eastAsia="黑体" w:hAnsi="黑体" w:hint="eastAsia"/>
          <w:b/>
          <w:sz w:val="28"/>
          <w:szCs w:val="28"/>
        </w:rPr>
      </w:pPr>
    </w:p>
    <w:p w:rsidR="00AC376F" w:rsidRDefault="00AC376F" w:rsidP="003A3E5D">
      <w:pPr>
        <w:ind w:firstLineChars="196" w:firstLine="551"/>
        <w:rPr>
          <w:rFonts w:ascii="黑体" w:eastAsia="黑体" w:hAnsi="黑体" w:hint="eastAsia"/>
          <w:b/>
          <w:sz w:val="28"/>
          <w:szCs w:val="28"/>
        </w:rPr>
      </w:pPr>
    </w:p>
    <w:p w:rsidR="007C675C" w:rsidRDefault="00737291" w:rsidP="003A3E5D">
      <w:pPr>
        <w:ind w:firstLineChars="196" w:firstLine="551"/>
        <w:rPr>
          <w:rFonts w:ascii="黑体" w:eastAsia="黑体" w:hAnsi="黑体"/>
          <w:b/>
          <w:sz w:val="28"/>
          <w:szCs w:val="28"/>
        </w:rPr>
      </w:pPr>
      <w:r>
        <w:rPr>
          <w:rFonts w:ascii="黑体" w:eastAsia="黑体" w:hAnsi="黑体" w:hint="eastAsia"/>
          <w:b/>
          <w:sz w:val="28"/>
          <w:szCs w:val="28"/>
        </w:rPr>
        <w:lastRenderedPageBreak/>
        <w:t>三、收到和处理政府信息公开申请情况</w:t>
      </w:r>
    </w:p>
    <w:tbl>
      <w:tblPr>
        <w:tblStyle w:val="a3"/>
        <w:tblW w:w="9781" w:type="dxa"/>
        <w:tblInd w:w="-572" w:type="dxa"/>
        <w:tblLayout w:type="fixed"/>
        <w:tblLook w:val="04A0"/>
      </w:tblPr>
      <w:tblGrid>
        <w:gridCol w:w="567"/>
        <w:gridCol w:w="1560"/>
        <w:gridCol w:w="2693"/>
        <w:gridCol w:w="567"/>
        <w:gridCol w:w="709"/>
        <w:gridCol w:w="708"/>
        <w:gridCol w:w="709"/>
        <w:gridCol w:w="709"/>
        <w:gridCol w:w="709"/>
        <w:gridCol w:w="850"/>
      </w:tblGrid>
      <w:tr w:rsidR="007C675C">
        <w:trPr>
          <w:trHeight w:val="448"/>
        </w:trPr>
        <w:tc>
          <w:tcPr>
            <w:tcW w:w="4820" w:type="dxa"/>
            <w:gridSpan w:val="3"/>
            <w:vMerge w:val="restart"/>
            <w:vAlign w:val="center"/>
          </w:tcPr>
          <w:p w:rsidR="007C675C" w:rsidRDefault="00737291">
            <w:r>
              <w:rPr>
                <w:rFonts w:hint="eastAsia"/>
              </w:rPr>
              <w:t>（本列数据的勾稽关系为：第一项加第二项之和，等于第三项加第四项之和）</w:t>
            </w:r>
          </w:p>
        </w:tc>
        <w:tc>
          <w:tcPr>
            <w:tcW w:w="4961" w:type="dxa"/>
            <w:gridSpan w:val="7"/>
            <w:vAlign w:val="center"/>
          </w:tcPr>
          <w:p w:rsidR="007C675C" w:rsidRDefault="00737291">
            <w:pPr>
              <w:jc w:val="center"/>
              <w:rPr>
                <w:szCs w:val="21"/>
              </w:rPr>
            </w:pPr>
            <w:r>
              <w:rPr>
                <w:rFonts w:hint="eastAsia"/>
                <w:szCs w:val="21"/>
              </w:rPr>
              <w:t>申请人情况</w:t>
            </w:r>
          </w:p>
        </w:tc>
      </w:tr>
      <w:tr w:rsidR="007C675C">
        <w:trPr>
          <w:trHeight w:val="531"/>
        </w:trPr>
        <w:tc>
          <w:tcPr>
            <w:tcW w:w="4820" w:type="dxa"/>
            <w:gridSpan w:val="3"/>
            <w:vMerge/>
          </w:tcPr>
          <w:p w:rsidR="007C675C" w:rsidRDefault="007C675C"/>
        </w:tc>
        <w:tc>
          <w:tcPr>
            <w:tcW w:w="567" w:type="dxa"/>
            <w:vMerge w:val="restart"/>
            <w:vAlign w:val="center"/>
          </w:tcPr>
          <w:p w:rsidR="007C675C" w:rsidRDefault="00737291">
            <w:pPr>
              <w:jc w:val="center"/>
              <w:rPr>
                <w:sz w:val="18"/>
                <w:szCs w:val="18"/>
              </w:rPr>
            </w:pPr>
            <w:r>
              <w:rPr>
                <w:rFonts w:hint="eastAsia"/>
                <w:szCs w:val="21"/>
              </w:rPr>
              <w:t>自然人</w:t>
            </w:r>
          </w:p>
        </w:tc>
        <w:tc>
          <w:tcPr>
            <w:tcW w:w="3544" w:type="dxa"/>
            <w:gridSpan w:val="5"/>
            <w:vAlign w:val="center"/>
          </w:tcPr>
          <w:p w:rsidR="007C675C" w:rsidRDefault="00737291">
            <w:pPr>
              <w:jc w:val="center"/>
              <w:rPr>
                <w:szCs w:val="21"/>
              </w:rPr>
            </w:pPr>
            <w:r>
              <w:rPr>
                <w:rFonts w:hint="eastAsia"/>
                <w:szCs w:val="21"/>
              </w:rPr>
              <w:t>法人或其他组织</w:t>
            </w:r>
          </w:p>
        </w:tc>
        <w:tc>
          <w:tcPr>
            <w:tcW w:w="850" w:type="dxa"/>
            <w:vMerge w:val="restart"/>
            <w:vAlign w:val="center"/>
          </w:tcPr>
          <w:p w:rsidR="007C675C" w:rsidRDefault="00737291">
            <w:pPr>
              <w:rPr>
                <w:szCs w:val="21"/>
              </w:rPr>
            </w:pPr>
            <w:r>
              <w:rPr>
                <w:rFonts w:hint="eastAsia"/>
                <w:szCs w:val="21"/>
              </w:rPr>
              <w:t>总计</w:t>
            </w:r>
          </w:p>
        </w:tc>
      </w:tr>
      <w:tr w:rsidR="007C675C">
        <w:trPr>
          <w:trHeight w:val="1127"/>
        </w:trPr>
        <w:tc>
          <w:tcPr>
            <w:tcW w:w="4820" w:type="dxa"/>
            <w:gridSpan w:val="3"/>
            <w:vMerge/>
          </w:tcPr>
          <w:p w:rsidR="007C675C" w:rsidRDefault="007C675C"/>
        </w:tc>
        <w:tc>
          <w:tcPr>
            <w:tcW w:w="567" w:type="dxa"/>
            <w:vMerge/>
          </w:tcPr>
          <w:p w:rsidR="007C675C" w:rsidRDefault="007C675C">
            <w:pPr>
              <w:rPr>
                <w:sz w:val="18"/>
                <w:szCs w:val="18"/>
              </w:rPr>
            </w:pPr>
          </w:p>
        </w:tc>
        <w:tc>
          <w:tcPr>
            <w:tcW w:w="709" w:type="dxa"/>
            <w:vAlign w:val="center"/>
          </w:tcPr>
          <w:p w:rsidR="007C675C" w:rsidRDefault="00737291">
            <w:pPr>
              <w:rPr>
                <w:szCs w:val="21"/>
              </w:rPr>
            </w:pPr>
            <w:r>
              <w:rPr>
                <w:rFonts w:hint="eastAsia"/>
                <w:szCs w:val="21"/>
              </w:rPr>
              <w:t>商业企业</w:t>
            </w:r>
          </w:p>
        </w:tc>
        <w:tc>
          <w:tcPr>
            <w:tcW w:w="708" w:type="dxa"/>
            <w:vAlign w:val="center"/>
          </w:tcPr>
          <w:p w:rsidR="007C675C" w:rsidRDefault="00737291">
            <w:pPr>
              <w:rPr>
                <w:szCs w:val="21"/>
              </w:rPr>
            </w:pPr>
            <w:r>
              <w:rPr>
                <w:rFonts w:hint="eastAsia"/>
                <w:szCs w:val="21"/>
              </w:rPr>
              <w:t>科研机构</w:t>
            </w:r>
          </w:p>
        </w:tc>
        <w:tc>
          <w:tcPr>
            <w:tcW w:w="709" w:type="dxa"/>
            <w:vAlign w:val="center"/>
          </w:tcPr>
          <w:p w:rsidR="007C675C" w:rsidRDefault="00737291">
            <w:pPr>
              <w:rPr>
                <w:szCs w:val="21"/>
              </w:rPr>
            </w:pPr>
            <w:r>
              <w:rPr>
                <w:rFonts w:hint="eastAsia"/>
                <w:szCs w:val="21"/>
              </w:rPr>
              <w:t>社会公益组织</w:t>
            </w:r>
          </w:p>
        </w:tc>
        <w:tc>
          <w:tcPr>
            <w:tcW w:w="709" w:type="dxa"/>
            <w:vAlign w:val="center"/>
          </w:tcPr>
          <w:p w:rsidR="007C675C" w:rsidRDefault="00737291">
            <w:pPr>
              <w:rPr>
                <w:szCs w:val="21"/>
              </w:rPr>
            </w:pPr>
            <w:r>
              <w:rPr>
                <w:rFonts w:hint="eastAsia"/>
                <w:szCs w:val="21"/>
              </w:rPr>
              <w:t>法律服务机构</w:t>
            </w:r>
          </w:p>
        </w:tc>
        <w:tc>
          <w:tcPr>
            <w:tcW w:w="709" w:type="dxa"/>
            <w:vAlign w:val="center"/>
          </w:tcPr>
          <w:p w:rsidR="007C675C" w:rsidRDefault="00737291">
            <w:pPr>
              <w:rPr>
                <w:szCs w:val="21"/>
              </w:rPr>
            </w:pPr>
            <w:r>
              <w:rPr>
                <w:rFonts w:hint="eastAsia"/>
                <w:szCs w:val="21"/>
              </w:rPr>
              <w:t>其他</w:t>
            </w:r>
          </w:p>
        </w:tc>
        <w:tc>
          <w:tcPr>
            <w:tcW w:w="850" w:type="dxa"/>
            <w:vMerge/>
            <w:vAlign w:val="center"/>
          </w:tcPr>
          <w:p w:rsidR="007C675C" w:rsidRDefault="007C675C">
            <w:pPr>
              <w:rPr>
                <w:szCs w:val="21"/>
              </w:rPr>
            </w:pPr>
          </w:p>
        </w:tc>
      </w:tr>
      <w:tr w:rsidR="007C675C">
        <w:trPr>
          <w:trHeight w:val="449"/>
        </w:trPr>
        <w:tc>
          <w:tcPr>
            <w:tcW w:w="4820" w:type="dxa"/>
            <w:gridSpan w:val="3"/>
          </w:tcPr>
          <w:p w:rsidR="007C675C" w:rsidRDefault="00737291">
            <w:r>
              <w:rPr>
                <w:rFonts w:hint="eastAsia"/>
              </w:rPr>
              <w:t>一、本年新收政府信息公开申请数量</w:t>
            </w:r>
          </w:p>
        </w:tc>
        <w:tc>
          <w:tcPr>
            <w:tcW w:w="567" w:type="dxa"/>
          </w:tcPr>
          <w:p w:rsidR="007C675C" w:rsidRDefault="007C675C"/>
        </w:tc>
        <w:tc>
          <w:tcPr>
            <w:tcW w:w="709" w:type="dxa"/>
            <w:vAlign w:val="center"/>
          </w:tcPr>
          <w:p w:rsidR="007C675C" w:rsidRDefault="007C675C">
            <w:pPr>
              <w:rPr>
                <w:szCs w:val="21"/>
              </w:rPr>
            </w:pPr>
          </w:p>
        </w:tc>
        <w:tc>
          <w:tcPr>
            <w:tcW w:w="708" w:type="dxa"/>
            <w:vAlign w:val="center"/>
          </w:tcPr>
          <w:p w:rsidR="007C675C" w:rsidRDefault="007C675C">
            <w:pPr>
              <w:rPr>
                <w:szCs w:val="21"/>
              </w:rPr>
            </w:pPr>
          </w:p>
        </w:tc>
        <w:tc>
          <w:tcPr>
            <w:tcW w:w="709" w:type="dxa"/>
            <w:vAlign w:val="center"/>
          </w:tcPr>
          <w:p w:rsidR="007C675C" w:rsidRDefault="007C675C">
            <w:pPr>
              <w:rPr>
                <w:szCs w:val="21"/>
              </w:rPr>
            </w:pPr>
          </w:p>
        </w:tc>
        <w:tc>
          <w:tcPr>
            <w:tcW w:w="709" w:type="dxa"/>
            <w:vAlign w:val="center"/>
          </w:tcPr>
          <w:p w:rsidR="007C675C" w:rsidRDefault="007C675C">
            <w:pPr>
              <w:rPr>
                <w:szCs w:val="21"/>
              </w:rPr>
            </w:pPr>
          </w:p>
        </w:tc>
        <w:tc>
          <w:tcPr>
            <w:tcW w:w="709" w:type="dxa"/>
            <w:vAlign w:val="center"/>
          </w:tcPr>
          <w:p w:rsidR="007C675C" w:rsidRDefault="007C675C">
            <w:pPr>
              <w:rPr>
                <w:szCs w:val="21"/>
              </w:rPr>
            </w:pPr>
          </w:p>
        </w:tc>
        <w:tc>
          <w:tcPr>
            <w:tcW w:w="850" w:type="dxa"/>
            <w:vAlign w:val="center"/>
          </w:tcPr>
          <w:p w:rsidR="007C675C" w:rsidRDefault="007C675C">
            <w:pPr>
              <w:rPr>
                <w:szCs w:val="21"/>
              </w:rPr>
            </w:pPr>
          </w:p>
        </w:tc>
      </w:tr>
      <w:tr w:rsidR="007C675C">
        <w:trPr>
          <w:trHeight w:val="399"/>
        </w:trPr>
        <w:tc>
          <w:tcPr>
            <w:tcW w:w="4820" w:type="dxa"/>
            <w:gridSpan w:val="3"/>
          </w:tcPr>
          <w:p w:rsidR="007C675C" w:rsidRDefault="00737291">
            <w:r>
              <w:rPr>
                <w:rFonts w:hint="eastAsia"/>
              </w:rPr>
              <w:t>二、上年结转政府信息公开申请数量</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418"/>
        </w:trPr>
        <w:tc>
          <w:tcPr>
            <w:tcW w:w="567" w:type="dxa"/>
            <w:vMerge w:val="restart"/>
            <w:vAlign w:val="center"/>
          </w:tcPr>
          <w:p w:rsidR="007C675C" w:rsidRDefault="00737291">
            <w:r>
              <w:rPr>
                <w:rFonts w:hint="eastAsia"/>
              </w:rPr>
              <w:t>三、本年度办理结果</w:t>
            </w:r>
          </w:p>
        </w:tc>
        <w:tc>
          <w:tcPr>
            <w:tcW w:w="4253" w:type="dxa"/>
            <w:gridSpan w:val="2"/>
          </w:tcPr>
          <w:p w:rsidR="007C675C" w:rsidRDefault="00737291">
            <w:pPr>
              <w:rPr>
                <w:rFonts w:asciiTheme="minorEastAsia" w:hAnsiTheme="minorEastAsia"/>
                <w:sz w:val="18"/>
                <w:szCs w:val="18"/>
              </w:rPr>
            </w:pPr>
            <w:r>
              <w:rPr>
                <w:rFonts w:asciiTheme="minorEastAsia" w:hAnsiTheme="minorEastAsia" w:hint="eastAsia"/>
                <w:sz w:val="18"/>
                <w:szCs w:val="18"/>
              </w:rPr>
              <w:t>（一）予以公开</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c>
          <w:tcPr>
            <w:tcW w:w="567" w:type="dxa"/>
            <w:vMerge/>
          </w:tcPr>
          <w:p w:rsidR="007C675C" w:rsidRDefault="007C675C"/>
        </w:tc>
        <w:tc>
          <w:tcPr>
            <w:tcW w:w="4253" w:type="dxa"/>
            <w:gridSpan w:val="2"/>
          </w:tcPr>
          <w:p w:rsidR="007C675C" w:rsidRDefault="00737291">
            <w:pPr>
              <w:rPr>
                <w:rFonts w:asciiTheme="minorEastAsia" w:hAnsiTheme="minorEastAsia"/>
                <w:sz w:val="18"/>
                <w:szCs w:val="18"/>
              </w:rPr>
            </w:pPr>
            <w:r>
              <w:rPr>
                <w:rFonts w:asciiTheme="minorEastAsia" w:hAnsiTheme="minorEastAsia" w:hint="eastAsia"/>
                <w:sz w:val="18"/>
                <w:szCs w:val="18"/>
              </w:rPr>
              <w:t>（二）部分公开（区分处理的，只计这一情形，不计其他情形）</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490"/>
        </w:trPr>
        <w:tc>
          <w:tcPr>
            <w:tcW w:w="567" w:type="dxa"/>
            <w:vMerge/>
          </w:tcPr>
          <w:p w:rsidR="007C675C" w:rsidRDefault="007C675C"/>
        </w:tc>
        <w:tc>
          <w:tcPr>
            <w:tcW w:w="1560" w:type="dxa"/>
            <w:vMerge w:val="restart"/>
            <w:vAlign w:val="center"/>
          </w:tcPr>
          <w:p w:rsidR="007C675C" w:rsidRDefault="00737291">
            <w:pPr>
              <w:rPr>
                <w:rFonts w:asciiTheme="minorEastAsia" w:hAnsiTheme="minorEastAsia"/>
                <w:sz w:val="18"/>
                <w:szCs w:val="18"/>
              </w:rPr>
            </w:pPr>
            <w:r>
              <w:rPr>
                <w:rFonts w:asciiTheme="minorEastAsia" w:hAnsiTheme="minorEastAsia" w:hint="eastAsia"/>
                <w:sz w:val="18"/>
                <w:szCs w:val="18"/>
              </w:rPr>
              <w:t>（三）不予公开</w:t>
            </w:r>
          </w:p>
        </w:tc>
        <w:tc>
          <w:tcPr>
            <w:tcW w:w="2693" w:type="dxa"/>
          </w:tcPr>
          <w:p w:rsidR="007C675C" w:rsidRDefault="00737291">
            <w:pPr>
              <w:rPr>
                <w:rFonts w:asciiTheme="minorEastAsia" w:hAnsiTheme="minorEastAsia"/>
                <w:sz w:val="18"/>
                <w:szCs w:val="18"/>
              </w:rPr>
            </w:pPr>
            <w:r>
              <w:rPr>
                <w:rFonts w:asciiTheme="minorEastAsia" w:hAnsiTheme="minorEastAsia"/>
                <w:sz w:val="18"/>
                <w:szCs w:val="18"/>
              </w:rPr>
              <w:t>1</w:t>
            </w:r>
            <w:r>
              <w:rPr>
                <w:rFonts w:asciiTheme="minorEastAsia" w:hAnsiTheme="minorEastAsia" w:hint="eastAsia"/>
                <w:sz w:val="18"/>
                <w:szCs w:val="18"/>
              </w:rPr>
              <w:t>．属于国家秘密</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426"/>
        </w:trPr>
        <w:tc>
          <w:tcPr>
            <w:tcW w:w="567" w:type="dxa"/>
            <w:vMerge/>
          </w:tcPr>
          <w:p w:rsidR="007C675C" w:rsidRDefault="007C675C"/>
        </w:tc>
        <w:tc>
          <w:tcPr>
            <w:tcW w:w="1560" w:type="dxa"/>
            <w:vMerge/>
            <w:vAlign w:val="center"/>
          </w:tcPr>
          <w:p w:rsidR="007C675C" w:rsidRDefault="007C675C">
            <w:pPr>
              <w:rPr>
                <w:rFonts w:asciiTheme="minorEastAsia" w:hAnsiTheme="minorEastAsia"/>
                <w:sz w:val="18"/>
                <w:szCs w:val="18"/>
              </w:rPr>
            </w:pPr>
          </w:p>
        </w:tc>
        <w:tc>
          <w:tcPr>
            <w:tcW w:w="2693" w:type="dxa"/>
          </w:tcPr>
          <w:p w:rsidR="007C675C" w:rsidRDefault="00737291">
            <w:pP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hint="eastAsia"/>
                <w:sz w:val="18"/>
                <w:szCs w:val="18"/>
              </w:rPr>
              <w:t>．其他法律行政法规禁止公开</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419"/>
        </w:trPr>
        <w:tc>
          <w:tcPr>
            <w:tcW w:w="567" w:type="dxa"/>
            <w:vMerge/>
          </w:tcPr>
          <w:p w:rsidR="007C675C" w:rsidRDefault="007C675C"/>
        </w:tc>
        <w:tc>
          <w:tcPr>
            <w:tcW w:w="1560" w:type="dxa"/>
            <w:vMerge/>
            <w:vAlign w:val="center"/>
          </w:tcPr>
          <w:p w:rsidR="007C675C" w:rsidRDefault="007C675C">
            <w:pPr>
              <w:rPr>
                <w:sz w:val="18"/>
                <w:szCs w:val="18"/>
              </w:rPr>
            </w:pPr>
          </w:p>
        </w:tc>
        <w:tc>
          <w:tcPr>
            <w:tcW w:w="2693" w:type="dxa"/>
          </w:tcPr>
          <w:p w:rsidR="007C675C" w:rsidRDefault="00737291">
            <w:pP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hint="eastAsia"/>
                <w:sz w:val="18"/>
                <w:szCs w:val="18"/>
              </w:rPr>
              <w:t>．危及“三安全一稳定”</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397"/>
        </w:trPr>
        <w:tc>
          <w:tcPr>
            <w:tcW w:w="567" w:type="dxa"/>
            <w:vMerge/>
          </w:tcPr>
          <w:p w:rsidR="007C675C" w:rsidRDefault="007C675C"/>
        </w:tc>
        <w:tc>
          <w:tcPr>
            <w:tcW w:w="1560" w:type="dxa"/>
            <w:vMerge/>
            <w:vAlign w:val="center"/>
          </w:tcPr>
          <w:p w:rsidR="007C675C" w:rsidRDefault="007C675C">
            <w:pPr>
              <w:rPr>
                <w:sz w:val="18"/>
                <w:szCs w:val="18"/>
              </w:rPr>
            </w:pPr>
          </w:p>
        </w:tc>
        <w:tc>
          <w:tcPr>
            <w:tcW w:w="2693" w:type="dxa"/>
          </w:tcPr>
          <w:p w:rsidR="007C675C" w:rsidRDefault="00737291">
            <w:pPr>
              <w:rPr>
                <w:rFonts w:asciiTheme="minorEastAsia" w:hAnsiTheme="minorEastAsia"/>
                <w:sz w:val="18"/>
                <w:szCs w:val="18"/>
              </w:rPr>
            </w:pPr>
            <w:r>
              <w:rPr>
                <w:rFonts w:asciiTheme="minorEastAsia" w:hAnsiTheme="minorEastAsia" w:hint="eastAsia"/>
                <w:sz w:val="18"/>
                <w:szCs w:val="18"/>
              </w:rPr>
              <w:t>4</w:t>
            </w:r>
            <w:r>
              <w:rPr>
                <w:rFonts w:asciiTheme="minorEastAsia" w:hAnsiTheme="minorEastAsia" w:hint="eastAsia"/>
                <w:sz w:val="18"/>
                <w:szCs w:val="18"/>
              </w:rPr>
              <w:t>．保护第三方合法权益</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416"/>
        </w:trPr>
        <w:tc>
          <w:tcPr>
            <w:tcW w:w="567" w:type="dxa"/>
            <w:vMerge/>
          </w:tcPr>
          <w:p w:rsidR="007C675C" w:rsidRDefault="007C675C"/>
        </w:tc>
        <w:tc>
          <w:tcPr>
            <w:tcW w:w="1560" w:type="dxa"/>
            <w:vMerge/>
            <w:vAlign w:val="center"/>
          </w:tcPr>
          <w:p w:rsidR="007C675C" w:rsidRDefault="007C675C">
            <w:pPr>
              <w:rPr>
                <w:sz w:val="18"/>
                <w:szCs w:val="18"/>
              </w:rPr>
            </w:pPr>
          </w:p>
        </w:tc>
        <w:tc>
          <w:tcPr>
            <w:tcW w:w="2693" w:type="dxa"/>
          </w:tcPr>
          <w:p w:rsidR="007C675C" w:rsidRDefault="00737291">
            <w:pPr>
              <w:rPr>
                <w:rFonts w:asciiTheme="minorEastAsia" w:hAnsiTheme="minorEastAsia"/>
                <w:sz w:val="18"/>
                <w:szCs w:val="18"/>
              </w:rPr>
            </w:pPr>
            <w:r>
              <w:rPr>
                <w:rFonts w:asciiTheme="minorEastAsia" w:hAnsiTheme="minorEastAsia" w:hint="eastAsia"/>
                <w:sz w:val="18"/>
                <w:szCs w:val="18"/>
              </w:rPr>
              <w:t>5</w:t>
            </w:r>
            <w:r>
              <w:rPr>
                <w:rFonts w:asciiTheme="minorEastAsia" w:hAnsiTheme="minorEastAsia" w:hint="eastAsia"/>
                <w:sz w:val="18"/>
                <w:szCs w:val="18"/>
              </w:rPr>
              <w:t>．属于三类内部事务信息</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409"/>
        </w:trPr>
        <w:tc>
          <w:tcPr>
            <w:tcW w:w="567" w:type="dxa"/>
            <w:vMerge/>
          </w:tcPr>
          <w:p w:rsidR="007C675C" w:rsidRDefault="007C675C"/>
        </w:tc>
        <w:tc>
          <w:tcPr>
            <w:tcW w:w="1560" w:type="dxa"/>
            <w:vMerge/>
            <w:vAlign w:val="center"/>
          </w:tcPr>
          <w:p w:rsidR="007C675C" w:rsidRDefault="007C675C">
            <w:pPr>
              <w:rPr>
                <w:sz w:val="18"/>
                <w:szCs w:val="18"/>
              </w:rPr>
            </w:pPr>
          </w:p>
        </w:tc>
        <w:tc>
          <w:tcPr>
            <w:tcW w:w="2693" w:type="dxa"/>
          </w:tcPr>
          <w:p w:rsidR="007C675C" w:rsidRDefault="00737291">
            <w:pPr>
              <w:rPr>
                <w:rFonts w:asciiTheme="minorEastAsia" w:hAnsiTheme="minorEastAsia"/>
                <w:sz w:val="18"/>
                <w:szCs w:val="18"/>
              </w:rPr>
            </w:pPr>
            <w:r>
              <w:rPr>
                <w:rFonts w:asciiTheme="minorEastAsia" w:hAnsiTheme="minorEastAsia" w:hint="eastAsia"/>
                <w:sz w:val="18"/>
                <w:szCs w:val="18"/>
              </w:rPr>
              <w:t>6</w:t>
            </w:r>
            <w:r>
              <w:rPr>
                <w:rFonts w:asciiTheme="minorEastAsia" w:hAnsiTheme="minorEastAsia" w:hint="eastAsia"/>
                <w:sz w:val="18"/>
                <w:szCs w:val="18"/>
              </w:rPr>
              <w:t>．属于四类过程性信息</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415"/>
        </w:trPr>
        <w:tc>
          <w:tcPr>
            <w:tcW w:w="567" w:type="dxa"/>
            <w:vMerge/>
          </w:tcPr>
          <w:p w:rsidR="007C675C" w:rsidRDefault="007C675C"/>
        </w:tc>
        <w:tc>
          <w:tcPr>
            <w:tcW w:w="1560" w:type="dxa"/>
            <w:vMerge/>
            <w:vAlign w:val="center"/>
          </w:tcPr>
          <w:p w:rsidR="007C675C" w:rsidRDefault="007C675C">
            <w:pPr>
              <w:rPr>
                <w:sz w:val="18"/>
                <w:szCs w:val="18"/>
              </w:rPr>
            </w:pPr>
          </w:p>
        </w:tc>
        <w:tc>
          <w:tcPr>
            <w:tcW w:w="2693" w:type="dxa"/>
          </w:tcPr>
          <w:p w:rsidR="007C675C" w:rsidRDefault="00737291">
            <w:pPr>
              <w:rPr>
                <w:rFonts w:asciiTheme="minorEastAsia" w:hAnsiTheme="minorEastAsia"/>
                <w:sz w:val="18"/>
                <w:szCs w:val="18"/>
              </w:rPr>
            </w:pPr>
            <w:r>
              <w:rPr>
                <w:rFonts w:asciiTheme="minorEastAsia" w:hAnsiTheme="minorEastAsia" w:hint="eastAsia"/>
                <w:sz w:val="18"/>
                <w:szCs w:val="18"/>
              </w:rPr>
              <w:t>7</w:t>
            </w:r>
            <w:r>
              <w:rPr>
                <w:rFonts w:asciiTheme="minorEastAsia" w:hAnsiTheme="minorEastAsia" w:hint="eastAsia"/>
                <w:sz w:val="18"/>
                <w:szCs w:val="18"/>
              </w:rPr>
              <w:t>．属于行政执法案卷</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421"/>
        </w:trPr>
        <w:tc>
          <w:tcPr>
            <w:tcW w:w="567" w:type="dxa"/>
            <w:vMerge/>
          </w:tcPr>
          <w:p w:rsidR="007C675C" w:rsidRDefault="007C675C"/>
        </w:tc>
        <w:tc>
          <w:tcPr>
            <w:tcW w:w="1560" w:type="dxa"/>
            <w:vMerge/>
            <w:vAlign w:val="center"/>
          </w:tcPr>
          <w:p w:rsidR="007C675C" w:rsidRDefault="007C675C">
            <w:pPr>
              <w:rPr>
                <w:sz w:val="18"/>
                <w:szCs w:val="18"/>
              </w:rPr>
            </w:pPr>
          </w:p>
        </w:tc>
        <w:tc>
          <w:tcPr>
            <w:tcW w:w="2693" w:type="dxa"/>
          </w:tcPr>
          <w:p w:rsidR="007C675C" w:rsidRDefault="00737291">
            <w:pPr>
              <w:rPr>
                <w:rFonts w:asciiTheme="minorEastAsia" w:hAnsiTheme="minorEastAsia"/>
                <w:sz w:val="18"/>
                <w:szCs w:val="18"/>
              </w:rPr>
            </w:pPr>
            <w:r>
              <w:rPr>
                <w:rFonts w:asciiTheme="minorEastAsia" w:hAnsiTheme="minorEastAsia" w:hint="eastAsia"/>
                <w:sz w:val="18"/>
                <w:szCs w:val="18"/>
              </w:rPr>
              <w:t>8</w:t>
            </w:r>
            <w:r>
              <w:rPr>
                <w:rFonts w:asciiTheme="minorEastAsia" w:hAnsiTheme="minorEastAsia" w:hint="eastAsia"/>
                <w:sz w:val="18"/>
                <w:szCs w:val="18"/>
              </w:rPr>
              <w:t>．属于行政查询事项</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412"/>
        </w:trPr>
        <w:tc>
          <w:tcPr>
            <w:tcW w:w="567" w:type="dxa"/>
            <w:vMerge/>
          </w:tcPr>
          <w:p w:rsidR="007C675C" w:rsidRDefault="007C675C"/>
        </w:tc>
        <w:tc>
          <w:tcPr>
            <w:tcW w:w="1560" w:type="dxa"/>
            <w:vMerge w:val="restart"/>
            <w:vAlign w:val="center"/>
          </w:tcPr>
          <w:p w:rsidR="007C675C" w:rsidRDefault="00737291">
            <w:pPr>
              <w:rPr>
                <w:sz w:val="18"/>
                <w:szCs w:val="18"/>
              </w:rPr>
            </w:pPr>
            <w:r>
              <w:rPr>
                <w:rFonts w:hint="eastAsia"/>
                <w:sz w:val="18"/>
                <w:szCs w:val="18"/>
              </w:rPr>
              <w:t>（四）无法提供</w:t>
            </w:r>
          </w:p>
        </w:tc>
        <w:tc>
          <w:tcPr>
            <w:tcW w:w="2693" w:type="dxa"/>
          </w:tcPr>
          <w:p w:rsidR="007C675C" w:rsidRDefault="00737291">
            <w:pP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hint="eastAsia"/>
                <w:sz w:val="18"/>
                <w:szCs w:val="18"/>
              </w:rPr>
              <w:t>．本机关不掌握相关政府信息</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418"/>
        </w:trPr>
        <w:tc>
          <w:tcPr>
            <w:tcW w:w="567" w:type="dxa"/>
            <w:vMerge/>
          </w:tcPr>
          <w:p w:rsidR="007C675C" w:rsidRDefault="007C675C"/>
        </w:tc>
        <w:tc>
          <w:tcPr>
            <w:tcW w:w="1560" w:type="dxa"/>
            <w:vMerge/>
            <w:vAlign w:val="center"/>
          </w:tcPr>
          <w:p w:rsidR="007C675C" w:rsidRDefault="007C675C">
            <w:pPr>
              <w:rPr>
                <w:sz w:val="18"/>
                <w:szCs w:val="18"/>
              </w:rPr>
            </w:pPr>
          </w:p>
        </w:tc>
        <w:tc>
          <w:tcPr>
            <w:tcW w:w="2693" w:type="dxa"/>
          </w:tcPr>
          <w:p w:rsidR="007C675C" w:rsidRDefault="00737291">
            <w:pP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hint="eastAsia"/>
                <w:sz w:val="18"/>
                <w:szCs w:val="18"/>
              </w:rPr>
              <w:t>．没有现成信息需要另行制作</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c>
          <w:tcPr>
            <w:tcW w:w="567" w:type="dxa"/>
            <w:vMerge/>
          </w:tcPr>
          <w:p w:rsidR="007C675C" w:rsidRDefault="007C675C"/>
        </w:tc>
        <w:tc>
          <w:tcPr>
            <w:tcW w:w="1560" w:type="dxa"/>
            <w:vMerge/>
            <w:vAlign w:val="center"/>
          </w:tcPr>
          <w:p w:rsidR="007C675C" w:rsidRDefault="007C675C">
            <w:pPr>
              <w:rPr>
                <w:sz w:val="18"/>
                <w:szCs w:val="18"/>
              </w:rPr>
            </w:pPr>
          </w:p>
        </w:tc>
        <w:tc>
          <w:tcPr>
            <w:tcW w:w="2693" w:type="dxa"/>
          </w:tcPr>
          <w:p w:rsidR="007C675C" w:rsidRDefault="00737291">
            <w:pP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hint="eastAsia"/>
                <w:sz w:val="18"/>
                <w:szCs w:val="18"/>
              </w:rPr>
              <w:t>．补正后申请内容仍不明确</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373"/>
        </w:trPr>
        <w:tc>
          <w:tcPr>
            <w:tcW w:w="567" w:type="dxa"/>
            <w:vMerge/>
          </w:tcPr>
          <w:p w:rsidR="007C675C" w:rsidRDefault="007C675C"/>
        </w:tc>
        <w:tc>
          <w:tcPr>
            <w:tcW w:w="1560" w:type="dxa"/>
            <w:vMerge w:val="restart"/>
            <w:vAlign w:val="center"/>
          </w:tcPr>
          <w:p w:rsidR="007C675C" w:rsidRDefault="00737291">
            <w:pPr>
              <w:rPr>
                <w:sz w:val="18"/>
                <w:szCs w:val="18"/>
              </w:rPr>
            </w:pPr>
            <w:r>
              <w:rPr>
                <w:rFonts w:hint="eastAsia"/>
                <w:sz w:val="18"/>
                <w:szCs w:val="18"/>
              </w:rPr>
              <w:t>（五）</w:t>
            </w:r>
            <w:r>
              <w:rPr>
                <w:rFonts w:asciiTheme="minorEastAsia" w:hAnsiTheme="minorEastAsia" w:hint="eastAsia"/>
                <w:sz w:val="18"/>
                <w:szCs w:val="18"/>
              </w:rPr>
              <w:t>不予处理</w:t>
            </w:r>
          </w:p>
        </w:tc>
        <w:tc>
          <w:tcPr>
            <w:tcW w:w="2693" w:type="dxa"/>
          </w:tcPr>
          <w:p w:rsidR="007C675C" w:rsidRDefault="00737291">
            <w:pP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hint="eastAsia"/>
                <w:sz w:val="18"/>
                <w:szCs w:val="18"/>
              </w:rPr>
              <w:t>．信访举报投诉类申请</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c>
          <w:tcPr>
            <w:tcW w:w="567" w:type="dxa"/>
            <w:vMerge/>
          </w:tcPr>
          <w:p w:rsidR="007C675C" w:rsidRDefault="007C675C"/>
        </w:tc>
        <w:tc>
          <w:tcPr>
            <w:tcW w:w="1560" w:type="dxa"/>
            <w:vMerge/>
          </w:tcPr>
          <w:p w:rsidR="007C675C" w:rsidRDefault="007C675C"/>
        </w:tc>
        <w:tc>
          <w:tcPr>
            <w:tcW w:w="2693" w:type="dxa"/>
          </w:tcPr>
          <w:p w:rsidR="007C675C" w:rsidRDefault="00737291">
            <w:pP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hint="eastAsia"/>
                <w:sz w:val="18"/>
                <w:szCs w:val="18"/>
              </w:rPr>
              <w:t>．重复申请</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383"/>
        </w:trPr>
        <w:tc>
          <w:tcPr>
            <w:tcW w:w="567" w:type="dxa"/>
            <w:vMerge/>
          </w:tcPr>
          <w:p w:rsidR="007C675C" w:rsidRDefault="007C675C"/>
        </w:tc>
        <w:tc>
          <w:tcPr>
            <w:tcW w:w="1560" w:type="dxa"/>
            <w:vMerge/>
          </w:tcPr>
          <w:p w:rsidR="007C675C" w:rsidRDefault="007C675C"/>
        </w:tc>
        <w:tc>
          <w:tcPr>
            <w:tcW w:w="2693" w:type="dxa"/>
          </w:tcPr>
          <w:p w:rsidR="007C675C" w:rsidRDefault="00737291">
            <w:pPr>
              <w:rPr>
                <w:rFonts w:asciiTheme="minorEastAsia" w:hAnsiTheme="minorEastAsia"/>
                <w:sz w:val="18"/>
                <w:szCs w:val="18"/>
              </w:rPr>
            </w:pPr>
            <w:r>
              <w:rPr>
                <w:rFonts w:asciiTheme="minorEastAsia" w:hAnsiTheme="minorEastAsia"/>
                <w:sz w:val="18"/>
                <w:szCs w:val="18"/>
              </w:rPr>
              <w:t>3</w:t>
            </w:r>
            <w:r>
              <w:rPr>
                <w:rFonts w:asciiTheme="minorEastAsia" w:hAnsiTheme="minorEastAsia" w:hint="eastAsia"/>
                <w:sz w:val="18"/>
                <w:szCs w:val="18"/>
              </w:rPr>
              <w:t>．要求提供公开出版物</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416"/>
        </w:trPr>
        <w:tc>
          <w:tcPr>
            <w:tcW w:w="567" w:type="dxa"/>
            <w:vMerge/>
          </w:tcPr>
          <w:p w:rsidR="007C675C" w:rsidRDefault="007C675C"/>
        </w:tc>
        <w:tc>
          <w:tcPr>
            <w:tcW w:w="1560" w:type="dxa"/>
            <w:vMerge/>
          </w:tcPr>
          <w:p w:rsidR="007C675C" w:rsidRDefault="007C675C"/>
        </w:tc>
        <w:tc>
          <w:tcPr>
            <w:tcW w:w="2693" w:type="dxa"/>
          </w:tcPr>
          <w:p w:rsidR="007C675C" w:rsidRDefault="00737291">
            <w:pPr>
              <w:rPr>
                <w:rFonts w:asciiTheme="minorEastAsia" w:hAnsiTheme="minorEastAsia"/>
                <w:sz w:val="18"/>
                <w:szCs w:val="18"/>
              </w:rPr>
            </w:pPr>
            <w:r>
              <w:rPr>
                <w:rFonts w:asciiTheme="minorEastAsia" w:hAnsiTheme="minorEastAsia" w:hint="eastAsia"/>
                <w:sz w:val="18"/>
                <w:szCs w:val="18"/>
              </w:rPr>
              <w:t>4</w:t>
            </w:r>
            <w:r>
              <w:rPr>
                <w:rFonts w:asciiTheme="minorEastAsia" w:hAnsiTheme="minorEastAsia" w:hint="eastAsia"/>
                <w:sz w:val="18"/>
                <w:szCs w:val="18"/>
              </w:rPr>
              <w:t>．无正当理由大量反复申请</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c>
          <w:tcPr>
            <w:tcW w:w="567" w:type="dxa"/>
            <w:vMerge/>
          </w:tcPr>
          <w:p w:rsidR="007C675C" w:rsidRDefault="007C675C"/>
        </w:tc>
        <w:tc>
          <w:tcPr>
            <w:tcW w:w="1560" w:type="dxa"/>
            <w:vMerge/>
          </w:tcPr>
          <w:p w:rsidR="007C675C" w:rsidRDefault="007C675C"/>
        </w:tc>
        <w:tc>
          <w:tcPr>
            <w:tcW w:w="2693" w:type="dxa"/>
          </w:tcPr>
          <w:p w:rsidR="007C675C" w:rsidRDefault="00737291">
            <w:pPr>
              <w:ind w:left="180" w:hangingChars="100" w:hanging="180"/>
              <w:rPr>
                <w:rFonts w:asciiTheme="minorEastAsia" w:hAnsiTheme="minorEastAsia"/>
                <w:sz w:val="18"/>
                <w:szCs w:val="18"/>
              </w:rPr>
            </w:pPr>
            <w:r>
              <w:rPr>
                <w:rFonts w:asciiTheme="minorEastAsia" w:hAnsiTheme="minorEastAsia" w:hint="eastAsia"/>
                <w:sz w:val="18"/>
                <w:szCs w:val="18"/>
              </w:rPr>
              <w:t>5</w:t>
            </w:r>
            <w:r>
              <w:rPr>
                <w:rFonts w:asciiTheme="minorEastAsia" w:hAnsiTheme="minorEastAsia" w:hint="eastAsia"/>
                <w:sz w:val="18"/>
                <w:szCs w:val="18"/>
              </w:rPr>
              <w:t>．要求行政机关确认或重新出具已获取信息</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464"/>
        </w:trPr>
        <w:tc>
          <w:tcPr>
            <w:tcW w:w="567" w:type="dxa"/>
          </w:tcPr>
          <w:p w:rsidR="007C675C" w:rsidRDefault="007C675C"/>
        </w:tc>
        <w:tc>
          <w:tcPr>
            <w:tcW w:w="4253" w:type="dxa"/>
            <w:gridSpan w:val="2"/>
            <w:vAlign w:val="center"/>
          </w:tcPr>
          <w:p w:rsidR="007C675C" w:rsidRDefault="00737291">
            <w:pPr>
              <w:rPr>
                <w:sz w:val="18"/>
                <w:szCs w:val="18"/>
              </w:rPr>
            </w:pPr>
            <w:r>
              <w:rPr>
                <w:rFonts w:hint="eastAsia"/>
                <w:sz w:val="18"/>
                <w:szCs w:val="18"/>
              </w:rPr>
              <w:t>（六）其他处理</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rPr>
          <w:trHeight w:val="415"/>
        </w:trPr>
        <w:tc>
          <w:tcPr>
            <w:tcW w:w="567" w:type="dxa"/>
          </w:tcPr>
          <w:p w:rsidR="007C675C" w:rsidRDefault="007C675C"/>
        </w:tc>
        <w:tc>
          <w:tcPr>
            <w:tcW w:w="4253" w:type="dxa"/>
            <w:gridSpan w:val="2"/>
            <w:vAlign w:val="center"/>
          </w:tcPr>
          <w:p w:rsidR="007C675C" w:rsidRDefault="00737291">
            <w:pPr>
              <w:rPr>
                <w:sz w:val="18"/>
                <w:szCs w:val="18"/>
              </w:rPr>
            </w:pPr>
            <w:r>
              <w:rPr>
                <w:rFonts w:hint="eastAsia"/>
                <w:sz w:val="18"/>
                <w:szCs w:val="18"/>
              </w:rPr>
              <w:t>（七）总计</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r w:rsidR="007C675C">
        <w:tc>
          <w:tcPr>
            <w:tcW w:w="4820" w:type="dxa"/>
            <w:gridSpan w:val="3"/>
            <w:vAlign w:val="center"/>
          </w:tcPr>
          <w:p w:rsidR="007C675C" w:rsidRDefault="00737291">
            <w:r>
              <w:rPr>
                <w:rFonts w:hint="eastAsia"/>
              </w:rPr>
              <w:t>四、结转下年度继续办理</w:t>
            </w:r>
          </w:p>
        </w:tc>
        <w:tc>
          <w:tcPr>
            <w:tcW w:w="567" w:type="dxa"/>
          </w:tcPr>
          <w:p w:rsidR="007C675C" w:rsidRDefault="007C675C"/>
        </w:tc>
        <w:tc>
          <w:tcPr>
            <w:tcW w:w="709" w:type="dxa"/>
          </w:tcPr>
          <w:p w:rsidR="007C675C" w:rsidRDefault="007C675C"/>
        </w:tc>
        <w:tc>
          <w:tcPr>
            <w:tcW w:w="708" w:type="dxa"/>
          </w:tcPr>
          <w:p w:rsidR="007C675C" w:rsidRDefault="007C675C"/>
        </w:tc>
        <w:tc>
          <w:tcPr>
            <w:tcW w:w="709" w:type="dxa"/>
          </w:tcPr>
          <w:p w:rsidR="007C675C" w:rsidRDefault="007C675C"/>
        </w:tc>
        <w:tc>
          <w:tcPr>
            <w:tcW w:w="709" w:type="dxa"/>
          </w:tcPr>
          <w:p w:rsidR="007C675C" w:rsidRDefault="007C675C"/>
        </w:tc>
        <w:tc>
          <w:tcPr>
            <w:tcW w:w="709" w:type="dxa"/>
          </w:tcPr>
          <w:p w:rsidR="007C675C" w:rsidRDefault="007C675C"/>
        </w:tc>
        <w:tc>
          <w:tcPr>
            <w:tcW w:w="850" w:type="dxa"/>
          </w:tcPr>
          <w:p w:rsidR="007C675C" w:rsidRDefault="007C675C"/>
        </w:tc>
      </w:tr>
    </w:tbl>
    <w:p w:rsidR="007C675C" w:rsidRDefault="007C675C"/>
    <w:p w:rsidR="007C675C" w:rsidRDefault="007C675C"/>
    <w:p w:rsidR="007C675C" w:rsidRDefault="007C675C"/>
    <w:p w:rsidR="007C675C" w:rsidRDefault="00737291" w:rsidP="003A3E5D">
      <w:pPr>
        <w:ind w:firstLineChars="245" w:firstLine="689"/>
        <w:rPr>
          <w:rFonts w:ascii="黑体" w:eastAsia="黑体" w:hAnsi="黑体"/>
          <w:b/>
          <w:sz w:val="28"/>
          <w:szCs w:val="28"/>
        </w:rPr>
      </w:pPr>
      <w:r>
        <w:rPr>
          <w:rFonts w:ascii="黑体" w:eastAsia="黑体" w:hAnsi="黑体" w:hint="eastAsia"/>
          <w:b/>
          <w:sz w:val="28"/>
          <w:szCs w:val="28"/>
        </w:rPr>
        <w:lastRenderedPageBreak/>
        <w:t>四．政府信息公开行政复议、行政诉讼情况</w:t>
      </w:r>
    </w:p>
    <w:tbl>
      <w:tblPr>
        <w:tblStyle w:val="a3"/>
        <w:tblW w:w="10206" w:type="dxa"/>
        <w:tblInd w:w="-572" w:type="dxa"/>
        <w:tblLayout w:type="fixed"/>
        <w:tblLook w:val="04A0"/>
      </w:tblPr>
      <w:tblGrid>
        <w:gridCol w:w="709"/>
        <w:gridCol w:w="708"/>
        <w:gridCol w:w="709"/>
        <w:gridCol w:w="682"/>
        <w:gridCol w:w="594"/>
        <w:gridCol w:w="709"/>
        <w:gridCol w:w="709"/>
        <w:gridCol w:w="709"/>
        <w:gridCol w:w="708"/>
        <w:gridCol w:w="567"/>
        <w:gridCol w:w="851"/>
        <w:gridCol w:w="650"/>
        <w:gridCol w:w="767"/>
        <w:gridCol w:w="709"/>
        <w:gridCol w:w="425"/>
      </w:tblGrid>
      <w:tr w:rsidR="007C675C">
        <w:trPr>
          <w:trHeight w:val="472"/>
        </w:trPr>
        <w:tc>
          <w:tcPr>
            <w:tcW w:w="3402" w:type="dxa"/>
            <w:gridSpan w:val="5"/>
            <w:vAlign w:val="center"/>
          </w:tcPr>
          <w:p w:rsidR="007C675C" w:rsidRDefault="00737291">
            <w:pPr>
              <w:jc w:val="center"/>
              <w:rPr>
                <w:szCs w:val="21"/>
              </w:rPr>
            </w:pPr>
            <w:r>
              <w:rPr>
                <w:rFonts w:hint="eastAsia"/>
                <w:szCs w:val="21"/>
              </w:rPr>
              <w:t>行政复议</w:t>
            </w:r>
          </w:p>
        </w:tc>
        <w:tc>
          <w:tcPr>
            <w:tcW w:w="6804" w:type="dxa"/>
            <w:gridSpan w:val="10"/>
            <w:vAlign w:val="center"/>
          </w:tcPr>
          <w:p w:rsidR="007C675C" w:rsidRDefault="00737291">
            <w:pPr>
              <w:jc w:val="center"/>
              <w:rPr>
                <w:szCs w:val="21"/>
              </w:rPr>
            </w:pPr>
            <w:r>
              <w:rPr>
                <w:rFonts w:hint="eastAsia"/>
                <w:szCs w:val="21"/>
              </w:rPr>
              <w:t>行政诉讼</w:t>
            </w:r>
          </w:p>
        </w:tc>
      </w:tr>
      <w:tr w:rsidR="007C675C">
        <w:trPr>
          <w:trHeight w:val="563"/>
        </w:trPr>
        <w:tc>
          <w:tcPr>
            <w:tcW w:w="709" w:type="dxa"/>
            <w:vMerge w:val="restart"/>
            <w:vAlign w:val="center"/>
          </w:tcPr>
          <w:p w:rsidR="007C675C" w:rsidRDefault="00737291">
            <w:pPr>
              <w:jc w:val="center"/>
              <w:rPr>
                <w:szCs w:val="21"/>
              </w:rPr>
            </w:pPr>
            <w:r>
              <w:rPr>
                <w:rFonts w:hint="eastAsia"/>
                <w:szCs w:val="21"/>
              </w:rPr>
              <w:t>结果维持</w:t>
            </w:r>
          </w:p>
        </w:tc>
        <w:tc>
          <w:tcPr>
            <w:tcW w:w="708" w:type="dxa"/>
            <w:vMerge w:val="restart"/>
            <w:vAlign w:val="center"/>
          </w:tcPr>
          <w:p w:rsidR="007C675C" w:rsidRDefault="00737291">
            <w:pPr>
              <w:jc w:val="center"/>
              <w:rPr>
                <w:szCs w:val="21"/>
              </w:rPr>
            </w:pPr>
            <w:r>
              <w:rPr>
                <w:rFonts w:hint="eastAsia"/>
                <w:szCs w:val="21"/>
              </w:rPr>
              <w:t>结果纠正</w:t>
            </w:r>
          </w:p>
        </w:tc>
        <w:tc>
          <w:tcPr>
            <w:tcW w:w="709" w:type="dxa"/>
            <w:vMerge w:val="restart"/>
            <w:vAlign w:val="center"/>
          </w:tcPr>
          <w:p w:rsidR="007C675C" w:rsidRDefault="00737291">
            <w:pPr>
              <w:jc w:val="center"/>
              <w:rPr>
                <w:szCs w:val="21"/>
              </w:rPr>
            </w:pPr>
            <w:r>
              <w:rPr>
                <w:rFonts w:hint="eastAsia"/>
                <w:szCs w:val="21"/>
              </w:rPr>
              <w:t>其他结果</w:t>
            </w:r>
          </w:p>
        </w:tc>
        <w:tc>
          <w:tcPr>
            <w:tcW w:w="682" w:type="dxa"/>
            <w:vMerge w:val="restart"/>
            <w:vAlign w:val="center"/>
          </w:tcPr>
          <w:p w:rsidR="007C675C" w:rsidRDefault="00737291">
            <w:pPr>
              <w:jc w:val="center"/>
              <w:rPr>
                <w:szCs w:val="21"/>
              </w:rPr>
            </w:pPr>
            <w:r>
              <w:rPr>
                <w:rFonts w:hint="eastAsia"/>
                <w:szCs w:val="21"/>
              </w:rPr>
              <w:t>尚未审结</w:t>
            </w:r>
          </w:p>
        </w:tc>
        <w:tc>
          <w:tcPr>
            <w:tcW w:w="594" w:type="dxa"/>
            <w:vMerge w:val="restart"/>
            <w:vAlign w:val="center"/>
          </w:tcPr>
          <w:p w:rsidR="007C675C" w:rsidRDefault="00737291">
            <w:pPr>
              <w:jc w:val="center"/>
              <w:rPr>
                <w:szCs w:val="21"/>
              </w:rPr>
            </w:pPr>
            <w:r>
              <w:rPr>
                <w:rFonts w:hint="eastAsia"/>
                <w:szCs w:val="21"/>
              </w:rPr>
              <w:t>总计</w:t>
            </w:r>
          </w:p>
        </w:tc>
        <w:tc>
          <w:tcPr>
            <w:tcW w:w="3402" w:type="dxa"/>
            <w:gridSpan w:val="5"/>
            <w:vAlign w:val="center"/>
          </w:tcPr>
          <w:p w:rsidR="007C675C" w:rsidRDefault="00737291">
            <w:pPr>
              <w:jc w:val="center"/>
              <w:rPr>
                <w:szCs w:val="21"/>
              </w:rPr>
            </w:pPr>
            <w:r>
              <w:rPr>
                <w:rFonts w:hint="eastAsia"/>
                <w:szCs w:val="21"/>
              </w:rPr>
              <w:t>未经复议直接起诉</w:t>
            </w:r>
          </w:p>
        </w:tc>
        <w:tc>
          <w:tcPr>
            <w:tcW w:w="3402" w:type="dxa"/>
            <w:gridSpan w:val="5"/>
            <w:vAlign w:val="center"/>
          </w:tcPr>
          <w:p w:rsidR="007C675C" w:rsidRDefault="00737291">
            <w:pPr>
              <w:jc w:val="center"/>
              <w:rPr>
                <w:szCs w:val="21"/>
              </w:rPr>
            </w:pPr>
            <w:r>
              <w:rPr>
                <w:rFonts w:hint="eastAsia"/>
                <w:szCs w:val="21"/>
              </w:rPr>
              <w:t>复议后起诉</w:t>
            </w:r>
          </w:p>
        </w:tc>
      </w:tr>
      <w:tr w:rsidR="007C675C">
        <w:tc>
          <w:tcPr>
            <w:tcW w:w="709" w:type="dxa"/>
            <w:vMerge/>
            <w:vAlign w:val="center"/>
          </w:tcPr>
          <w:p w:rsidR="007C675C" w:rsidRDefault="007C675C">
            <w:pPr>
              <w:jc w:val="center"/>
              <w:rPr>
                <w:sz w:val="18"/>
                <w:szCs w:val="18"/>
              </w:rPr>
            </w:pPr>
          </w:p>
        </w:tc>
        <w:tc>
          <w:tcPr>
            <w:tcW w:w="708" w:type="dxa"/>
            <w:vMerge/>
            <w:vAlign w:val="center"/>
          </w:tcPr>
          <w:p w:rsidR="007C675C" w:rsidRDefault="007C675C">
            <w:pPr>
              <w:jc w:val="center"/>
              <w:rPr>
                <w:sz w:val="18"/>
                <w:szCs w:val="18"/>
              </w:rPr>
            </w:pPr>
          </w:p>
        </w:tc>
        <w:tc>
          <w:tcPr>
            <w:tcW w:w="709" w:type="dxa"/>
            <w:vMerge/>
            <w:vAlign w:val="center"/>
          </w:tcPr>
          <w:p w:rsidR="007C675C" w:rsidRDefault="007C675C">
            <w:pPr>
              <w:jc w:val="center"/>
              <w:rPr>
                <w:sz w:val="18"/>
                <w:szCs w:val="18"/>
              </w:rPr>
            </w:pPr>
          </w:p>
        </w:tc>
        <w:tc>
          <w:tcPr>
            <w:tcW w:w="682" w:type="dxa"/>
            <w:vMerge/>
            <w:vAlign w:val="center"/>
          </w:tcPr>
          <w:p w:rsidR="007C675C" w:rsidRDefault="007C675C">
            <w:pPr>
              <w:jc w:val="center"/>
              <w:rPr>
                <w:szCs w:val="21"/>
              </w:rPr>
            </w:pPr>
          </w:p>
        </w:tc>
        <w:tc>
          <w:tcPr>
            <w:tcW w:w="594" w:type="dxa"/>
            <w:vMerge/>
            <w:vAlign w:val="center"/>
          </w:tcPr>
          <w:p w:rsidR="007C675C" w:rsidRDefault="007C675C">
            <w:pPr>
              <w:jc w:val="center"/>
              <w:rPr>
                <w:szCs w:val="21"/>
              </w:rPr>
            </w:pPr>
          </w:p>
        </w:tc>
        <w:tc>
          <w:tcPr>
            <w:tcW w:w="709" w:type="dxa"/>
            <w:vAlign w:val="center"/>
          </w:tcPr>
          <w:p w:rsidR="007C675C" w:rsidRDefault="00737291">
            <w:pPr>
              <w:jc w:val="center"/>
              <w:rPr>
                <w:szCs w:val="21"/>
              </w:rPr>
            </w:pPr>
            <w:r>
              <w:rPr>
                <w:rFonts w:hint="eastAsia"/>
                <w:szCs w:val="21"/>
              </w:rPr>
              <w:t>结果维持</w:t>
            </w:r>
          </w:p>
        </w:tc>
        <w:tc>
          <w:tcPr>
            <w:tcW w:w="709" w:type="dxa"/>
            <w:vAlign w:val="center"/>
          </w:tcPr>
          <w:p w:rsidR="007C675C" w:rsidRDefault="00737291">
            <w:pPr>
              <w:jc w:val="center"/>
              <w:rPr>
                <w:szCs w:val="21"/>
              </w:rPr>
            </w:pPr>
            <w:r>
              <w:rPr>
                <w:rFonts w:hint="eastAsia"/>
                <w:szCs w:val="21"/>
              </w:rPr>
              <w:t>结果纠正</w:t>
            </w:r>
          </w:p>
        </w:tc>
        <w:tc>
          <w:tcPr>
            <w:tcW w:w="709" w:type="dxa"/>
            <w:vAlign w:val="center"/>
          </w:tcPr>
          <w:p w:rsidR="007C675C" w:rsidRDefault="00737291">
            <w:pPr>
              <w:jc w:val="center"/>
              <w:rPr>
                <w:szCs w:val="21"/>
              </w:rPr>
            </w:pPr>
            <w:r>
              <w:rPr>
                <w:rFonts w:hint="eastAsia"/>
                <w:szCs w:val="21"/>
              </w:rPr>
              <w:t>其他结果</w:t>
            </w:r>
          </w:p>
        </w:tc>
        <w:tc>
          <w:tcPr>
            <w:tcW w:w="708" w:type="dxa"/>
            <w:vAlign w:val="center"/>
          </w:tcPr>
          <w:p w:rsidR="007C675C" w:rsidRDefault="00737291">
            <w:pPr>
              <w:jc w:val="center"/>
              <w:rPr>
                <w:szCs w:val="21"/>
              </w:rPr>
            </w:pPr>
            <w:r>
              <w:rPr>
                <w:rFonts w:hint="eastAsia"/>
                <w:szCs w:val="21"/>
              </w:rPr>
              <w:t>尚未审结</w:t>
            </w:r>
          </w:p>
        </w:tc>
        <w:tc>
          <w:tcPr>
            <w:tcW w:w="567" w:type="dxa"/>
            <w:vAlign w:val="center"/>
          </w:tcPr>
          <w:p w:rsidR="007C675C" w:rsidRDefault="00737291">
            <w:pPr>
              <w:jc w:val="center"/>
              <w:rPr>
                <w:szCs w:val="21"/>
              </w:rPr>
            </w:pPr>
            <w:r>
              <w:rPr>
                <w:rFonts w:hint="eastAsia"/>
                <w:szCs w:val="21"/>
              </w:rPr>
              <w:t>总计</w:t>
            </w:r>
          </w:p>
        </w:tc>
        <w:tc>
          <w:tcPr>
            <w:tcW w:w="851" w:type="dxa"/>
            <w:vAlign w:val="center"/>
          </w:tcPr>
          <w:p w:rsidR="007C675C" w:rsidRDefault="00737291">
            <w:pPr>
              <w:jc w:val="center"/>
              <w:rPr>
                <w:szCs w:val="21"/>
              </w:rPr>
            </w:pPr>
            <w:r>
              <w:rPr>
                <w:rFonts w:hint="eastAsia"/>
                <w:szCs w:val="21"/>
              </w:rPr>
              <w:t>结果维持</w:t>
            </w:r>
          </w:p>
        </w:tc>
        <w:tc>
          <w:tcPr>
            <w:tcW w:w="650" w:type="dxa"/>
            <w:vAlign w:val="center"/>
          </w:tcPr>
          <w:p w:rsidR="007C675C" w:rsidRDefault="00737291">
            <w:pPr>
              <w:jc w:val="center"/>
              <w:rPr>
                <w:szCs w:val="21"/>
              </w:rPr>
            </w:pPr>
            <w:r>
              <w:rPr>
                <w:rFonts w:hint="eastAsia"/>
                <w:szCs w:val="21"/>
              </w:rPr>
              <w:t>结果纠正</w:t>
            </w:r>
          </w:p>
        </w:tc>
        <w:tc>
          <w:tcPr>
            <w:tcW w:w="767" w:type="dxa"/>
            <w:vAlign w:val="center"/>
          </w:tcPr>
          <w:p w:rsidR="007C675C" w:rsidRDefault="00737291">
            <w:pPr>
              <w:jc w:val="center"/>
              <w:rPr>
                <w:szCs w:val="21"/>
              </w:rPr>
            </w:pPr>
            <w:r>
              <w:rPr>
                <w:rFonts w:hint="eastAsia"/>
                <w:szCs w:val="21"/>
              </w:rPr>
              <w:t>其他结果</w:t>
            </w:r>
          </w:p>
        </w:tc>
        <w:tc>
          <w:tcPr>
            <w:tcW w:w="709" w:type="dxa"/>
            <w:vAlign w:val="center"/>
          </w:tcPr>
          <w:p w:rsidR="007C675C" w:rsidRDefault="00737291">
            <w:pPr>
              <w:jc w:val="center"/>
              <w:rPr>
                <w:szCs w:val="21"/>
              </w:rPr>
            </w:pPr>
            <w:r>
              <w:rPr>
                <w:rFonts w:hint="eastAsia"/>
                <w:szCs w:val="21"/>
              </w:rPr>
              <w:t>尚未审结</w:t>
            </w:r>
          </w:p>
        </w:tc>
        <w:tc>
          <w:tcPr>
            <w:tcW w:w="425" w:type="dxa"/>
            <w:vAlign w:val="center"/>
          </w:tcPr>
          <w:p w:rsidR="007C675C" w:rsidRDefault="00737291">
            <w:pPr>
              <w:jc w:val="center"/>
              <w:rPr>
                <w:szCs w:val="21"/>
              </w:rPr>
            </w:pPr>
            <w:r>
              <w:rPr>
                <w:rFonts w:hint="eastAsia"/>
                <w:szCs w:val="21"/>
              </w:rPr>
              <w:t>总计</w:t>
            </w:r>
          </w:p>
        </w:tc>
      </w:tr>
      <w:tr w:rsidR="007C675C">
        <w:trPr>
          <w:trHeight w:val="575"/>
        </w:trPr>
        <w:tc>
          <w:tcPr>
            <w:tcW w:w="709" w:type="dxa"/>
            <w:vAlign w:val="center"/>
          </w:tcPr>
          <w:p w:rsidR="007C675C" w:rsidRDefault="00F71D8F">
            <w:pPr>
              <w:rPr>
                <w:sz w:val="18"/>
                <w:szCs w:val="18"/>
              </w:rPr>
            </w:pPr>
            <w:r>
              <w:rPr>
                <w:rFonts w:hint="eastAsia"/>
                <w:sz w:val="18"/>
                <w:szCs w:val="18"/>
              </w:rPr>
              <w:t>2</w:t>
            </w:r>
          </w:p>
        </w:tc>
        <w:tc>
          <w:tcPr>
            <w:tcW w:w="708" w:type="dxa"/>
            <w:vAlign w:val="center"/>
          </w:tcPr>
          <w:p w:rsidR="007C675C" w:rsidRDefault="00F71D8F">
            <w:pPr>
              <w:rPr>
                <w:sz w:val="18"/>
                <w:szCs w:val="18"/>
              </w:rPr>
            </w:pPr>
            <w:r>
              <w:rPr>
                <w:rFonts w:hint="eastAsia"/>
                <w:sz w:val="18"/>
                <w:szCs w:val="18"/>
              </w:rPr>
              <w:t>0</w:t>
            </w:r>
          </w:p>
        </w:tc>
        <w:tc>
          <w:tcPr>
            <w:tcW w:w="709" w:type="dxa"/>
            <w:vAlign w:val="center"/>
          </w:tcPr>
          <w:p w:rsidR="007C675C" w:rsidRDefault="00F71D8F">
            <w:pPr>
              <w:rPr>
                <w:sz w:val="18"/>
                <w:szCs w:val="18"/>
              </w:rPr>
            </w:pPr>
            <w:r>
              <w:rPr>
                <w:rFonts w:hint="eastAsia"/>
                <w:sz w:val="18"/>
                <w:szCs w:val="18"/>
              </w:rPr>
              <w:t>2</w:t>
            </w:r>
          </w:p>
        </w:tc>
        <w:tc>
          <w:tcPr>
            <w:tcW w:w="682" w:type="dxa"/>
            <w:vAlign w:val="center"/>
          </w:tcPr>
          <w:p w:rsidR="007C675C" w:rsidRDefault="00F71D8F">
            <w:pPr>
              <w:rPr>
                <w:szCs w:val="21"/>
              </w:rPr>
            </w:pPr>
            <w:r>
              <w:rPr>
                <w:rFonts w:hint="eastAsia"/>
                <w:szCs w:val="21"/>
              </w:rPr>
              <w:t>0</w:t>
            </w:r>
          </w:p>
        </w:tc>
        <w:tc>
          <w:tcPr>
            <w:tcW w:w="594" w:type="dxa"/>
            <w:vAlign w:val="center"/>
          </w:tcPr>
          <w:p w:rsidR="007C675C" w:rsidRDefault="00F71D8F">
            <w:pPr>
              <w:rPr>
                <w:szCs w:val="21"/>
              </w:rPr>
            </w:pPr>
            <w:r>
              <w:rPr>
                <w:rFonts w:hint="eastAsia"/>
                <w:szCs w:val="21"/>
              </w:rPr>
              <w:t>4</w:t>
            </w:r>
          </w:p>
        </w:tc>
        <w:tc>
          <w:tcPr>
            <w:tcW w:w="709" w:type="dxa"/>
            <w:vAlign w:val="center"/>
          </w:tcPr>
          <w:p w:rsidR="007C675C" w:rsidRDefault="00F71D8F">
            <w:pPr>
              <w:rPr>
                <w:szCs w:val="21"/>
              </w:rPr>
            </w:pPr>
            <w:r>
              <w:rPr>
                <w:rFonts w:hint="eastAsia"/>
                <w:szCs w:val="21"/>
              </w:rPr>
              <w:t>0</w:t>
            </w:r>
          </w:p>
        </w:tc>
        <w:tc>
          <w:tcPr>
            <w:tcW w:w="709" w:type="dxa"/>
            <w:vAlign w:val="center"/>
          </w:tcPr>
          <w:p w:rsidR="007C675C" w:rsidRDefault="00F71D8F">
            <w:pPr>
              <w:rPr>
                <w:szCs w:val="21"/>
              </w:rPr>
            </w:pPr>
            <w:r>
              <w:rPr>
                <w:rFonts w:hint="eastAsia"/>
                <w:szCs w:val="21"/>
              </w:rPr>
              <w:t>0</w:t>
            </w:r>
          </w:p>
        </w:tc>
        <w:tc>
          <w:tcPr>
            <w:tcW w:w="709" w:type="dxa"/>
            <w:vAlign w:val="center"/>
          </w:tcPr>
          <w:p w:rsidR="007C675C" w:rsidRDefault="00F71D8F">
            <w:pPr>
              <w:rPr>
                <w:szCs w:val="21"/>
              </w:rPr>
            </w:pPr>
            <w:r>
              <w:rPr>
                <w:rFonts w:hint="eastAsia"/>
                <w:szCs w:val="21"/>
              </w:rPr>
              <w:t>3</w:t>
            </w:r>
          </w:p>
        </w:tc>
        <w:tc>
          <w:tcPr>
            <w:tcW w:w="708" w:type="dxa"/>
            <w:vAlign w:val="center"/>
          </w:tcPr>
          <w:p w:rsidR="007C675C" w:rsidRDefault="00F71D8F">
            <w:pPr>
              <w:rPr>
                <w:szCs w:val="21"/>
              </w:rPr>
            </w:pPr>
            <w:r>
              <w:rPr>
                <w:rFonts w:hint="eastAsia"/>
                <w:szCs w:val="21"/>
              </w:rPr>
              <w:t>4</w:t>
            </w:r>
          </w:p>
        </w:tc>
        <w:tc>
          <w:tcPr>
            <w:tcW w:w="567" w:type="dxa"/>
            <w:vAlign w:val="center"/>
          </w:tcPr>
          <w:p w:rsidR="007C675C" w:rsidRDefault="00F71D8F">
            <w:pPr>
              <w:rPr>
                <w:szCs w:val="21"/>
              </w:rPr>
            </w:pPr>
            <w:r>
              <w:rPr>
                <w:rFonts w:hint="eastAsia"/>
                <w:szCs w:val="21"/>
              </w:rPr>
              <w:t>7</w:t>
            </w:r>
          </w:p>
        </w:tc>
        <w:tc>
          <w:tcPr>
            <w:tcW w:w="851" w:type="dxa"/>
            <w:vAlign w:val="center"/>
          </w:tcPr>
          <w:p w:rsidR="007C675C" w:rsidRDefault="00F71D8F">
            <w:pPr>
              <w:rPr>
                <w:szCs w:val="21"/>
              </w:rPr>
            </w:pPr>
            <w:r>
              <w:rPr>
                <w:rFonts w:hint="eastAsia"/>
                <w:szCs w:val="21"/>
              </w:rPr>
              <w:t>0</w:t>
            </w:r>
          </w:p>
        </w:tc>
        <w:tc>
          <w:tcPr>
            <w:tcW w:w="650" w:type="dxa"/>
            <w:vAlign w:val="center"/>
          </w:tcPr>
          <w:p w:rsidR="007C675C" w:rsidRDefault="00F71D8F">
            <w:pPr>
              <w:rPr>
                <w:szCs w:val="21"/>
              </w:rPr>
            </w:pPr>
            <w:r>
              <w:rPr>
                <w:rFonts w:hint="eastAsia"/>
                <w:szCs w:val="21"/>
              </w:rPr>
              <w:t>0</w:t>
            </w:r>
          </w:p>
        </w:tc>
        <w:tc>
          <w:tcPr>
            <w:tcW w:w="767" w:type="dxa"/>
            <w:vAlign w:val="center"/>
          </w:tcPr>
          <w:p w:rsidR="007C675C" w:rsidRDefault="00F71D8F">
            <w:pPr>
              <w:rPr>
                <w:szCs w:val="21"/>
              </w:rPr>
            </w:pPr>
            <w:r>
              <w:rPr>
                <w:rFonts w:hint="eastAsia"/>
                <w:szCs w:val="21"/>
              </w:rPr>
              <w:t>2</w:t>
            </w:r>
          </w:p>
        </w:tc>
        <w:tc>
          <w:tcPr>
            <w:tcW w:w="709" w:type="dxa"/>
            <w:vAlign w:val="center"/>
          </w:tcPr>
          <w:p w:rsidR="007C675C" w:rsidRDefault="00F71D8F">
            <w:pPr>
              <w:rPr>
                <w:szCs w:val="21"/>
              </w:rPr>
            </w:pPr>
            <w:r>
              <w:rPr>
                <w:rFonts w:hint="eastAsia"/>
                <w:szCs w:val="21"/>
              </w:rPr>
              <w:t>0</w:t>
            </w:r>
          </w:p>
        </w:tc>
        <w:tc>
          <w:tcPr>
            <w:tcW w:w="425" w:type="dxa"/>
            <w:vAlign w:val="center"/>
          </w:tcPr>
          <w:p w:rsidR="007C675C" w:rsidRDefault="00F71D8F">
            <w:pPr>
              <w:rPr>
                <w:szCs w:val="21"/>
              </w:rPr>
            </w:pPr>
            <w:r>
              <w:rPr>
                <w:rFonts w:hint="eastAsia"/>
                <w:szCs w:val="21"/>
              </w:rPr>
              <w:t>2</w:t>
            </w:r>
          </w:p>
        </w:tc>
      </w:tr>
    </w:tbl>
    <w:p w:rsidR="007C675C" w:rsidRDefault="00737291" w:rsidP="003A3E5D">
      <w:pPr>
        <w:ind w:firstLineChars="245" w:firstLine="689"/>
        <w:rPr>
          <w:rFonts w:ascii="黑体" w:eastAsia="黑体" w:hAnsi="黑体"/>
          <w:b/>
          <w:sz w:val="28"/>
          <w:szCs w:val="28"/>
        </w:rPr>
      </w:pPr>
      <w:r>
        <w:rPr>
          <w:rFonts w:ascii="黑体" w:eastAsia="黑体" w:hAnsi="黑体" w:hint="eastAsia"/>
          <w:b/>
          <w:sz w:val="28"/>
          <w:szCs w:val="28"/>
        </w:rPr>
        <w:t>五、存在的主要问题及改进情况</w:t>
      </w:r>
    </w:p>
    <w:p w:rsidR="005C4B99" w:rsidRDefault="005C4B99" w:rsidP="005C4B99">
      <w:pPr>
        <w:shd w:val="solid" w:color="FFFFFF" w:fill="auto"/>
        <w:autoSpaceDN w:val="0"/>
        <w:spacing w:line="600" w:lineRule="exact"/>
        <w:ind w:firstLineChars="200" w:firstLine="602"/>
        <w:rPr>
          <w:rFonts w:ascii="仿宋_GB2312" w:eastAsia="仿宋_GB2312" w:hAnsi="仿宋" w:hint="eastAsia"/>
          <w:color w:val="333333"/>
          <w:sz w:val="30"/>
          <w:szCs w:val="30"/>
          <w:shd w:val="clear" w:color="auto" w:fill="FFFFFF"/>
        </w:rPr>
      </w:pPr>
      <w:r w:rsidRPr="00454101">
        <w:rPr>
          <w:rFonts w:ascii="仿宋_GB2312" w:eastAsia="仿宋_GB2312" w:hAnsi="仿宋" w:cs="Times New Roman" w:hint="eastAsia"/>
          <w:b/>
          <w:color w:val="333333"/>
          <w:sz w:val="30"/>
          <w:szCs w:val="30"/>
          <w:shd w:val="clear" w:color="auto" w:fill="FFFFFF"/>
        </w:rPr>
        <w:t>（一）存在问题。</w:t>
      </w:r>
      <w:r w:rsidRPr="00454101">
        <w:rPr>
          <w:rFonts w:ascii="仿宋_GB2312" w:eastAsia="仿宋_GB2312" w:hAnsi="仿宋" w:cs="Times New Roman" w:hint="eastAsia"/>
          <w:color w:val="333333"/>
          <w:sz w:val="30"/>
          <w:szCs w:val="30"/>
          <w:shd w:val="clear" w:color="auto" w:fill="FFFFFF"/>
        </w:rPr>
        <w:t>一是个别单位对公安机关应主动履行政府信息公开职责的认识不到位，导致有些应主动公开的信息不及时公开。二是个别单位政府信息公开负责人的业务水平不高，有待进一步强化。三是公安执法类信息公开较少。</w:t>
      </w:r>
    </w:p>
    <w:p w:rsidR="003A3E5D" w:rsidRPr="003A3E5D" w:rsidRDefault="003A3E5D" w:rsidP="003A3E5D">
      <w:pPr>
        <w:shd w:val="solid" w:color="FFFFFF" w:fill="auto"/>
        <w:autoSpaceDN w:val="0"/>
        <w:spacing w:line="600" w:lineRule="exact"/>
        <w:ind w:firstLineChars="200" w:firstLine="602"/>
        <w:rPr>
          <w:rFonts w:ascii="仿宋_GB2312" w:eastAsia="仿宋_GB2312" w:hAnsi="仿宋" w:cs="宋体" w:hint="eastAsia"/>
          <w:snapToGrid w:val="0"/>
          <w:kern w:val="0"/>
          <w:sz w:val="30"/>
          <w:szCs w:val="30"/>
        </w:rPr>
      </w:pPr>
      <w:r w:rsidRPr="00454101">
        <w:rPr>
          <w:rFonts w:ascii="仿宋_GB2312" w:eastAsia="仿宋_GB2312" w:hAnsi="仿宋" w:cs="Times New Roman" w:hint="eastAsia"/>
          <w:b/>
          <w:color w:val="333333"/>
          <w:sz w:val="30"/>
          <w:szCs w:val="30"/>
          <w:shd w:val="clear" w:color="auto" w:fill="FFFFFF"/>
        </w:rPr>
        <w:t>（二）改进措施。</w:t>
      </w:r>
      <w:r w:rsidRPr="00454101">
        <w:rPr>
          <w:rFonts w:ascii="仿宋_GB2312" w:eastAsia="仿宋_GB2312" w:hAnsi="仿宋" w:cs="Times New Roman" w:hint="eastAsia"/>
          <w:bCs/>
          <w:sz w:val="30"/>
          <w:szCs w:val="30"/>
        </w:rPr>
        <w:t>一是加大工作力度，拓宽公开渠道，不断扩大信息公开量。</w:t>
      </w:r>
      <w:r w:rsidRPr="00454101">
        <w:rPr>
          <w:rFonts w:ascii="仿宋_GB2312" w:eastAsia="仿宋_GB2312" w:hAnsi="仿宋" w:cs="Times New Roman" w:hint="eastAsia"/>
          <w:sz w:val="30"/>
          <w:szCs w:val="30"/>
        </w:rPr>
        <w:t>及时对门户网站进行更新维护，对门户网站有关栏目进行调整充实，使之更好地发挥服务群众的作用。</w:t>
      </w:r>
      <w:r w:rsidRPr="00454101">
        <w:rPr>
          <w:rFonts w:ascii="仿宋_GB2312" w:eastAsia="仿宋_GB2312" w:hAnsi="仿宋" w:cs="Times New Roman" w:hint="eastAsia"/>
          <w:bCs/>
          <w:sz w:val="30"/>
          <w:szCs w:val="30"/>
        </w:rPr>
        <w:t>二是规范网站专栏建设，拓展信息公开深度和广度。</w:t>
      </w:r>
      <w:r w:rsidRPr="00454101">
        <w:rPr>
          <w:rFonts w:ascii="仿宋_GB2312" w:eastAsia="仿宋_GB2312" w:hAnsi="仿宋" w:cs="Times New Roman" w:hint="eastAsia"/>
          <w:snapToGrid w:val="0"/>
          <w:kern w:val="0"/>
          <w:sz w:val="30"/>
          <w:szCs w:val="30"/>
        </w:rPr>
        <w:t>充分发挥公安门户网站信息公开专栏作用，在做好政府信息公开目录、指南日常更新的基础上，扩大公共服务信息公开范围，做好与公众生产、生活密切相关的各类便民服务、防范信息的准确、及时发布工作。</w:t>
      </w:r>
      <w:r w:rsidRPr="00454101">
        <w:rPr>
          <w:rFonts w:ascii="仿宋_GB2312" w:eastAsia="仿宋_GB2312" w:hAnsi="仿宋" w:cs="Times New Roman" w:hint="eastAsia"/>
          <w:bCs/>
          <w:sz w:val="30"/>
          <w:szCs w:val="30"/>
        </w:rPr>
        <w:t>三是规范文稿审核，提高公文类信息公开率。</w:t>
      </w:r>
      <w:r w:rsidRPr="00454101">
        <w:rPr>
          <w:rFonts w:ascii="仿宋_GB2312" w:eastAsia="仿宋_GB2312" w:hAnsi="仿宋" w:cs="Times New Roman" w:hint="eastAsia"/>
          <w:snapToGrid w:val="0"/>
          <w:kern w:val="0"/>
          <w:sz w:val="30"/>
          <w:szCs w:val="30"/>
        </w:rPr>
        <w:t>在原有公文审核的基础上，进一步规范文稿公开属性审核工作，提高公文类信息的主动公开率和公开规范性。</w:t>
      </w:r>
      <w:r w:rsidRPr="00454101">
        <w:rPr>
          <w:rFonts w:ascii="仿宋_GB2312" w:eastAsia="仿宋_GB2312" w:hAnsi="仿宋" w:cs="Times New Roman" w:hint="eastAsia"/>
          <w:bCs/>
          <w:sz w:val="30"/>
          <w:szCs w:val="30"/>
        </w:rPr>
        <w:t>四是进一步完善政府信息公开机构职责，充实人员，加强力量，组织业务培训。</w:t>
      </w:r>
      <w:r w:rsidRPr="00454101">
        <w:rPr>
          <w:rFonts w:ascii="仿宋_GB2312" w:eastAsia="仿宋_GB2312" w:hAnsi="仿宋" w:cs="Times New Roman" w:hint="eastAsia"/>
          <w:sz w:val="30"/>
          <w:szCs w:val="30"/>
        </w:rPr>
        <w:t>明确工作职责，将责任落实到位，组织开展业务培训，提高办理工作水平。</w:t>
      </w:r>
      <w:r w:rsidRPr="00454101">
        <w:rPr>
          <w:rFonts w:ascii="仿宋_GB2312" w:eastAsia="仿宋_GB2312" w:hAnsi="仿宋" w:cs="Times New Roman" w:hint="eastAsia"/>
          <w:bCs/>
          <w:sz w:val="30"/>
          <w:szCs w:val="30"/>
        </w:rPr>
        <w:t>五是加强过程性监督，强化考核评估。</w:t>
      </w:r>
      <w:r w:rsidRPr="00454101">
        <w:rPr>
          <w:rFonts w:ascii="仿宋_GB2312" w:eastAsia="仿宋_GB2312" w:hAnsi="仿宋" w:cs="宋体" w:hint="eastAsia"/>
          <w:snapToGrid w:val="0"/>
          <w:kern w:val="0"/>
          <w:sz w:val="30"/>
          <w:szCs w:val="30"/>
        </w:rPr>
        <w:t>加强政府信息公开质量管理，对政</w:t>
      </w:r>
      <w:r w:rsidRPr="00454101">
        <w:rPr>
          <w:rFonts w:ascii="仿宋_GB2312" w:eastAsia="仿宋_GB2312" w:hAnsi="仿宋" w:cs="宋体" w:hint="eastAsia"/>
          <w:snapToGrid w:val="0"/>
          <w:kern w:val="0"/>
          <w:sz w:val="30"/>
          <w:szCs w:val="30"/>
        </w:rPr>
        <w:lastRenderedPageBreak/>
        <w:t>府信息公开工作加强过程控制和监督，通过网上监察、专项检查和常规性工作报备等措施，督促、保障相关工作有效落实，深入推进。优化考核评估指标，进一步将主动公开、依申请公开、网络互动等各个方面纳入考核范畴，对全年工作情况进行综合评价和考核。</w:t>
      </w:r>
    </w:p>
    <w:p w:rsidR="003A3E5D" w:rsidRDefault="00737291" w:rsidP="003A3E5D">
      <w:pPr>
        <w:ind w:firstLineChars="195" w:firstLine="548"/>
        <w:rPr>
          <w:rFonts w:ascii="黑体" w:eastAsia="黑体" w:hAnsi="黑体" w:hint="eastAsia"/>
          <w:b/>
          <w:sz w:val="28"/>
          <w:szCs w:val="28"/>
        </w:rPr>
      </w:pPr>
      <w:r>
        <w:rPr>
          <w:rFonts w:ascii="黑体" w:eastAsia="黑体" w:hAnsi="黑体" w:hint="eastAsia"/>
          <w:b/>
          <w:sz w:val="28"/>
          <w:szCs w:val="28"/>
        </w:rPr>
        <w:t>六、其他需要报告的事项</w:t>
      </w:r>
    </w:p>
    <w:p w:rsidR="007C675C" w:rsidRPr="003A3E5D" w:rsidRDefault="003A3E5D" w:rsidP="003A3E5D">
      <w:pPr>
        <w:ind w:firstLineChars="195" w:firstLine="585"/>
        <w:rPr>
          <w:rFonts w:ascii="黑体" w:eastAsia="黑体" w:hAnsi="黑体" w:hint="eastAsia"/>
          <w:b/>
          <w:sz w:val="28"/>
          <w:szCs w:val="28"/>
        </w:rPr>
      </w:pPr>
      <w:r w:rsidRPr="003A3E5D">
        <w:rPr>
          <w:rFonts w:ascii="仿宋_GB2312" w:eastAsia="仿宋_GB2312" w:hint="eastAsia"/>
          <w:sz w:val="30"/>
          <w:szCs w:val="30"/>
        </w:rPr>
        <w:t>无</w:t>
      </w:r>
    </w:p>
    <w:p w:rsidR="003A3E5D" w:rsidRPr="00454101" w:rsidRDefault="003A3E5D" w:rsidP="003A3E5D">
      <w:pPr>
        <w:shd w:val="solid" w:color="FFFFFF" w:fill="auto"/>
        <w:autoSpaceDN w:val="0"/>
        <w:spacing w:line="600" w:lineRule="exact"/>
        <w:ind w:firstLineChars="200" w:firstLine="600"/>
        <w:jc w:val="right"/>
        <w:rPr>
          <w:rFonts w:ascii="仿宋_GB2312" w:eastAsia="仿宋_GB2312" w:hAnsi="仿宋" w:cs="宋体" w:hint="eastAsia"/>
          <w:snapToGrid w:val="0"/>
          <w:kern w:val="0"/>
          <w:sz w:val="30"/>
          <w:szCs w:val="30"/>
        </w:rPr>
      </w:pPr>
      <w:r w:rsidRPr="00454101">
        <w:rPr>
          <w:rFonts w:ascii="仿宋_GB2312" w:eastAsia="仿宋_GB2312" w:hAnsi="仿宋" w:cs="宋体" w:hint="eastAsia"/>
          <w:snapToGrid w:val="0"/>
          <w:kern w:val="0"/>
          <w:sz w:val="30"/>
          <w:szCs w:val="30"/>
        </w:rPr>
        <w:t>周村公安分局</w:t>
      </w:r>
    </w:p>
    <w:p w:rsidR="003A3E5D" w:rsidRPr="00454101" w:rsidRDefault="003A3E5D" w:rsidP="003A3E5D">
      <w:pPr>
        <w:shd w:val="solid" w:color="FFFFFF" w:fill="auto"/>
        <w:autoSpaceDN w:val="0"/>
        <w:spacing w:line="600" w:lineRule="exact"/>
        <w:ind w:firstLineChars="200" w:firstLine="600"/>
        <w:jc w:val="right"/>
        <w:rPr>
          <w:rFonts w:ascii="仿宋_GB2312" w:eastAsia="仿宋_GB2312" w:hAnsi="仿宋" w:cs="宋体" w:hint="eastAsia"/>
          <w:snapToGrid w:val="0"/>
          <w:kern w:val="0"/>
          <w:sz w:val="30"/>
          <w:szCs w:val="30"/>
        </w:rPr>
      </w:pPr>
      <w:r w:rsidRPr="00454101">
        <w:rPr>
          <w:rFonts w:ascii="仿宋_GB2312" w:eastAsia="仿宋_GB2312" w:hAnsi="仿宋" w:cs="宋体" w:hint="eastAsia"/>
          <w:snapToGrid w:val="0"/>
          <w:kern w:val="0"/>
          <w:sz w:val="30"/>
          <w:szCs w:val="30"/>
        </w:rPr>
        <w:t>2019年2月17日</w:t>
      </w:r>
    </w:p>
    <w:p w:rsidR="003A3E5D" w:rsidRPr="003A3E5D" w:rsidRDefault="003A3E5D" w:rsidP="003A3E5D">
      <w:pPr>
        <w:ind w:firstLineChars="200" w:firstLine="600"/>
        <w:rPr>
          <w:rFonts w:ascii="仿宋_GB2312" w:eastAsia="仿宋_GB2312" w:hint="eastAsia"/>
          <w:sz w:val="30"/>
          <w:szCs w:val="30"/>
        </w:rPr>
      </w:pPr>
    </w:p>
    <w:sectPr w:rsidR="003A3E5D" w:rsidRPr="003A3E5D" w:rsidSect="007C67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291" w:rsidRDefault="00737291" w:rsidP="005C4B99">
      <w:r>
        <w:separator/>
      </w:r>
    </w:p>
  </w:endnote>
  <w:endnote w:type="continuationSeparator" w:id="1">
    <w:p w:rsidR="00737291" w:rsidRDefault="00737291" w:rsidP="005C4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291" w:rsidRDefault="00737291" w:rsidP="005C4B99">
      <w:r>
        <w:separator/>
      </w:r>
    </w:p>
  </w:footnote>
  <w:footnote w:type="continuationSeparator" w:id="1">
    <w:p w:rsidR="00737291" w:rsidRDefault="00737291" w:rsidP="005C4B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87143"/>
    <w:multiLevelType w:val="hybridMultilevel"/>
    <w:tmpl w:val="A466696C"/>
    <w:lvl w:ilvl="0" w:tplc="C054DFB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1BD663C"/>
    <w:multiLevelType w:val="hybridMultilevel"/>
    <w:tmpl w:val="25F0B40A"/>
    <w:lvl w:ilvl="0" w:tplc="F9E67E8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4258"/>
    <w:rsid w:val="00024810"/>
    <w:rsid w:val="000414C6"/>
    <w:rsid w:val="00087FF0"/>
    <w:rsid w:val="001B25AF"/>
    <w:rsid w:val="00216261"/>
    <w:rsid w:val="00270C0E"/>
    <w:rsid w:val="002A188B"/>
    <w:rsid w:val="002B6F68"/>
    <w:rsid w:val="003A3E5D"/>
    <w:rsid w:val="003D7EB2"/>
    <w:rsid w:val="00405DB6"/>
    <w:rsid w:val="00420F86"/>
    <w:rsid w:val="00481ED7"/>
    <w:rsid w:val="004D2882"/>
    <w:rsid w:val="005C4B99"/>
    <w:rsid w:val="00697EE4"/>
    <w:rsid w:val="00714451"/>
    <w:rsid w:val="00717EE3"/>
    <w:rsid w:val="00732D81"/>
    <w:rsid w:val="00733F31"/>
    <w:rsid w:val="00737291"/>
    <w:rsid w:val="00741A40"/>
    <w:rsid w:val="00746739"/>
    <w:rsid w:val="007611C0"/>
    <w:rsid w:val="007C675C"/>
    <w:rsid w:val="007F43FC"/>
    <w:rsid w:val="00892DC4"/>
    <w:rsid w:val="00920A8C"/>
    <w:rsid w:val="00935E77"/>
    <w:rsid w:val="0096093C"/>
    <w:rsid w:val="00A93492"/>
    <w:rsid w:val="00AC222F"/>
    <w:rsid w:val="00AC376F"/>
    <w:rsid w:val="00AD49B5"/>
    <w:rsid w:val="00B26B54"/>
    <w:rsid w:val="00BF42A9"/>
    <w:rsid w:val="00C61A42"/>
    <w:rsid w:val="00C762CA"/>
    <w:rsid w:val="00CA24FE"/>
    <w:rsid w:val="00D201BD"/>
    <w:rsid w:val="00D33F3A"/>
    <w:rsid w:val="00D7673F"/>
    <w:rsid w:val="00E03F11"/>
    <w:rsid w:val="00E04258"/>
    <w:rsid w:val="00E82A61"/>
    <w:rsid w:val="00EA3993"/>
    <w:rsid w:val="00F71D8F"/>
    <w:rsid w:val="00FA3378"/>
    <w:rsid w:val="00FE3091"/>
    <w:rsid w:val="36D819E2"/>
    <w:rsid w:val="4DE932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75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6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5C4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C4B99"/>
    <w:rPr>
      <w:kern w:val="2"/>
      <w:sz w:val="18"/>
      <w:szCs w:val="18"/>
    </w:rPr>
  </w:style>
  <w:style w:type="paragraph" w:styleId="a5">
    <w:name w:val="footer"/>
    <w:basedOn w:val="a"/>
    <w:link w:val="Char0"/>
    <w:uiPriority w:val="99"/>
    <w:semiHidden/>
    <w:unhideWhenUsed/>
    <w:rsid w:val="005C4B9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C4B99"/>
    <w:rPr>
      <w:kern w:val="2"/>
      <w:sz w:val="18"/>
      <w:szCs w:val="18"/>
    </w:rPr>
  </w:style>
  <w:style w:type="paragraph" w:styleId="a6">
    <w:name w:val="List Paragraph"/>
    <w:basedOn w:val="a"/>
    <w:uiPriority w:val="99"/>
    <w:unhideWhenUsed/>
    <w:rsid w:val="005C4B99"/>
    <w:pPr>
      <w:ind w:firstLineChars="200" w:firstLine="420"/>
    </w:pPr>
  </w:style>
  <w:style w:type="paragraph" w:customStyle="1" w:styleId="New">
    <w:name w:val="正文 New"/>
    <w:rsid w:val="005C4B99"/>
    <w:pPr>
      <w:widowControl w:val="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359</Words>
  <Characters>2048</Characters>
  <Application>Microsoft Office Word</Application>
  <DocSecurity>0</DocSecurity>
  <Lines>17</Lines>
  <Paragraphs>4</Paragraphs>
  <ScaleCrop>false</ScaleCrop>
  <Company>P R C</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微软用户</cp:lastModifiedBy>
  <cp:revision>2</cp:revision>
  <cp:lastPrinted>2020-02-18T00:58:00Z</cp:lastPrinted>
  <dcterms:created xsi:type="dcterms:W3CDTF">2020-02-18T04:34:00Z</dcterms:created>
  <dcterms:modified xsi:type="dcterms:W3CDTF">2020-02-18T04:34:00Z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