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FC" w:rsidRPr="006112AC" w:rsidRDefault="00FD0093" w:rsidP="006112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《</w:t>
      </w:r>
      <w:proofErr w:type="gramEnd"/>
      <w:r w:rsidR="006126ED" w:rsidRPr="006112AC">
        <w:rPr>
          <w:rFonts w:ascii="Times New Roman" w:eastAsia="方正小标宋简体" w:hAnsi="Times New Roman" w:cs="Times New Roman"/>
          <w:sz w:val="44"/>
          <w:szCs w:val="44"/>
        </w:rPr>
        <w:t>周村区小微企业治理结构和产业结构</w:t>
      </w:r>
    </w:p>
    <w:p w:rsidR="006126ED" w:rsidRDefault="006126ED" w:rsidP="006112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112AC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6112AC">
        <w:rPr>
          <w:rFonts w:ascii="Times New Roman" w:eastAsia="方正小标宋简体" w:hAnsi="Times New Roman" w:cs="Times New Roman"/>
          <w:sz w:val="44"/>
          <w:szCs w:val="44"/>
        </w:rPr>
        <w:t>双升</w:t>
      </w:r>
      <w:r w:rsidRPr="006112AC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6112AC">
        <w:rPr>
          <w:rFonts w:ascii="Times New Roman" w:eastAsia="方正小标宋简体" w:hAnsi="Times New Roman" w:cs="Times New Roman"/>
          <w:sz w:val="44"/>
          <w:szCs w:val="44"/>
        </w:rPr>
        <w:t>战略实施方案</w:t>
      </w:r>
      <w:r w:rsidR="00796704"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796704">
        <w:rPr>
          <w:rFonts w:ascii="Times New Roman" w:eastAsia="方正小标宋简体" w:hAnsi="Times New Roman" w:cs="Times New Roman" w:hint="eastAsia"/>
          <w:sz w:val="44"/>
          <w:szCs w:val="44"/>
        </w:rPr>
        <w:t>2018</w:t>
      </w:r>
      <w:r w:rsidR="00796704">
        <w:rPr>
          <w:rFonts w:ascii="Times New Roman" w:eastAsia="方正小标宋简体" w:hAnsi="Times New Roman" w:cs="Times New Roman"/>
          <w:sz w:val="44"/>
          <w:szCs w:val="44"/>
        </w:rPr>
        <w:t>-2020</w:t>
      </w:r>
      <w:r w:rsidR="00796704">
        <w:rPr>
          <w:rFonts w:ascii="Times New Roman" w:eastAsia="方正小标宋简体" w:hAnsi="Times New Roman" w:cs="Times New Roman"/>
          <w:sz w:val="44"/>
          <w:szCs w:val="44"/>
        </w:rPr>
        <w:t>）</w:t>
      </w:r>
      <w:r w:rsidR="00FD0093">
        <w:rPr>
          <w:rFonts w:ascii="Times New Roman" w:eastAsia="方正小标宋简体" w:hAnsi="Times New Roman" w:cs="Times New Roman" w:hint="eastAsia"/>
          <w:sz w:val="44"/>
          <w:szCs w:val="44"/>
        </w:rPr>
        <w:t>》</w:t>
      </w:r>
    </w:p>
    <w:p w:rsidR="00FD0093" w:rsidRDefault="00FD0093" w:rsidP="006112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政策</w:t>
      </w:r>
      <w:r>
        <w:rPr>
          <w:rFonts w:ascii="Times New Roman" w:eastAsia="方正小标宋简体" w:hAnsi="Times New Roman" w:cs="Times New Roman"/>
          <w:sz w:val="44"/>
          <w:szCs w:val="44"/>
        </w:rPr>
        <w:t>解读文本</w:t>
      </w:r>
    </w:p>
    <w:p w:rsidR="00FD0093" w:rsidRPr="00FD0093" w:rsidRDefault="00FD0093" w:rsidP="006112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126ED" w:rsidRPr="000C6011" w:rsidRDefault="00FD0093" w:rsidP="006112AC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0C6011">
        <w:rPr>
          <w:rFonts w:ascii="黑体" w:eastAsia="黑体" w:hAnsi="黑体" w:cstheme="minorBidi" w:hint="eastAsia"/>
          <w:kern w:val="2"/>
          <w:sz w:val="32"/>
          <w:szCs w:val="32"/>
        </w:rPr>
        <w:t>问</w:t>
      </w:r>
      <w:r w:rsidRPr="000C6011">
        <w:rPr>
          <w:rFonts w:ascii="黑体" w:eastAsia="黑体" w:hAnsi="黑体" w:cstheme="minorBidi"/>
          <w:kern w:val="2"/>
          <w:sz w:val="32"/>
          <w:szCs w:val="32"/>
        </w:rPr>
        <w:t>：为什么制定此战略，有什么合法依</w:t>
      </w:r>
      <w:r w:rsidRPr="000C6011">
        <w:rPr>
          <w:rFonts w:ascii="黑体" w:eastAsia="黑体" w:hAnsi="黑体" w:cstheme="minorBidi" w:hint="eastAsia"/>
          <w:kern w:val="2"/>
          <w:sz w:val="32"/>
          <w:szCs w:val="32"/>
        </w:rPr>
        <w:t>据</w:t>
      </w:r>
      <w:r w:rsidRPr="000C6011">
        <w:rPr>
          <w:rFonts w:ascii="黑体" w:eastAsia="黑体" w:hAnsi="黑体" w:cstheme="minorBidi"/>
          <w:kern w:val="2"/>
          <w:sz w:val="32"/>
          <w:szCs w:val="32"/>
        </w:rPr>
        <w:t>？</w:t>
      </w:r>
    </w:p>
    <w:p w:rsidR="006126ED" w:rsidRPr="006112AC" w:rsidRDefault="00FD0093" w:rsidP="00FD00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6011">
        <w:rPr>
          <w:rFonts w:ascii="黑体" w:eastAsia="黑体" w:hAnsi="黑体" w:hint="eastAsia"/>
          <w:sz w:val="32"/>
          <w:szCs w:val="32"/>
        </w:rPr>
        <w:t>答：</w:t>
      </w:r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为贯彻落实</w:t>
      </w:r>
      <w:r w:rsidR="00037453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省市</w:t>
      </w:r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关于小</w:t>
      </w:r>
      <w:proofErr w:type="gramStart"/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微企业</w:t>
      </w:r>
      <w:proofErr w:type="gramEnd"/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治理结构和产业结构</w:t>
      </w:r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双升</w:t>
      </w:r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战略要求，促进全</w:t>
      </w:r>
      <w:r w:rsidR="00642B53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</w:t>
      </w:r>
      <w:proofErr w:type="gramStart"/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微企业</w:t>
      </w:r>
      <w:proofErr w:type="gramEnd"/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可持续发展，推进供给侧结构性改革，加快新旧动能转换，提升经济发展的质量和效益，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依据</w:t>
      </w:r>
      <w:r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/>
          <w:sz w:val="32"/>
          <w:szCs w:val="32"/>
        </w:rPr>
        <w:t>省人民政府办公厅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关于印发</w:t>
      </w:r>
      <w:r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/>
          <w:sz w:val="32"/>
          <w:szCs w:val="32"/>
        </w:rPr>
        <w:t>省小微企业治理结构和产业结构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/>
          <w:sz w:val="32"/>
          <w:szCs w:val="32"/>
        </w:rPr>
        <w:t>实施方案的通知》（</w:t>
      </w:r>
      <w:r>
        <w:rPr>
          <w:rFonts w:ascii="仿宋_GB2312" w:eastAsia="仿宋_GB2312" w:hint="eastAsia"/>
          <w:sz w:val="32"/>
          <w:szCs w:val="32"/>
        </w:rPr>
        <w:t>鲁</w:t>
      </w:r>
      <w:r>
        <w:rPr>
          <w:rFonts w:ascii="仿宋_GB2312" w:eastAsia="仿宋_GB2312"/>
          <w:sz w:val="32"/>
          <w:szCs w:val="32"/>
        </w:rPr>
        <w:t>政办</w:t>
      </w:r>
      <w:r>
        <w:rPr>
          <w:rFonts w:ascii="仿宋_GB2312" w:eastAsia="仿宋_GB2312" w:hint="eastAsia"/>
          <w:sz w:val="32"/>
          <w:szCs w:val="32"/>
        </w:rPr>
        <w:t>字[2017]111号</w:t>
      </w:r>
      <w:r>
        <w:rPr>
          <w:rFonts w:ascii="仿宋_GB2312" w:eastAsia="仿宋_GB2312"/>
          <w:sz w:val="32"/>
          <w:szCs w:val="32"/>
        </w:rPr>
        <w:t>）、</w:t>
      </w:r>
      <w:r>
        <w:rPr>
          <w:rFonts w:ascii="仿宋_GB2312" w:eastAsia="仿宋_GB2312" w:hint="eastAsia"/>
          <w:sz w:val="32"/>
          <w:szCs w:val="32"/>
        </w:rPr>
        <w:t>淄博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民政府办公厅《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印发淄博市小微企业治理结构和产业结构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/>
          <w:sz w:val="32"/>
          <w:szCs w:val="32"/>
        </w:rPr>
        <w:t>实施方案的通</w:t>
      </w:r>
      <w:r>
        <w:rPr>
          <w:rFonts w:ascii="仿宋_GB2312" w:eastAsia="仿宋_GB2312" w:hint="eastAsia"/>
          <w:sz w:val="32"/>
          <w:szCs w:val="32"/>
        </w:rPr>
        <w:t>知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淄</w:t>
      </w:r>
      <w:proofErr w:type="gramEnd"/>
      <w:r>
        <w:rPr>
          <w:rFonts w:ascii="仿宋_GB2312" w:eastAsia="仿宋_GB2312"/>
          <w:sz w:val="32"/>
          <w:szCs w:val="32"/>
        </w:rPr>
        <w:t>政办</w:t>
      </w:r>
      <w:r>
        <w:rPr>
          <w:rFonts w:ascii="仿宋_GB2312" w:eastAsia="仿宋_GB2312" w:hint="eastAsia"/>
          <w:sz w:val="32"/>
          <w:szCs w:val="32"/>
        </w:rPr>
        <w:t>字[2018]11号</w:t>
      </w:r>
      <w:r>
        <w:rPr>
          <w:rFonts w:ascii="仿宋_GB2312" w:eastAsia="仿宋_GB2312"/>
          <w:sz w:val="32"/>
          <w:szCs w:val="32"/>
        </w:rPr>
        <w:t>）、</w:t>
      </w:r>
      <w:r>
        <w:rPr>
          <w:rFonts w:ascii="仿宋_GB2312" w:eastAsia="仿宋_GB2312" w:hint="eastAsia"/>
          <w:sz w:val="32"/>
          <w:szCs w:val="32"/>
        </w:rPr>
        <w:t>淄博</w:t>
      </w:r>
      <w:r>
        <w:rPr>
          <w:rFonts w:ascii="仿宋_GB2312" w:eastAsia="仿宋_GB2312"/>
          <w:sz w:val="32"/>
          <w:szCs w:val="32"/>
        </w:rPr>
        <w:t>市民营</w:t>
      </w: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济工作领导小组办公室《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印发淄博市小微企业治理结构和产业结构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/>
          <w:sz w:val="32"/>
          <w:szCs w:val="32"/>
        </w:rPr>
        <w:t>主要指标分解指导性计划的通知》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淄</w:t>
      </w:r>
      <w:proofErr w:type="gramEnd"/>
      <w:r>
        <w:rPr>
          <w:rFonts w:ascii="仿宋_GB2312" w:eastAsia="仿宋_GB2312"/>
          <w:sz w:val="32"/>
          <w:szCs w:val="32"/>
        </w:rPr>
        <w:t>民经办</w:t>
      </w:r>
      <w:r>
        <w:rPr>
          <w:rFonts w:ascii="仿宋_GB2312" w:eastAsia="仿宋_GB2312" w:hint="eastAsia"/>
          <w:sz w:val="32"/>
          <w:szCs w:val="32"/>
        </w:rPr>
        <w:t>[2018]1号</w:t>
      </w:r>
      <w:r>
        <w:rPr>
          <w:rFonts w:ascii="仿宋_GB2312" w:eastAsia="仿宋_GB2312"/>
          <w:sz w:val="32"/>
          <w:szCs w:val="32"/>
        </w:rPr>
        <w:t>）、</w:t>
      </w:r>
      <w:r>
        <w:rPr>
          <w:rFonts w:ascii="仿宋_GB2312" w:eastAsia="仿宋_GB2312" w:hint="eastAsia"/>
          <w:sz w:val="32"/>
          <w:szCs w:val="32"/>
        </w:rPr>
        <w:t>淄博</w:t>
      </w:r>
      <w:r>
        <w:rPr>
          <w:rFonts w:ascii="仿宋_GB2312" w:eastAsia="仿宋_GB2312"/>
          <w:sz w:val="32"/>
          <w:szCs w:val="32"/>
        </w:rPr>
        <w:t>市民营</w:t>
      </w: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济工作领导小组办公室《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印发淄博市小微企业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战略督查</w:t>
      </w:r>
      <w:r>
        <w:rPr>
          <w:rFonts w:ascii="仿宋_GB2312" w:eastAsia="仿宋_GB2312"/>
          <w:sz w:val="32"/>
          <w:szCs w:val="32"/>
        </w:rPr>
        <w:t>工作实施意见的通知》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淄</w:t>
      </w:r>
      <w:proofErr w:type="gramEnd"/>
      <w:r>
        <w:rPr>
          <w:rFonts w:ascii="仿宋_GB2312" w:eastAsia="仿宋_GB2312"/>
          <w:sz w:val="32"/>
          <w:szCs w:val="32"/>
        </w:rPr>
        <w:t>民经办</w:t>
      </w:r>
      <w:r>
        <w:rPr>
          <w:rFonts w:ascii="仿宋_GB2312" w:eastAsia="仿宋_GB2312" w:hint="eastAsia"/>
          <w:sz w:val="32"/>
          <w:szCs w:val="32"/>
        </w:rPr>
        <w:t>[2018]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 w:rsidR="006126ED" w:rsidRPr="00611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制定本实施方案。</w:t>
      </w:r>
    </w:p>
    <w:p w:rsidR="000C6011" w:rsidRPr="00810FAA" w:rsidRDefault="000C6011" w:rsidP="000C601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问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>“双</w:t>
      </w:r>
      <w:r>
        <w:rPr>
          <w:rFonts w:ascii="黑体" w:eastAsia="黑体" w:hAnsi="黑体"/>
          <w:sz w:val="32"/>
          <w:szCs w:val="32"/>
        </w:rPr>
        <w:t>升”</w:t>
      </w:r>
      <w:r>
        <w:rPr>
          <w:rFonts w:ascii="黑体" w:eastAsia="黑体" w:hAnsi="黑体" w:hint="eastAsia"/>
          <w:sz w:val="32"/>
          <w:szCs w:val="32"/>
        </w:rPr>
        <w:t>战略</w:t>
      </w:r>
      <w:r w:rsidRPr="00810FAA">
        <w:rPr>
          <w:rFonts w:ascii="黑体" w:eastAsia="黑体" w:hAnsi="黑体" w:hint="eastAsia"/>
          <w:sz w:val="32"/>
          <w:szCs w:val="32"/>
        </w:rPr>
        <w:t>起草背景</w:t>
      </w:r>
      <w:r>
        <w:rPr>
          <w:rFonts w:ascii="黑体" w:eastAsia="黑体" w:hAnsi="黑体" w:hint="eastAsia"/>
          <w:sz w:val="32"/>
          <w:szCs w:val="32"/>
        </w:rPr>
        <w:t>？</w:t>
      </w:r>
    </w:p>
    <w:p w:rsidR="000C6011" w:rsidRDefault="000C6011" w:rsidP="000C601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6011">
        <w:rPr>
          <w:rFonts w:ascii="黑体" w:eastAsia="黑体" w:hAnsi="黑体" w:hint="eastAsia"/>
          <w:sz w:val="32"/>
          <w:szCs w:val="32"/>
        </w:rPr>
        <w:t>答</w:t>
      </w:r>
      <w:r w:rsidRPr="000C6011">
        <w:rPr>
          <w:rFonts w:ascii="黑体" w:eastAsia="黑体" w:hAnsi="黑体"/>
          <w:sz w:val="32"/>
          <w:szCs w:val="32"/>
        </w:rPr>
        <w:t>：</w:t>
      </w:r>
      <w:r w:rsidRPr="00810FAA">
        <w:rPr>
          <w:rFonts w:ascii="仿宋_GB2312" w:eastAsia="仿宋_GB2312" w:hint="eastAsia"/>
          <w:sz w:val="32"/>
          <w:szCs w:val="32"/>
        </w:rPr>
        <w:t>为贯彻落实</w:t>
      </w:r>
      <w:r>
        <w:rPr>
          <w:rFonts w:ascii="仿宋_GB2312" w:eastAsia="仿宋_GB2312" w:hint="eastAsia"/>
          <w:sz w:val="32"/>
          <w:szCs w:val="32"/>
        </w:rPr>
        <w:t>好</w:t>
      </w:r>
      <w:r w:rsidRPr="00810FAA">
        <w:rPr>
          <w:rFonts w:ascii="仿宋_GB2312" w:eastAsia="仿宋_GB2312" w:hint="eastAsia"/>
          <w:sz w:val="32"/>
          <w:szCs w:val="32"/>
        </w:rPr>
        <w:t>省市《小微企业治理结构和产业结构“双升”战略实施方案》的</w:t>
      </w:r>
      <w:r>
        <w:rPr>
          <w:rFonts w:ascii="仿宋_GB2312" w:eastAsia="仿宋_GB2312" w:hint="eastAsia"/>
          <w:sz w:val="32"/>
          <w:szCs w:val="32"/>
        </w:rPr>
        <w:t>任务</w:t>
      </w:r>
      <w:r w:rsidRPr="00810FAA">
        <w:rPr>
          <w:rFonts w:ascii="仿宋_GB2312" w:eastAsia="仿宋_GB2312" w:hint="eastAsia"/>
          <w:sz w:val="32"/>
          <w:szCs w:val="32"/>
        </w:rPr>
        <w:t>要求，</w:t>
      </w:r>
      <w:r>
        <w:rPr>
          <w:rFonts w:ascii="仿宋_GB2312" w:eastAsia="仿宋_GB2312" w:hint="eastAsia"/>
          <w:sz w:val="32"/>
          <w:szCs w:val="32"/>
        </w:rPr>
        <w:t>更好的</w:t>
      </w:r>
      <w:r>
        <w:rPr>
          <w:rFonts w:ascii="仿宋_GB2312" w:eastAsia="仿宋_GB2312"/>
          <w:sz w:val="32"/>
          <w:szCs w:val="32"/>
        </w:rPr>
        <w:t>推动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区小</w:t>
      </w:r>
      <w:proofErr w:type="gramStart"/>
      <w:r>
        <w:rPr>
          <w:rFonts w:ascii="仿宋_GB2312" w:eastAsia="仿宋_GB2312"/>
          <w:sz w:val="32"/>
          <w:szCs w:val="32"/>
        </w:rPr>
        <w:t>微企业</w:t>
      </w:r>
      <w:proofErr w:type="gramEnd"/>
      <w:r>
        <w:rPr>
          <w:rFonts w:ascii="仿宋_GB2312" w:eastAsia="仿宋_GB2312"/>
          <w:sz w:val="32"/>
          <w:szCs w:val="32"/>
        </w:rPr>
        <w:t>发展壮大，加快新旧动能转</w:t>
      </w:r>
      <w:r>
        <w:rPr>
          <w:rFonts w:ascii="仿宋_GB2312" w:eastAsia="仿宋_GB2312" w:hint="eastAsia"/>
          <w:sz w:val="32"/>
          <w:szCs w:val="32"/>
        </w:rPr>
        <w:t>换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迎接</w:t>
      </w:r>
      <w:r>
        <w:rPr>
          <w:rFonts w:ascii="仿宋_GB2312" w:eastAsia="仿宋_GB2312"/>
          <w:sz w:val="32"/>
          <w:szCs w:val="32"/>
        </w:rPr>
        <w:t>好市里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/>
          <w:sz w:val="32"/>
          <w:szCs w:val="32"/>
        </w:rPr>
        <w:t>推进工作的督查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结合我区实际，制定《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/>
          <w:sz w:val="32"/>
          <w:szCs w:val="32"/>
        </w:rPr>
        <w:t>村区小微企业治理结构和产业结构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/>
          <w:sz w:val="32"/>
          <w:szCs w:val="32"/>
        </w:rPr>
        <w:t>实施方案</w:t>
      </w:r>
      <w:r>
        <w:rPr>
          <w:rFonts w:ascii="仿宋_GB2312" w:eastAsia="仿宋_GB2312" w:hint="eastAsia"/>
          <w:sz w:val="32"/>
          <w:szCs w:val="32"/>
        </w:rPr>
        <w:t>（2018</w:t>
      </w:r>
      <w:r>
        <w:rPr>
          <w:rFonts w:ascii="仿宋_GB2312" w:eastAsia="仿宋_GB2312"/>
          <w:sz w:val="32"/>
          <w:szCs w:val="32"/>
        </w:rPr>
        <w:t>-2020）》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6011" w:rsidRPr="00CD0754" w:rsidRDefault="000C6011" w:rsidP="000C601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问</w:t>
      </w:r>
      <w:r>
        <w:rPr>
          <w:rFonts w:ascii="黑体" w:eastAsia="黑体" w:hAnsi="黑体"/>
          <w:sz w:val="32"/>
          <w:szCs w:val="32"/>
        </w:rPr>
        <w:t>：“</w:t>
      </w:r>
      <w:r>
        <w:rPr>
          <w:rFonts w:ascii="黑体" w:eastAsia="黑体" w:hAnsi="黑体" w:hint="eastAsia"/>
          <w:sz w:val="32"/>
          <w:szCs w:val="32"/>
        </w:rPr>
        <w:t>双</w:t>
      </w:r>
      <w:r>
        <w:rPr>
          <w:rFonts w:ascii="黑体" w:eastAsia="黑体" w:hAnsi="黑体"/>
          <w:sz w:val="32"/>
          <w:szCs w:val="32"/>
        </w:rPr>
        <w:t>升”</w:t>
      </w:r>
      <w:r>
        <w:rPr>
          <w:rFonts w:ascii="黑体" w:eastAsia="黑体" w:hAnsi="黑体" w:hint="eastAsia"/>
          <w:sz w:val="32"/>
          <w:szCs w:val="32"/>
        </w:rPr>
        <w:t>战略</w:t>
      </w:r>
      <w:r w:rsidRPr="00CD0754">
        <w:rPr>
          <w:rFonts w:ascii="黑体" w:eastAsia="黑体" w:hAnsi="黑体"/>
          <w:sz w:val="32"/>
          <w:szCs w:val="32"/>
        </w:rPr>
        <w:t>起草过程</w:t>
      </w:r>
      <w:r>
        <w:rPr>
          <w:rFonts w:ascii="黑体" w:eastAsia="黑体" w:hAnsi="黑体" w:hint="eastAsia"/>
          <w:sz w:val="32"/>
          <w:szCs w:val="32"/>
        </w:rPr>
        <w:t>？</w:t>
      </w:r>
    </w:p>
    <w:p w:rsidR="000C6011" w:rsidRDefault="000C6011" w:rsidP="000C601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6011">
        <w:rPr>
          <w:rFonts w:ascii="黑体" w:eastAsia="黑体" w:hAnsi="黑体" w:hint="eastAsia"/>
          <w:sz w:val="32"/>
          <w:szCs w:val="32"/>
        </w:rPr>
        <w:t>答</w:t>
      </w:r>
      <w:r w:rsidRPr="000C6011">
        <w:rPr>
          <w:rFonts w:ascii="黑体" w:eastAsia="黑体" w:hAnsi="黑体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《方案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起草过程中，按照省市下达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任务目标，</w:t>
      </w:r>
      <w:r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/>
          <w:sz w:val="32"/>
          <w:szCs w:val="32"/>
        </w:rPr>
        <w:t>市民经办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督查工作要求，充分结合了我区的实际情况，并征求了相关部门和各镇、办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意见和建议，</w:t>
      </w:r>
      <w:r>
        <w:rPr>
          <w:rFonts w:ascii="仿宋_GB2312" w:eastAsia="仿宋_GB2312" w:hint="eastAsia"/>
          <w:sz w:val="32"/>
          <w:szCs w:val="32"/>
        </w:rPr>
        <w:t>其中，</w:t>
      </w:r>
      <w:r>
        <w:rPr>
          <w:rFonts w:ascii="仿宋_GB2312" w:eastAsia="仿宋_GB2312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部分第</w:t>
      </w:r>
      <w:r>
        <w:rPr>
          <w:rFonts w:ascii="仿宋_GB2312" w:eastAsia="仿宋_GB2312" w:hint="eastAsia"/>
          <w:sz w:val="32"/>
          <w:szCs w:val="32"/>
        </w:rPr>
        <w:t>11条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“</w:t>
      </w:r>
      <w:r w:rsidRPr="002A393E">
        <w:rPr>
          <w:rFonts w:ascii="仿宋_GB2312" w:eastAsia="仿宋_GB2312" w:hint="eastAsia"/>
          <w:sz w:val="32"/>
          <w:szCs w:val="32"/>
        </w:rPr>
        <w:t>对小微企业新招用毕业年度高校毕业生，签订1年以上期限劳动合同并缴纳社会保险费的，按其实际缴纳的社会保险费，按规定给予最长1年社会保险补贴</w:t>
      </w:r>
      <w:r>
        <w:rPr>
          <w:rFonts w:ascii="仿宋_GB2312" w:eastAsia="仿宋_GB2312" w:hint="eastAsia"/>
          <w:sz w:val="32"/>
          <w:szCs w:val="32"/>
        </w:rPr>
        <w:t>”，</w:t>
      </w:r>
      <w:r w:rsidRPr="002A393E">
        <w:rPr>
          <w:rFonts w:ascii="仿宋_GB2312" w:eastAsia="仿宋_GB2312" w:hint="eastAsia"/>
          <w:sz w:val="32"/>
          <w:szCs w:val="32"/>
        </w:rPr>
        <w:t>征求</w:t>
      </w:r>
      <w:r w:rsidRPr="002A393E">
        <w:rPr>
          <w:rFonts w:ascii="仿宋_GB2312" w:eastAsia="仿宋_GB2312"/>
          <w:sz w:val="32"/>
          <w:szCs w:val="32"/>
        </w:rPr>
        <w:t>了</w:t>
      </w:r>
      <w:r w:rsidRPr="002A393E">
        <w:rPr>
          <w:rFonts w:ascii="仿宋_GB2312" w:eastAsia="仿宋_GB2312" w:hint="eastAsia"/>
          <w:sz w:val="32"/>
          <w:szCs w:val="32"/>
        </w:rPr>
        <w:t>区</w:t>
      </w:r>
      <w:proofErr w:type="gramStart"/>
      <w:r w:rsidRPr="002A393E">
        <w:rPr>
          <w:rFonts w:ascii="仿宋_GB2312" w:eastAsia="仿宋_GB2312"/>
          <w:sz w:val="32"/>
          <w:szCs w:val="32"/>
        </w:rPr>
        <w:t>人社局</w:t>
      </w:r>
      <w:proofErr w:type="gramEnd"/>
      <w:r w:rsidRPr="002A393E">
        <w:rPr>
          <w:rFonts w:ascii="仿宋_GB2312" w:eastAsia="仿宋_GB2312"/>
          <w:sz w:val="32"/>
          <w:szCs w:val="32"/>
        </w:rPr>
        <w:t>意见，建议删除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第五部分第</w:t>
      </w:r>
      <w:r>
        <w:rPr>
          <w:rFonts w:ascii="仿宋_GB2312" w:eastAsia="仿宋_GB2312" w:hint="eastAsia"/>
          <w:sz w:val="32"/>
          <w:szCs w:val="32"/>
        </w:rPr>
        <w:t>18条</w:t>
      </w:r>
      <w:r>
        <w:rPr>
          <w:rFonts w:ascii="仿宋_GB2312" w:eastAsia="仿宋_GB2312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“</w:t>
      </w:r>
      <w:proofErr w:type="gramEnd"/>
      <w:r w:rsidRPr="002A393E">
        <w:rPr>
          <w:rFonts w:ascii="仿宋_GB2312" w:eastAsia="仿宋_GB2312" w:hint="eastAsia"/>
          <w:sz w:val="32"/>
          <w:szCs w:val="32"/>
        </w:rPr>
        <w:t>鼓励小微广告业企业进入广告产业园区集聚发展，积极打造广告业小微企业“双创”平台，支持建设广告业创新示范基地、研发基地和创业孵化器</w:t>
      </w:r>
      <w:proofErr w:type="gramStart"/>
      <w:r>
        <w:rPr>
          <w:rFonts w:ascii="仿宋_GB2312" w:eastAsia="仿宋_GB2312"/>
          <w:sz w:val="32"/>
          <w:szCs w:val="32"/>
        </w:rPr>
        <w:t>”</w:t>
      </w:r>
      <w:proofErr w:type="gramEnd"/>
      <w:r>
        <w:rPr>
          <w:rFonts w:ascii="仿宋_GB2312" w:eastAsia="仿宋_GB2312" w:hint="eastAsia"/>
          <w:sz w:val="32"/>
          <w:szCs w:val="32"/>
        </w:rPr>
        <w:t>，</w:t>
      </w:r>
      <w:r w:rsidRPr="002A393E">
        <w:rPr>
          <w:rFonts w:ascii="仿宋_GB2312" w:eastAsia="仿宋_GB2312" w:hint="eastAsia"/>
          <w:sz w:val="32"/>
          <w:szCs w:val="32"/>
        </w:rPr>
        <w:t>征求</w:t>
      </w:r>
      <w:r w:rsidRPr="002A393E">
        <w:rPr>
          <w:rFonts w:ascii="仿宋_GB2312" w:eastAsia="仿宋_GB2312"/>
          <w:sz w:val="32"/>
          <w:szCs w:val="32"/>
        </w:rPr>
        <w:t>了工商局意见，建议删除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其它</w:t>
      </w:r>
      <w:r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经过反复修改完善后，</w:t>
      </w:r>
      <w:r>
        <w:rPr>
          <w:rFonts w:ascii="仿宋_GB2312" w:eastAsia="仿宋_GB2312" w:hint="eastAsia"/>
          <w:sz w:val="32"/>
          <w:szCs w:val="32"/>
        </w:rPr>
        <w:t>初步</w:t>
      </w:r>
      <w:r>
        <w:rPr>
          <w:rFonts w:ascii="仿宋_GB2312" w:eastAsia="仿宋_GB2312"/>
          <w:sz w:val="32"/>
          <w:szCs w:val="32"/>
        </w:rPr>
        <w:t>完成。</w:t>
      </w:r>
    </w:p>
    <w:p w:rsidR="000C6011" w:rsidRPr="000C6011" w:rsidRDefault="000C6011" w:rsidP="000C601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问：“双升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战略</w:t>
      </w:r>
      <w:r w:rsidRPr="000C6011">
        <w:rPr>
          <w:rFonts w:ascii="黑体" w:eastAsia="黑体" w:hAnsi="黑体" w:hint="eastAsia"/>
          <w:sz w:val="32"/>
          <w:szCs w:val="32"/>
        </w:rPr>
        <w:t>总体要求？</w:t>
      </w:r>
    </w:p>
    <w:p w:rsidR="000C6011" w:rsidRDefault="000C6011" w:rsidP="000C6011">
      <w:pPr>
        <w:spacing w:line="520" w:lineRule="exact"/>
        <w:ind w:firstLineChars="200" w:firstLine="640"/>
        <w:rPr>
          <w:rFonts w:ascii="仿宋_GB2312" w:eastAsia="仿宋_GB2312" w:hAnsi="微软雅黑"/>
          <w:color w:val="3D3D3D"/>
          <w:sz w:val="32"/>
          <w:szCs w:val="32"/>
        </w:rPr>
      </w:pPr>
      <w:r w:rsidRPr="000C6011">
        <w:rPr>
          <w:rFonts w:ascii="黑体" w:eastAsia="黑体" w:hAnsi="黑体" w:hint="eastAsia"/>
          <w:sz w:val="32"/>
          <w:szCs w:val="32"/>
        </w:rPr>
        <w:t>答</w:t>
      </w:r>
      <w:r w:rsidRPr="000C6011">
        <w:rPr>
          <w:rFonts w:ascii="黑体" w:eastAsia="黑体" w:hAnsi="黑体"/>
          <w:sz w:val="32"/>
          <w:szCs w:val="32"/>
        </w:rPr>
        <w:t>：</w:t>
      </w:r>
      <w:r w:rsidRPr="00436AE2">
        <w:rPr>
          <w:rFonts w:ascii="仿宋_GB2312" w:eastAsia="仿宋_GB2312" w:hint="eastAsia"/>
          <w:sz w:val="32"/>
          <w:szCs w:val="32"/>
        </w:rPr>
        <w:t>到2020年，引导支持4</w:t>
      </w:r>
      <w:r w:rsidRPr="00436AE2">
        <w:rPr>
          <w:rFonts w:ascii="仿宋_GB2312" w:eastAsia="仿宋_GB2312"/>
          <w:sz w:val="32"/>
          <w:szCs w:val="32"/>
        </w:rPr>
        <w:t>50</w:t>
      </w:r>
      <w:r w:rsidRPr="00436AE2">
        <w:rPr>
          <w:rFonts w:ascii="仿宋_GB2312" w:eastAsia="仿宋_GB2312" w:hint="eastAsia"/>
          <w:sz w:val="32"/>
          <w:szCs w:val="32"/>
        </w:rPr>
        <w:t>家个体工商户转型升级为小微企业，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其中新转公司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制小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占比不少于3</w:t>
      </w:r>
      <w:r w:rsidRPr="00436AE2">
        <w:rPr>
          <w:rFonts w:ascii="仿宋_GB2312" w:eastAsia="仿宋_GB2312"/>
          <w:sz w:val="32"/>
          <w:szCs w:val="32"/>
        </w:rPr>
        <w:t>0</w:t>
      </w:r>
      <w:r w:rsidRPr="00436AE2">
        <w:rPr>
          <w:rFonts w:ascii="仿宋_GB2312" w:eastAsia="仿宋_GB2312" w:hint="eastAsia"/>
          <w:sz w:val="32"/>
          <w:szCs w:val="32"/>
        </w:rPr>
        <w:t>%；新发展“规上”和“限上”企业8</w:t>
      </w:r>
      <w:r w:rsidRPr="00436AE2">
        <w:rPr>
          <w:rFonts w:ascii="仿宋_GB2312" w:eastAsia="仿宋_GB2312"/>
          <w:sz w:val="32"/>
          <w:szCs w:val="32"/>
        </w:rPr>
        <w:t>0</w:t>
      </w:r>
      <w:r w:rsidRPr="00436AE2">
        <w:rPr>
          <w:rFonts w:ascii="仿宋_GB2312" w:eastAsia="仿宋_GB2312" w:hint="eastAsia"/>
          <w:sz w:val="32"/>
          <w:szCs w:val="32"/>
        </w:rPr>
        <w:t>家，其中“规下”工业小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微企业升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“规上”32家，“限下”批发零售、住宿餐饮业等服务业小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微企业升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“限上”48家；新发展股份有限公司70家；推动15家小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在省内区域性股权市场挂牌，实现新增“新三板”挂牌企业3家，小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直接融资规模超过1亿元；新增现代服务业小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800家，广告业小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80家，装备制造业小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60家，绿色环保业小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15家；培育科技创新型小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45家；引导小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申请注册商标450件；组织小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培训8场；组织800家小</w:t>
      </w:r>
      <w:proofErr w:type="gramStart"/>
      <w:r w:rsidRPr="00436AE2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436AE2">
        <w:rPr>
          <w:rFonts w:ascii="仿宋_GB2312" w:eastAsia="仿宋_GB2312" w:hint="eastAsia"/>
          <w:sz w:val="32"/>
          <w:szCs w:val="32"/>
        </w:rPr>
        <w:t>参与“政银企”“政银保”和“银税互动”合作。</w:t>
      </w:r>
    </w:p>
    <w:p w:rsidR="00BF6DB6" w:rsidRDefault="000C6011" w:rsidP="000C601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C6011">
        <w:rPr>
          <w:rFonts w:ascii="黑体" w:eastAsia="黑体" w:hAnsi="黑体" w:hint="eastAsia"/>
          <w:sz w:val="32"/>
          <w:szCs w:val="32"/>
        </w:rPr>
        <w:t>问</w:t>
      </w:r>
      <w:r w:rsidRPr="000C6011">
        <w:rPr>
          <w:rFonts w:ascii="黑体" w:eastAsia="黑体" w:hAnsi="黑体"/>
          <w:sz w:val="32"/>
          <w:szCs w:val="32"/>
        </w:rPr>
        <w:t>：</w:t>
      </w:r>
      <w:r w:rsidR="00BF6DB6">
        <w:rPr>
          <w:rFonts w:ascii="黑体" w:eastAsia="黑体" w:hAnsi="黑体" w:hint="eastAsia"/>
          <w:sz w:val="32"/>
          <w:szCs w:val="32"/>
        </w:rPr>
        <w:t>什么</w:t>
      </w:r>
      <w:r w:rsidR="00BF6DB6">
        <w:rPr>
          <w:rFonts w:ascii="黑体" w:eastAsia="黑体" w:hAnsi="黑体"/>
          <w:sz w:val="32"/>
          <w:szCs w:val="32"/>
        </w:rPr>
        <w:t>是小</w:t>
      </w:r>
      <w:proofErr w:type="gramStart"/>
      <w:r w:rsidR="00BF6DB6">
        <w:rPr>
          <w:rFonts w:ascii="黑体" w:eastAsia="黑体" w:hAnsi="黑体"/>
          <w:sz w:val="32"/>
          <w:szCs w:val="32"/>
        </w:rPr>
        <w:t>微企业</w:t>
      </w:r>
      <w:proofErr w:type="gramEnd"/>
      <w:r w:rsidR="00BF6DB6">
        <w:rPr>
          <w:rFonts w:ascii="黑体" w:eastAsia="黑体" w:hAnsi="黑体"/>
          <w:sz w:val="32"/>
          <w:szCs w:val="32"/>
        </w:rPr>
        <w:t>内部治理？</w:t>
      </w:r>
    </w:p>
    <w:p w:rsidR="00BF6DB6" w:rsidRDefault="00BF6DB6" w:rsidP="00BF6DB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6DB6">
        <w:rPr>
          <w:rFonts w:ascii="黑体" w:eastAsia="黑体" w:hAnsi="黑体" w:hint="eastAsia"/>
          <w:sz w:val="32"/>
          <w:szCs w:val="32"/>
        </w:rPr>
        <w:t>答</w:t>
      </w:r>
      <w:r w:rsidRPr="00BF6DB6">
        <w:rPr>
          <w:rFonts w:ascii="黑体" w:eastAsia="黑体" w:hAnsi="黑体"/>
          <w:sz w:val="32"/>
          <w:szCs w:val="32"/>
        </w:rPr>
        <w:t>：</w:t>
      </w:r>
      <w:r w:rsidRPr="00BF6DB6">
        <w:rPr>
          <w:rFonts w:ascii="仿宋_GB2312" w:eastAsia="仿宋_GB2312"/>
          <w:sz w:val="32"/>
          <w:szCs w:val="32"/>
        </w:rPr>
        <w:t>重点是尽快扭转我省个体工商户占市场主体比重居高不</w:t>
      </w:r>
      <w:r w:rsidRPr="00BF6DB6">
        <w:rPr>
          <w:rFonts w:ascii="仿宋_GB2312" w:eastAsia="仿宋_GB2312"/>
          <w:sz w:val="32"/>
          <w:szCs w:val="32"/>
        </w:rPr>
        <w:lastRenderedPageBreak/>
        <w:t>下的局面，加快个体工商户转为小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的步伐，支持转型后的小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继续使用原个体工商户的字号、商标，支持个体工商户成为转型后的小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的股东，转型后财产、知识产权、不动产过户按规定给予优惠，扶持转型后的小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建立财务制度，明晰企业负责人同企业各自的权利义务；推进小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强化内部经营管理、产品质量管理、产品科技创新和品牌建设，逐步完善公司章程和公司治理结构；引导企业明晰产权，避免股权虚置，明</w:t>
      </w:r>
      <w:proofErr w:type="gramStart"/>
      <w:r w:rsidRPr="00BF6DB6">
        <w:rPr>
          <w:rFonts w:ascii="仿宋_GB2312" w:eastAsia="仿宋_GB2312"/>
          <w:sz w:val="32"/>
          <w:szCs w:val="32"/>
        </w:rPr>
        <w:t>确企业</w:t>
      </w:r>
      <w:proofErr w:type="gramEnd"/>
      <w:r w:rsidRPr="00BF6DB6">
        <w:rPr>
          <w:rFonts w:ascii="仿宋_GB2312" w:eastAsia="仿宋_GB2312"/>
          <w:sz w:val="32"/>
          <w:szCs w:val="32"/>
        </w:rPr>
        <w:t>股东会、董事会、监事会和管理层的权利义务，充分发挥各自作用，实施现代企业制度。</w:t>
      </w:r>
    </w:p>
    <w:p w:rsidR="00BF6DB6" w:rsidRPr="00BF6DB6" w:rsidRDefault="00BF6DB6" w:rsidP="00BF6DB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6DB6">
        <w:rPr>
          <w:rFonts w:ascii="黑体" w:eastAsia="黑体" w:hAnsi="黑体" w:hint="eastAsia"/>
          <w:sz w:val="32"/>
          <w:szCs w:val="32"/>
        </w:rPr>
        <w:t>问：什么</w:t>
      </w:r>
      <w:r w:rsidRPr="00BF6DB6">
        <w:rPr>
          <w:rFonts w:ascii="黑体" w:eastAsia="黑体" w:hAnsi="黑体"/>
          <w:sz w:val="32"/>
          <w:szCs w:val="32"/>
        </w:rPr>
        <w:t>是小</w:t>
      </w:r>
      <w:proofErr w:type="gramStart"/>
      <w:r w:rsidRPr="00BF6DB6">
        <w:rPr>
          <w:rFonts w:ascii="黑体" w:eastAsia="黑体" w:hAnsi="黑体"/>
          <w:sz w:val="32"/>
          <w:szCs w:val="32"/>
        </w:rPr>
        <w:t>微企业</w:t>
      </w:r>
      <w:proofErr w:type="gramEnd"/>
      <w:r w:rsidRPr="00BF6DB6">
        <w:rPr>
          <w:rFonts w:ascii="黑体" w:eastAsia="黑体" w:hAnsi="黑体"/>
          <w:sz w:val="32"/>
          <w:szCs w:val="32"/>
        </w:rPr>
        <w:t>外部治理？</w:t>
      </w:r>
    </w:p>
    <w:p w:rsidR="00BF6DB6" w:rsidRPr="00BF6DB6" w:rsidRDefault="00BF6DB6" w:rsidP="00BF6DB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F6DB6">
        <w:rPr>
          <w:rFonts w:ascii="黑体" w:eastAsia="黑体" w:hAnsi="黑体" w:hint="eastAsia"/>
          <w:sz w:val="32"/>
          <w:szCs w:val="32"/>
        </w:rPr>
        <w:t>答</w:t>
      </w:r>
      <w:r w:rsidRPr="00BF6DB6">
        <w:rPr>
          <w:rFonts w:ascii="黑体" w:eastAsia="黑体" w:hAnsi="黑体"/>
          <w:sz w:val="32"/>
          <w:szCs w:val="32"/>
        </w:rPr>
        <w:t>：</w:t>
      </w:r>
      <w:r w:rsidRPr="00BF6DB6">
        <w:rPr>
          <w:rFonts w:ascii="仿宋_GB2312" w:eastAsia="仿宋_GB2312"/>
          <w:sz w:val="32"/>
          <w:szCs w:val="32"/>
        </w:rPr>
        <w:t>各级财政统筹利用各类扶持资金渠道，集中财力保障小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双升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战略实施；鼓励小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通过股票、债券、私</w:t>
      </w:r>
      <w:proofErr w:type="gramStart"/>
      <w:r w:rsidRPr="00BF6DB6">
        <w:rPr>
          <w:rFonts w:ascii="仿宋_GB2312" w:eastAsia="仿宋_GB2312"/>
          <w:sz w:val="32"/>
          <w:szCs w:val="32"/>
        </w:rPr>
        <w:t>募股权</w:t>
      </w:r>
      <w:proofErr w:type="gramEnd"/>
      <w:r w:rsidRPr="00BF6DB6">
        <w:rPr>
          <w:rFonts w:ascii="仿宋_GB2312" w:eastAsia="仿宋_GB2312"/>
          <w:sz w:val="32"/>
          <w:szCs w:val="32"/>
        </w:rPr>
        <w:t>等多渠道开展直接融资，提高直接融资比重；开展支持小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治理结构和产业结构升级的金融服务专项行动，实施和完善金融机构小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贷款风险补偿制度，鼓励金融机构增加小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信贷投放；放大保险增信对扩大信贷投放的促进作用，引导小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通过</w:t>
      </w:r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政银保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模式获得贷款支持；积极落实促进小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发展的税收优惠政策；强化部门联动，确保创业支持资金落实到位；引导小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建立科技研发准备金制度，实施小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科技助推工程；完善人才流动机制、评价机制和激励机制，为小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治理结构和产业结构升级凝聚人才。</w:t>
      </w:r>
    </w:p>
    <w:p w:rsidR="000C6011" w:rsidRPr="000C6011" w:rsidRDefault="00BF6DB6" w:rsidP="000C601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问</w:t>
      </w:r>
      <w:r w:rsidR="000C6011" w:rsidRPr="000C6011">
        <w:rPr>
          <w:rFonts w:ascii="黑体" w:eastAsia="黑体" w:hAnsi="黑体"/>
          <w:sz w:val="32"/>
          <w:szCs w:val="32"/>
        </w:rPr>
        <w:t>“</w:t>
      </w:r>
      <w:r w:rsidR="000C6011" w:rsidRPr="000C6011">
        <w:rPr>
          <w:rFonts w:ascii="黑体" w:eastAsia="黑体" w:hAnsi="黑体" w:hint="eastAsia"/>
          <w:sz w:val="32"/>
          <w:szCs w:val="32"/>
        </w:rPr>
        <w:t>双</w:t>
      </w:r>
      <w:r w:rsidR="000C6011" w:rsidRPr="000C6011">
        <w:rPr>
          <w:rFonts w:ascii="黑体" w:eastAsia="黑体" w:hAnsi="黑体"/>
          <w:sz w:val="32"/>
          <w:szCs w:val="32"/>
        </w:rPr>
        <w:t>升”</w:t>
      </w:r>
      <w:r w:rsidR="000C6011" w:rsidRPr="000C6011">
        <w:rPr>
          <w:rFonts w:ascii="黑体" w:eastAsia="黑体" w:hAnsi="黑体" w:hint="eastAsia"/>
          <w:sz w:val="32"/>
          <w:szCs w:val="32"/>
        </w:rPr>
        <w:t>战略具体措施</w:t>
      </w:r>
      <w:r w:rsidR="000C6011" w:rsidRPr="000C6011">
        <w:rPr>
          <w:rFonts w:ascii="黑体" w:eastAsia="黑体" w:hAnsi="黑体"/>
          <w:sz w:val="32"/>
          <w:szCs w:val="32"/>
        </w:rPr>
        <w:t>办法</w:t>
      </w:r>
      <w:r w:rsidR="000C6011" w:rsidRPr="000C6011">
        <w:rPr>
          <w:rFonts w:ascii="黑体" w:eastAsia="黑体" w:hAnsi="黑体" w:hint="eastAsia"/>
          <w:sz w:val="32"/>
          <w:szCs w:val="32"/>
        </w:rPr>
        <w:t>？</w:t>
      </w:r>
    </w:p>
    <w:p w:rsidR="000C6011" w:rsidRDefault="000C6011" w:rsidP="000C601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6011">
        <w:rPr>
          <w:rFonts w:ascii="黑体" w:eastAsia="黑体" w:hAnsi="黑体" w:hint="eastAsia"/>
          <w:sz w:val="32"/>
          <w:szCs w:val="32"/>
        </w:rPr>
        <w:t>答</w:t>
      </w:r>
      <w:r w:rsidRPr="000C6011">
        <w:rPr>
          <w:rFonts w:ascii="黑体" w:eastAsia="黑体" w:hAnsi="黑体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二至第七部分，</w:t>
      </w:r>
      <w:r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>6大类</w:t>
      </w:r>
      <w:r>
        <w:rPr>
          <w:rFonts w:ascii="仿宋_GB2312" w:eastAsia="仿宋_GB2312" w:hint="eastAsia"/>
          <w:sz w:val="32"/>
          <w:szCs w:val="32"/>
        </w:rPr>
        <w:t>26条，</w:t>
      </w:r>
      <w:r>
        <w:rPr>
          <w:rFonts w:ascii="仿宋_GB2312" w:eastAsia="仿宋_GB2312"/>
          <w:sz w:val="32"/>
          <w:szCs w:val="32"/>
        </w:rPr>
        <w:t>分别从</w:t>
      </w:r>
      <w:r>
        <w:rPr>
          <w:rFonts w:ascii="仿宋_GB2312" w:eastAsia="仿宋_GB2312" w:hint="eastAsia"/>
          <w:sz w:val="32"/>
          <w:szCs w:val="32"/>
        </w:rPr>
        <w:t>小</w:t>
      </w:r>
      <w:proofErr w:type="gramStart"/>
      <w:r>
        <w:rPr>
          <w:rFonts w:ascii="仿宋_GB2312" w:eastAsia="仿宋_GB2312"/>
          <w:sz w:val="32"/>
          <w:szCs w:val="32"/>
        </w:rPr>
        <w:t>微企业</w:t>
      </w:r>
      <w:proofErr w:type="gramEnd"/>
      <w:r>
        <w:rPr>
          <w:rFonts w:ascii="仿宋_GB2312" w:eastAsia="仿宋_GB2312"/>
          <w:sz w:val="32"/>
          <w:szCs w:val="32"/>
        </w:rPr>
        <w:t>基础数据支撑、优化小</w:t>
      </w:r>
      <w:proofErr w:type="gramStart"/>
      <w:r>
        <w:rPr>
          <w:rFonts w:ascii="仿宋_GB2312" w:eastAsia="仿宋_GB2312" w:hint="eastAsia"/>
          <w:sz w:val="32"/>
          <w:szCs w:val="32"/>
        </w:rPr>
        <w:t>微</w:t>
      </w:r>
      <w:r>
        <w:rPr>
          <w:rFonts w:ascii="仿宋_GB2312" w:eastAsia="仿宋_GB2312"/>
          <w:sz w:val="32"/>
          <w:szCs w:val="32"/>
        </w:rPr>
        <w:t>企业</w:t>
      </w:r>
      <w:proofErr w:type="gramEnd"/>
      <w:r>
        <w:rPr>
          <w:rFonts w:ascii="仿宋_GB2312" w:eastAsia="仿宋_GB2312"/>
          <w:sz w:val="32"/>
          <w:szCs w:val="32"/>
        </w:rPr>
        <w:t>内部治理结构、外部治理环境、产业结构、</w:t>
      </w:r>
      <w:r>
        <w:rPr>
          <w:rFonts w:ascii="仿宋_GB2312" w:eastAsia="仿宋_GB2312" w:hint="eastAsia"/>
          <w:sz w:val="32"/>
          <w:szCs w:val="32"/>
        </w:rPr>
        <w:t>提升</w:t>
      </w:r>
      <w:r>
        <w:rPr>
          <w:rFonts w:ascii="仿宋_GB2312" w:eastAsia="仿宋_GB2312"/>
          <w:sz w:val="32"/>
          <w:szCs w:val="32"/>
        </w:rPr>
        <w:t>小</w:t>
      </w:r>
      <w:proofErr w:type="gramStart"/>
      <w:r>
        <w:rPr>
          <w:rFonts w:ascii="仿宋_GB2312" w:eastAsia="仿宋_GB2312"/>
          <w:sz w:val="32"/>
          <w:szCs w:val="32"/>
        </w:rPr>
        <w:t>微企业</w:t>
      </w:r>
      <w:proofErr w:type="gramEnd"/>
      <w:r>
        <w:rPr>
          <w:rFonts w:ascii="仿宋_GB2312" w:eastAsia="仿宋_GB2312"/>
          <w:sz w:val="32"/>
          <w:szCs w:val="32"/>
        </w:rPr>
        <w:t>整体素质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优化小</w:t>
      </w:r>
      <w:proofErr w:type="gramStart"/>
      <w:r>
        <w:rPr>
          <w:rFonts w:ascii="仿宋_GB2312" w:eastAsia="仿宋_GB2312"/>
          <w:sz w:val="32"/>
          <w:szCs w:val="32"/>
        </w:rPr>
        <w:t>微企业</w:t>
      </w:r>
      <w:proofErr w:type="gramEnd"/>
      <w:r>
        <w:rPr>
          <w:rFonts w:ascii="仿宋_GB2312" w:eastAsia="仿宋_GB2312"/>
          <w:sz w:val="32"/>
          <w:szCs w:val="32"/>
        </w:rPr>
        <w:t>发展环境六个方面</w:t>
      </w:r>
      <w:r>
        <w:rPr>
          <w:rFonts w:ascii="仿宋_GB2312" w:eastAsia="仿宋_GB2312" w:hint="eastAsia"/>
          <w:sz w:val="32"/>
          <w:szCs w:val="32"/>
        </w:rPr>
        <w:lastRenderedPageBreak/>
        <w:t>制定措施</w:t>
      </w:r>
      <w:r>
        <w:rPr>
          <w:rFonts w:ascii="仿宋_GB2312" w:eastAsia="仿宋_GB2312"/>
          <w:sz w:val="32"/>
          <w:szCs w:val="32"/>
        </w:rPr>
        <w:t>办法，</w:t>
      </w:r>
      <w:r>
        <w:rPr>
          <w:rFonts w:ascii="仿宋_GB2312" w:eastAsia="仿宋_GB2312" w:hint="eastAsia"/>
          <w:sz w:val="32"/>
          <w:szCs w:val="32"/>
        </w:rPr>
        <w:t>每</w:t>
      </w:r>
      <w:r>
        <w:rPr>
          <w:rFonts w:ascii="仿宋_GB2312" w:eastAsia="仿宋_GB2312"/>
          <w:sz w:val="32"/>
          <w:szCs w:val="32"/>
        </w:rPr>
        <w:t>条措施办法均明确</w:t>
      </w:r>
      <w:r>
        <w:rPr>
          <w:rFonts w:ascii="仿宋_GB2312" w:eastAsia="仿宋_GB2312" w:hint="eastAsia"/>
          <w:sz w:val="32"/>
          <w:szCs w:val="32"/>
        </w:rPr>
        <w:t>了牵头部门</w:t>
      </w:r>
      <w:r>
        <w:rPr>
          <w:rFonts w:ascii="仿宋_GB2312" w:eastAsia="仿宋_GB2312"/>
          <w:sz w:val="32"/>
          <w:szCs w:val="32"/>
        </w:rPr>
        <w:t>和配合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。</w:t>
      </w:r>
    </w:p>
    <w:p w:rsidR="00BF6DB6" w:rsidRDefault="00BF6DB6" w:rsidP="000C601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问</w:t>
      </w:r>
      <w:r>
        <w:rPr>
          <w:rFonts w:ascii="黑体" w:eastAsia="黑体" w:hAnsi="黑体"/>
          <w:sz w:val="32"/>
          <w:szCs w:val="32"/>
        </w:rPr>
        <w:t>：如何强化产业引领优化小</w:t>
      </w:r>
      <w:proofErr w:type="gramStart"/>
      <w:r>
        <w:rPr>
          <w:rFonts w:ascii="黑体" w:eastAsia="黑体" w:hAnsi="黑体"/>
          <w:sz w:val="32"/>
          <w:szCs w:val="32"/>
        </w:rPr>
        <w:t>微企业</w:t>
      </w:r>
      <w:proofErr w:type="gramEnd"/>
      <w:r>
        <w:rPr>
          <w:rFonts w:ascii="黑体" w:eastAsia="黑体" w:hAnsi="黑体"/>
          <w:sz w:val="32"/>
          <w:szCs w:val="32"/>
        </w:rPr>
        <w:t>产业结构？</w:t>
      </w:r>
    </w:p>
    <w:p w:rsidR="00BF6DB6" w:rsidRDefault="00BF6DB6" w:rsidP="000C601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</w:t>
      </w:r>
      <w:r>
        <w:rPr>
          <w:rFonts w:ascii="黑体" w:eastAsia="黑体" w:hAnsi="黑体"/>
          <w:sz w:val="32"/>
          <w:szCs w:val="32"/>
        </w:rPr>
        <w:t>：</w:t>
      </w:r>
      <w:r w:rsidRPr="00BF6DB6">
        <w:rPr>
          <w:rFonts w:ascii="仿宋_GB2312" w:eastAsia="仿宋_GB2312"/>
          <w:sz w:val="32"/>
          <w:szCs w:val="32"/>
        </w:rPr>
        <w:t>重点是利用大数据分析绿色环保、新兴战略、现代制造、高新技术等方面市场主体的产业分布，有针对性地推进市场主体产业升级；按照山东省</w:t>
      </w:r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十三五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经济社会发展目标要求，与区域发展战略相适应，深入实施重点行业转型升级方案，推动小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产业结构迈向中高端，形成支撑经济转型发展的新增长点；引导小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进入核心技术、工业技术改造等关键领域，形成一批创新领军型小微企业；支持小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培育自主品牌，鼓励小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积极申请地理标志商标和马德里国际商标注册；鼓励支持小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充分运用</w:t>
      </w:r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互联网+广告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等创新模式提升广告策划和创意水平，打造广告业小</w:t>
      </w:r>
      <w:proofErr w:type="gramStart"/>
      <w:r w:rsidRPr="00BF6DB6">
        <w:rPr>
          <w:rFonts w:ascii="仿宋_GB2312" w:eastAsia="仿宋_GB2312"/>
          <w:sz w:val="32"/>
          <w:szCs w:val="32"/>
        </w:rPr>
        <w:t>微企业</w:t>
      </w:r>
      <w:proofErr w:type="gramEnd"/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双创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平台。</w:t>
      </w:r>
    </w:p>
    <w:p w:rsidR="00BF6DB6" w:rsidRPr="00BF6DB6" w:rsidRDefault="00BF6DB6" w:rsidP="000C601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6DB6">
        <w:rPr>
          <w:rFonts w:ascii="黑体" w:eastAsia="黑体" w:hAnsi="黑体" w:hint="eastAsia"/>
          <w:sz w:val="32"/>
          <w:szCs w:val="32"/>
        </w:rPr>
        <w:t>问：</w:t>
      </w:r>
      <w:r w:rsidRPr="00BF6DB6">
        <w:rPr>
          <w:rFonts w:ascii="黑体" w:eastAsia="黑体" w:hAnsi="黑体"/>
          <w:sz w:val="32"/>
          <w:szCs w:val="32"/>
        </w:rPr>
        <w:t>如何加强公共服务优化小</w:t>
      </w:r>
      <w:proofErr w:type="gramStart"/>
      <w:r w:rsidRPr="00BF6DB6">
        <w:rPr>
          <w:rFonts w:ascii="黑体" w:eastAsia="黑体" w:hAnsi="黑体"/>
          <w:sz w:val="32"/>
          <w:szCs w:val="32"/>
        </w:rPr>
        <w:t>微企业</w:t>
      </w:r>
      <w:proofErr w:type="gramEnd"/>
      <w:r w:rsidRPr="00BF6DB6">
        <w:rPr>
          <w:rFonts w:ascii="黑体" w:eastAsia="黑体" w:hAnsi="黑体"/>
          <w:sz w:val="32"/>
          <w:szCs w:val="32"/>
        </w:rPr>
        <w:t>发展环境？</w:t>
      </w:r>
    </w:p>
    <w:p w:rsidR="00BF6DB6" w:rsidRPr="00BF6DB6" w:rsidRDefault="00BF6DB6" w:rsidP="000C601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F6DB6">
        <w:rPr>
          <w:rFonts w:ascii="黑体" w:eastAsia="黑体" w:hAnsi="黑体" w:hint="eastAsia"/>
          <w:sz w:val="32"/>
          <w:szCs w:val="32"/>
        </w:rPr>
        <w:t>答</w:t>
      </w:r>
      <w:r w:rsidRPr="00BF6DB6">
        <w:rPr>
          <w:rFonts w:ascii="黑体" w:eastAsia="黑体" w:hAnsi="黑体"/>
          <w:sz w:val="32"/>
          <w:szCs w:val="32"/>
        </w:rPr>
        <w:t>：</w:t>
      </w:r>
      <w:r w:rsidRPr="00BF6DB6">
        <w:rPr>
          <w:rFonts w:ascii="仿宋_GB2312" w:eastAsia="仿宋_GB2312"/>
          <w:sz w:val="32"/>
          <w:szCs w:val="32"/>
        </w:rPr>
        <w:t>重点是深入推进企业登记</w:t>
      </w:r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多证合一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、全程电子化登记等商事制度改革；在确保人身财产安全、无污染、不扰民的前提下，放宽小微企业经营场所登记条件；坚持政府投入和社会资本相结合，形成一批有效满足小微企业发展需求的</w:t>
      </w:r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双创双升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服务平台；依托山东省政务服务平台和国家企业信用信息公示系统（山东）平台，完善企业信息基础数据库，形成覆盖小微企业及其投资人、负责人信息的全省统一的信用信息网络；全面推进综合的</w:t>
      </w:r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双随机、一公开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监管模式，制定随机检查工作细则，规范对小微企业的执法行为；深入开展小微企业活跃度、市场秩序评价等专题研究，开展项目、科技、金融、人才与企业</w:t>
      </w:r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四对接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活动和进小微企业</w:t>
      </w:r>
      <w:r w:rsidRPr="00BF6DB6">
        <w:rPr>
          <w:rFonts w:ascii="仿宋_GB2312" w:eastAsia="仿宋_GB2312"/>
          <w:sz w:val="32"/>
          <w:szCs w:val="32"/>
        </w:rPr>
        <w:t>“</w:t>
      </w:r>
      <w:r w:rsidRPr="00BF6DB6">
        <w:rPr>
          <w:rFonts w:ascii="仿宋_GB2312" w:eastAsia="仿宋_GB2312"/>
          <w:sz w:val="32"/>
          <w:szCs w:val="32"/>
        </w:rPr>
        <w:t>送政策、送服务</w:t>
      </w:r>
      <w:r w:rsidRPr="00BF6DB6">
        <w:rPr>
          <w:rFonts w:ascii="仿宋_GB2312" w:eastAsia="仿宋_GB2312"/>
          <w:sz w:val="32"/>
          <w:szCs w:val="32"/>
        </w:rPr>
        <w:t>”</w:t>
      </w:r>
      <w:r w:rsidRPr="00BF6DB6">
        <w:rPr>
          <w:rFonts w:ascii="仿宋_GB2312" w:eastAsia="仿宋_GB2312"/>
          <w:sz w:val="32"/>
          <w:szCs w:val="32"/>
        </w:rPr>
        <w:t>活动。</w:t>
      </w:r>
      <w:bookmarkStart w:id="0" w:name="_GoBack"/>
      <w:bookmarkEnd w:id="0"/>
    </w:p>
    <w:p w:rsidR="000C6011" w:rsidRPr="000C6011" w:rsidRDefault="000C6011" w:rsidP="000C601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C6011">
        <w:rPr>
          <w:rFonts w:ascii="黑体" w:eastAsia="黑体" w:hAnsi="黑体" w:hint="eastAsia"/>
          <w:sz w:val="32"/>
          <w:szCs w:val="32"/>
        </w:rPr>
        <w:t>问</w:t>
      </w:r>
      <w:r w:rsidRPr="000C6011">
        <w:rPr>
          <w:rFonts w:ascii="黑体" w:eastAsia="黑体" w:hAnsi="黑体"/>
          <w:sz w:val="32"/>
          <w:szCs w:val="32"/>
        </w:rPr>
        <w:t>：“</w:t>
      </w:r>
      <w:r w:rsidRPr="000C6011">
        <w:rPr>
          <w:rFonts w:ascii="黑体" w:eastAsia="黑体" w:hAnsi="黑体" w:hint="eastAsia"/>
          <w:sz w:val="32"/>
          <w:szCs w:val="32"/>
        </w:rPr>
        <w:t>双</w:t>
      </w:r>
      <w:r w:rsidRPr="000C6011">
        <w:rPr>
          <w:rFonts w:ascii="黑体" w:eastAsia="黑体" w:hAnsi="黑体"/>
          <w:sz w:val="32"/>
          <w:szCs w:val="32"/>
        </w:rPr>
        <w:t>升”</w:t>
      </w:r>
      <w:r w:rsidRPr="000C6011">
        <w:rPr>
          <w:rFonts w:ascii="黑体" w:eastAsia="黑体" w:hAnsi="黑体" w:hint="eastAsia"/>
          <w:sz w:val="32"/>
          <w:szCs w:val="32"/>
        </w:rPr>
        <w:t>战略组织</w:t>
      </w:r>
      <w:r w:rsidRPr="000C6011">
        <w:rPr>
          <w:rFonts w:ascii="黑体" w:eastAsia="黑体" w:hAnsi="黑体"/>
          <w:sz w:val="32"/>
          <w:szCs w:val="32"/>
        </w:rPr>
        <w:t>保障</w:t>
      </w:r>
      <w:r w:rsidRPr="000C6011">
        <w:rPr>
          <w:rFonts w:ascii="黑体" w:eastAsia="黑体" w:hAnsi="黑体" w:hint="eastAsia"/>
          <w:sz w:val="32"/>
          <w:szCs w:val="32"/>
        </w:rPr>
        <w:t>？</w:t>
      </w:r>
    </w:p>
    <w:p w:rsidR="000C6011" w:rsidRDefault="000C6011" w:rsidP="000C601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6011">
        <w:rPr>
          <w:rFonts w:ascii="黑体" w:eastAsia="黑体" w:hAnsi="黑体" w:hint="eastAsia"/>
          <w:sz w:val="32"/>
          <w:szCs w:val="32"/>
        </w:rPr>
        <w:lastRenderedPageBreak/>
        <w:t>答</w:t>
      </w:r>
      <w:r w:rsidRPr="000C6011">
        <w:rPr>
          <w:rFonts w:ascii="黑体" w:eastAsia="黑体" w:hAnsi="黑体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成立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/>
          <w:sz w:val="32"/>
          <w:szCs w:val="32"/>
        </w:rPr>
        <w:t>村区</w:t>
      </w:r>
      <w:r>
        <w:rPr>
          <w:rFonts w:ascii="仿宋_GB2312" w:eastAsia="仿宋_GB2312" w:hint="eastAsia"/>
          <w:sz w:val="32"/>
          <w:szCs w:val="32"/>
        </w:rPr>
        <w:t>小</w:t>
      </w:r>
      <w:proofErr w:type="gramStart"/>
      <w:r>
        <w:rPr>
          <w:rFonts w:ascii="仿宋_GB2312" w:eastAsia="仿宋_GB2312"/>
          <w:sz w:val="32"/>
          <w:szCs w:val="32"/>
        </w:rPr>
        <w:t>微企业</w:t>
      </w:r>
      <w:proofErr w:type="gramEnd"/>
      <w:r>
        <w:rPr>
          <w:rFonts w:ascii="仿宋_GB2312" w:eastAsia="仿宋_GB2312"/>
          <w:sz w:val="32"/>
          <w:szCs w:val="32"/>
        </w:rPr>
        <w:t>治理结构和产业结构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/>
          <w:sz w:val="32"/>
          <w:szCs w:val="32"/>
        </w:rPr>
        <w:t>领导小组</w:t>
      </w:r>
      <w:r>
        <w:rPr>
          <w:rFonts w:ascii="仿宋_GB2312" w:eastAsia="仿宋_GB2312" w:hint="eastAsia"/>
          <w:sz w:val="32"/>
          <w:szCs w:val="32"/>
        </w:rPr>
        <w:t>，具体由区</w:t>
      </w:r>
      <w:r>
        <w:rPr>
          <w:rFonts w:ascii="仿宋_GB2312" w:eastAsia="仿宋_GB2312"/>
          <w:sz w:val="32"/>
          <w:szCs w:val="32"/>
        </w:rPr>
        <w:t>中小企业局统一组织协调和督促指导相关目标任务、工作举措、政策措施的落实、评估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确保</w:t>
      </w:r>
      <w:r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/>
          <w:sz w:val="32"/>
          <w:szCs w:val="32"/>
        </w:rPr>
        <w:t>年</w:t>
      </w:r>
      <w:proofErr w:type="gramStart"/>
      <w:r>
        <w:rPr>
          <w:rFonts w:ascii="仿宋_GB2312" w:eastAsia="仿宋_GB2312"/>
          <w:sz w:val="32"/>
          <w:szCs w:val="32"/>
        </w:rPr>
        <w:t>底总体</w:t>
      </w:r>
      <w:proofErr w:type="gramEnd"/>
      <w:r>
        <w:rPr>
          <w:rFonts w:ascii="仿宋_GB2312" w:eastAsia="仿宋_GB2312"/>
          <w:sz w:val="32"/>
          <w:szCs w:val="32"/>
        </w:rPr>
        <w:t>目标任务完成率达到</w:t>
      </w:r>
      <w:r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/>
          <w:sz w:val="32"/>
          <w:szCs w:val="32"/>
        </w:rPr>
        <w:t>%，到</w:t>
      </w:r>
      <w:r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/>
          <w:sz w:val="32"/>
          <w:szCs w:val="32"/>
        </w:rPr>
        <w:t>，全面完成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/>
          <w:sz w:val="32"/>
          <w:szCs w:val="32"/>
        </w:rPr>
        <w:t>目标任务。</w:t>
      </w:r>
    </w:p>
    <w:sectPr w:rsidR="000C6011" w:rsidSect="006112AC">
      <w:headerReference w:type="default" r:id="rId7"/>
      <w:footerReference w:type="default" r:id="rId8"/>
      <w:footerReference w:type="first" r:id="rId9"/>
      <w:pgSz w:w="11906" w:h="16838"/>
      <w:pgMar w:top="2041" w:right="1531" w:bottom="1701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87" w:rsidRDefault="00342587" w:rsidP="004B2EFC">
      <w:r>
        <w:separator/>
      </w:r>
    </w:p>
  </w:endnote>
  <w:endnote w:type="continuationSeparator" w:id="0">
    <w:p w:rsidR="00342587" w:rsidRDefault="00342587" w:rsidP="004B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378552"/>
      <w:docPartObj>
        <w:docPartGallery w:val="Page Numbers (Bottom of Page)"/>
        <w:docPartUnique/>
      </w:docPartObj>
    </w:sdtPr>
    <w:sdtEndPr/>
    <w:sdtContent>
      <w:p w:rsidR="006112AC" w:rsidRDefault="006112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B6" w:rsidRPr="00BF6DB6">
          <w:rPr>
            <w:noProof/>
            <w:lang w:val="zh-CN"/>
          </w:rPr>
          <w:t>4</w:t>
        </w:r>
        <w:r>
          <w:fldChar w:fldCharType="end"/>
        </w:r>
      </w:p>
    </w:sdtContent>
  </w:sdt>
  <w:p w:rsidR="006112AC" w:rsidRDefault="006112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811528"/>
      <w:docPartObj>
        <w:docPartGallery w:val="Page Numbers (Bottom of Page)"/>
        <w:docPartUnique/>
      </w:docPartObj>
    </w:sdtPr>
    <w:sdtEndPr/>
    <w:sdtContent>
      <w:p w:rsidR="006112AC" w:rsidRDefault="006112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B6" w:rsidRPr="00BF6DB6">
          <w:rPr>
            <w:noProof/>
            <w:lang w:val="zh-CN"/>
          </w:rPr>
          <w:t>1</w:t>
        </w:r>
        <w:r>
          <w:fldChar w:fldCharType="end"/>
        </w:r>
      </w:p>
    </w:sdtContent>
  </w:sdt>
  <w:p w:rsidR="008845BE" w:rsidRDefault="008845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87" w:rsidRDefault="00342587" w:rsidP="004B2EFC">
      <w:r>
        <w:separator/>
      </w:r>
    </w:p>
  </w:footnote>
  <w:footnote w:type="continuationSeparator" w:id="0">
    <w:p w:rsidR="00342587" w:rsidRDefault="00342587" w:rsidP="004B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93" w:rsidRPr="00EC0593" w:rsidRDefault="00EC0593" w:rsidP="00EC059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ED"/>
    <w:rsid w:val="00014DF9"/>
    <w:rsid w:val="00027902"/>
    <w:rsid w:val="00030DC6"/>
    <w:rsid w:val="0003242A"/>
    <w:rsid w:val="00037453"/>
    <w:rsid w:val="00054A31"/>
    <w:rsid w:val="00060849"/>
    <w:rsid w:val="000729FA"/>
    <w:rsid w:val="000769AB"/>
    <w:rsid w:val="0008022A"/>
    <w:rsid w:val="000B2ACD"/>
    <w:rsid w:val="000C6011"/>
    <w:rsid w:val="000E0F7C"/>
    <w:rsid w:val="000F7720"/>
    <w:rsid w:val="00123056"/>
    <w:rsid w:val="0013674A"/>
    <w:rsid w:val="00143339"/>
    <w:rsid w:val="00161955"/>
    <w:rsid w:val="00171966"/>
    <w:rsid w:val="00195270"/>
    <w:rsid w:val="001969E3"/>
    <w:rsid w:val="001C13A8"/>
    <w:rsid w:val="001C48BE"/>
    <w:rsid w:val="001D6BB4"/>
    <w:rsid w:val="001E5A04"/>
    <w:rsid w:val="001F2807"/>
    <w:rsid w:val="00233D70"/>
    <w:rsid w:val="0025224E"/>
    <w:rsid w:val="002563A2"/>
    <w:rsid w:val="00272B28"/>
    <w:rsid w:val="0028513D"/>
    <w:rsid w:val="00293348"/>
    <w:rsid w:val="002C0A4E"/>
    <w:rsid w:val="002E6E13"/>
    <w:rsid w:val="00316B2E"/>
    <w:rsid w:val="0031771A"/>
    <w:rsid w:val="00332419"/>
    <w:rsid w:val="00342587"/>
    <w:rsid w:val="0036543A"/>
    <w:rsid w:val="003A5538"/>
    <w:rsid w:val="003F5606"/>
    <w:rsid w:val="003F5C93"/>
    <w:rsid w:val="004136E2"/>
    <w:rsid w:val="00420601"/>
    <w:rsid w:val="00452426"/>
    <w:rsid w:val="004608FB"/>
    <w:rsid w:val="00474C51"/>
    <w:rsid w:val="00481B65"/>
    <w:rsid w:val="004B182A"/>
    <w:rsid w:val="004B2EFC"/>
    <w:rsid w:val="00576EA8"/>
    <w:rsid w:val="006112AC"/>
    <w:rsid w:val="006126ED"/>
    <w:rsid w:val="00616251"/>
    <w:rsid w:val="00642B53"/>
    <w:rsid w:val="00645AF4"/>
    <w:rsid w:val="006605AA"/>
    <w:rsid w:val="0068260E"/>
    <w:rsid w:val="00695886"/>
    <w:rsid w:val="00697AE2"/>
    <w:rsid w:val="006B1B48"/>
    <w:rsid w:val="006D287B"/>
    <w:rsid w:val="006E115B"/>
    <w:rsid w:val="006E254D"/>
    <w:rsid w:val="006E7A40"/>
    <w:rsid w:val="00770FEA"/>
    <w:rsid w:val="00785009"/>
    <w:rsid w:val="0079477B"/>
    <w:rsid w:val="00796704"/>
    <w:rsid w:val="007C17F0"/>
    <w:rsid w:val="008023E5"/>
    <w:rsid w:val="00816F39"/>
    <w:rsid w:val="00826732"/>
    <w:rsid w:val="00832627"/>
    <w:rsid w:val="00850D2F"/>
    <w:rsid w:val="008845BE"/>
    <w:rsid w:val="008A0752"/>
    <w:rsid w:val="008D41D2"/>
    <w:rsid w:val="008F08AD"/>
    <w:rsid w:val="008F175B"/>
    <w:rsid w:val="008F4432"/>
    <w:rsid w:val="0094736A"/>
    <w:rsid w:val="00947CB8"/>
    <w:rsid w:val="00962043"/>
    <w:rsid w:val="009A7F0D"/>
    <w:rsid w:val="009B5B17"/>
    <w:rsid w:val="009C5944"/>
    <w:rsid w:val="00A752EB"/>
    <w:rsid w:val="00AB18BD"/>
    <w:rsid w:val="00AB42AA"/>
    <w:rsid w:val="00AD3AD2"/>
    <w:rsid w:val="00B44CF6"/>
    <w:rsid w:val="00B52230"/>
    <w:rsid w:val="00B9113C"/>
    <w:rsid w:val="00BB6EFD"/>
    <w:rsid w:val="00BF6DB6"/>
    <w:rsid w:val="00C0298C"/>
    <w:rsid w:val="00C11381"/>
    <w:rsid w:val="00C614D5"/>
    <w:rsid w:val="00C657B9"/>
    <w:rsid w:val="00C70234"/>
    <w:rsid w:val="00CD19DB"/>
    <w:rsid w:val="00CD4DF0"/>
    <w:rsid w:val="00CE0641"/>
    <w:rsid w:val="00D442D6"/>
    <w:rsid w:val="00DC5F1F"/>
    <w:rsid w:val="00DD2F72"/>
    <w:rsid w:val="00DE54D5"/>
    <w:rsid w:val="00E015DC"/>
    <w:rsid w:val="00E46E1F"/>
    <w:rsid w:val="00E84A33"/>
    <w:rsid w:val="00E861F4"/>
    <w:rsid w:val="00EA0A6F"/>
    <w:rsid w:val="00EA62D4"/>
    <w:rsid w:val="00EB0EEF"/>
    <w:rsid w:val="00EB7D1B"/>
    <w:rsid w:val="00EC0593"/>
    <w:rsid w:val="00ED3326"/>
    <w:rsid w:val="00EE517B"/>
    <w:rsid w:val="00EF0CEA"/>
    <w:rsid w:val="00F1212F"/>
    <w:rsid w:val="00F54AF0"/>
    <w:rsid w:val="00F56B96"/>
    <w:rsid w:val="00F67127"/>
    <w:rsid w:val="00F67AE0"/>
    <w:rsid w:val="00FA0CE1"/>
    <w:rsid w:val="00FB39AA"/>
    <w:rsid w:val="00FB42D5"/>
    <w:rsid w:val="00FC1995"/>
    <w:rsid w:val="00FD0093"/>
    <w:rsid w:val="00FD1311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F655E-5963-42DB-9F25-4810021E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6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2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2E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2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2EFC"/>
    <w:rPr>
      <w:sz w:val="18"/>
      <w:szCs w:val="18"/>
    </w:rPr>
  </w:style>
  <w:style w:type="paragraph" w:customStyle="1" w:styleId="p16">
    <w:name w:val="p16"/>
    <w:basedOn w:val="a"/>
    <w:rsid w:val="00FE035E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F5C93"/>
    <w:rPr>
      <w:color w:val="0563C1" w:themeColor="hyperlink"/>
      <w:u w:val="single"/>
    </w:rPr>
  </w:style>
  <w:style w:type="paragraph" w:customStyle="1" w:styleId="p0">
    <w:name w:val="p0"/>
    <w:basedOn w:val="a"/>
    <w:rsid w:val="00AD3AD2"/>
    <w:pPr>
      <w:widowControl/>
    </w:pPr>
    <w:rPr>
      <w:rFonts w:ascii="Calibri" w:eastAsia="宋体" w:hAnsi="Calibri" w:cs="Calibri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C614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14D5"/>
    <w:rPr>
      <w:sz w:val="18"/>
      <w:szCs w:val="18"/>
    </w:rPr>
  </w:style>
  <w:style w:type="paragraph" w:customStyle="1" w:styleId="CharCharCharCharCharChar">
    <w:name w:val="Char Char Char Char Char Char"/>
    <w:basedOn w:val="a"/>
    <w:rsid w:val="00CD19DB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FD00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00E2-1B9D-4293-AD7A-9D295EA4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</dc:creator>
  <cp:keywords/>
  <dc:description/>
  <cp:lastModifiedBy>jxj</cp:lastModifiedBy>
  <cp:revision>21</cp:revision>
  <cp:lastPrinted>2018-04-26T06:26:00Z</cp:lastPrinted>
  <dcterms:created xsi:type="dcterms:W3CDTF">2018-04-16T09:12:00Z</dcterms:created>
  <dcterms:modified xsi:type="dcterms:W3CDTF">2018-05-18T06:37:00Z</dcterms:modified>
</cp:coreProperties>
</file>