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黑体" w:eastAsia="方正小标宋简体" w:cs="仿宋"/>
          <w:sz w:val="44"/>
          <w:szCs w:val="44"/>
        </w:rPr>
      </w:pPr>
      <w:r>
        <w:rPr>
          <w:rFonts w:hint="eastAsia" w:ascii="方正小标宋简体" w:hAnsi="黑体" w:eastAsia="方正小标宋简体" w:cs="仿宋"/>
          <w:sz w:val="44"/>
          <w:szCs w:val="44"/>
        </w:rPr>
        <w:t>周村区全民健身工程项目情况简介</w:t>
      </w:r>
    </w:p>
    <w:p>
      <w:pPr>
        <w:spacing w:line="560" w:lineRule="exact"/>
        <w:jc w:val="center"/>
        <w:rPr>
          <w:rFonts w:hint="eastAsia" w:ascii="黑体" w:hAnsi="黑体" w:eastAsia="黑体" w:cs="仿宋"/>
          <w:b/>
          <w:bCs/>
          <w:sz w:val="32"/>
          <w:szCs w:val="32"/>
        </w:rPr>
      </w:pP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为更好满足广大群众对体育健身场地多元需求，推动基层公共体育设施全面提档升级，切实提升市民的生活品质，周村区积极申报全民健身工程项目。前期通过对项目用地选址、建设内容、设计方案等多次调研对接，2020年9月确定了凤鸣社区凤鸣路运动公园场地改造和大世界社区综合运动场地改造两个项目。</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凤鸣社区凤鸣路运动公园场地改造场地改造项目于2020年9月正式开工，10份建成投用，总投资400万元，</w:t>
      </w:r>
      <w:r>
        <w:rPr>
          <w:rFonts w:hint="eastAsia" w:ascii="仿宋" w:hAnsi="仿宋" w:eastAsia="仿宋"/>
          <w:color w:val="000000"/>
          <w:sz w:val="32"/>
          <w:szCs w:val="32"/>
        </w:rPr>
        <w:t>建设面积12000平方米，主要是</w:t>
      </w:r>
      <w:r>
        <w:rPr>
          <w:rFonts w:hint="eastAsia" w:ascii="仿宋" w:hAnsi="仿宋" w:eastAsia="仿宋" w:cs="仿宋"/>
          <w:sz w:val="32"/>
          <w:szCs w:val="32"/>
        </w:rPr>
        <w:t>对场地进行基底修整、铺设彩色沥青、门球足球多功场地人工草皮铺设、围栏改造、排水及照明设施等提升改造，</w:t>
      </w:r>
      <w:r>
        <w:rPr>
          <w:rFonts w:hint="eastAsia" w:ascii="仿宋" w:hAnsi="仿宋" w:eastAsia="仿宋"/>
          <w:color w:val="000000"/>
          <w:sz w:val="32"/>
          <w:szCs w:val="32"/>
        </w:rPr>
        <w:t>建设标准篮球场、门球足球多功能场地。</w:t>
      </w:r>
      <w:r>
        <w:rPr>
          <w:rFonts w:hint="eastAsia" w:ascii="仿宋" w:hAnsi="仿宋" w:eastAsia="仿宋" w:cs="仿宋"/>
          <w:sz w:val="32"/>
          <w:szCs w:val="32"/>
        </w:rPr>
        <w:t>地面采用拼装式悬浮地板，</w:t>
      </w:r>
      <w:r>
        <w:rPr>
          <w:rFonts w:ascii="仿宋" w:hAnsi="仿宋" w:eastAsia="仿宋" w:cs="仿宋"/>
          <w:sz w:val="32"/>
          <w:szCs w:val="32"/>
        </w:rPr>
        <w:t>具有零甲醛、零放射性、防滑、防磨、</w:t>
      </w:r>
      <w:r>
        <w:rPr>
          <w:rFonts w:hint="eastAsia" w:ascii="仿宋" w:hAnsi="仿宋" w:eastAsia="仿宋" w:cs="仿宋"/>
          <w:sz w:val="32"/>
          <w:szCs w:val="32"/>
        </w:rPr>
        <w:t>排水好、回弹性好、</w:t>
      </w:r>
      <w:r>
        <w:rPr>
          <w:rFonts w:ascii="仿宋" w:hAnsi="仿宋" w:eastAsia="仿宋" w:cs="仿宋"/>
          <w:sz w:val="32"/>
          <w:szCs w:val="32"/>
        </w:rPr>
        <w:t>耐用安全等优势。</w:t>
      </w:r>
      <w:r>
        <w:rPr>
          <w:rFonts w:hint="eastAsia" w:ascii="仿宋" w:hAnsi="仿宋" w:eastAsia="仿宋" w:cs="仿宋"/>
          <w:sz w:val="32"/>
          <w:szCs w:val="32"/>
        </w:rPr>
        <w:t>采用多重划线的方式，充分发挥“一场多用”的集成功能，为附近凤鸣花苑小区、盛世豪庭小区、公安局宿舍等</w:t>
      </w:r>
      <w:r>
        <w:rPr>
          <w:rFonts w:ascii="仿宋" w:hAnsi="仿宋" w:eastAsia="仿宋" w:cs="仿宋"/>
          <w:sz w:val="32"/>
          <w:szCs w:val="32"/>
        </w:rPr>
        <w:t>10个小区， 3000余户居民</w:t>
      </w:r>
      <w:r>
        <w:rPr>
          <w:rFonts w:hint="eastAsia" w:ascii="仿宋" w:hAnsi="仿宋" w:eastAsia="仿宋" w:cs="仿宋"/>
          <w:sz w:val="32"/>
          <w:szCs w:val="32"/>
        </w:rPr>
        <w:t>生活娱乐、休闲锻炼、健身等提供了舒适、优美、高标准的活动场所，</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丝绸路街道大世界社区综合运动场地改造项目</w:t>
      </w:r>
      <w:r>
        <w:rPr>
          <w:rFonts w:hint="eastAsia" w:ascii="仿宋" w:hAnsi="仿宋" w:eastAsia="仿宋" w:cs="仿宋"/>
          <w:sz w:val="32"/>
          <w:szCs w:val="32"/>
        </w:rPr>
        <w:t>于2020年9月正式开工，10份建成投用，总投资58.3万元，建设面积1327平方米。主要是对废弃的轮滑场地进行提升改造，建</w:t>
      </w:r>
      <w:r>
        <w:rPr>
          <w:rFonts w:hint="eastAsia" w:ascii="仿宋" w:hAnsi="仿宋" w:eastAsia="仿宋"/>
          <w:color w:val="000000"/>
          <w:sz w:val="32"/>
          <w:szCs w:val="32"/>
        </w:rPr>
        <w:t>设标准篮球场、羽毛球场、5人制足球场，</w:t>
      </w:r>
      <w:r>
        <w:rPr>
          <w:rFonts w:hint="eastAsia" w:ascii="仿宋" w:hAnsi="仿宋" w:eastAsia="仿宋" w:cs="仿宋"/>
          <w:sz w:val="32"/>
          <w:szCs w:val="32"/>
        </w:rPr>
        <w:t xml:space="preserve"> 极大地满足了人民群众篮球、足球、羽毛球、毽球、排球等多方面的健身需求。</w:t>
      </w:r>
    </w:p>
    <w:p>
      <w:pPr>
        <w:spacing w:line="560" w:lineRule="exact"/>
      </w:pPr>
      <w:bookmarkStart w:id="0" w:name="_GoBack"/>
      <w:bookmarkEnd w:id="0"/>
    </w:p>
    <w:sectPr>
      <w:pgSz w:w="11906" w:h="16838"/>
      <w:pgMar w:top="204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0DF2827"/>
    <w:rsid w:val="001A5687"/>
    <w:rsid w:val="005963A0"/>
    <w:rsid w:val="00897120"/>
    <w:rsid w:val="00953122"/>
    <w:rsid w:val="00B64109"/>
    <w:rsid w:val="00D40A5F"/>
    <w:rsid w:val="00D64AB8"/>
    <w:rsid w:val="00E07F41"/>
    <w:rsid w:val="00FB1578"/>
    <w:rsid w:val="24E23404"/>
    <w:rsid w:val="3D6A62BF"/>
    <w:rsid w:val="3F9B2073"/>
    <w:rsid w:val="502D6F8B"/>
    <w:rsid w:val="60DF2827"/>
    <w:rsid w:val="619B715F"/>
    <w:rsid w:val="6DE96E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黑体"/>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正文 New"/>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85</Words>
  <Characters>488</Characters>
  <Lines>4</Lines>
  <Paragraphs>1</Paragraphs>
  <TotalTime>0</TotalTime>
  <ScaleCrop>false</ScaleCrop>
  <LinksUpToDate>false</LinksUpToDate>
  <CharactersWithSpaces>572</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2020-11-16T08:36:00Z</dcterms:created>
  <dc:creator>Administrator</dc:creator>
  <cp:lastModifiedBy>江风</cp:lastModifiedBy>
  <cp:lastPrinted>2020-10-19T00:39:00Z</cp:lastPrinted>
  <dcterms:modified xsi:type="dcterms:W3CDTF">2020-11-30T01:09:18Z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