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val="0"/>
        <w:spacing w:line="440" w:lineRule="exact"/>
        <w:jc w:val="left"/>
        <w:textAlignment w:val="auto"/>
        <w:rPr>
          <w:rFonts w:hint="eastAsia" w:ascii="黑体" w:hAnsi="黑体" w:eastAsia="黑体" w:cs="黑体"/>
          <w:color w:val="000000"/>
          <w:kern w:val="0"/>
          <w:sz w:val="32"/>
          <w:szCs w:val="32"/>
          <w:highlight w:val="none"/>
          <w:lang w:val="en-US" w:eastAsia="zh-CN" w:bidi="ar"/>
        </w:rPr>
      </w:pPr>
      <w:r>
        <w:rPr>
          <w:rFonts w:hint="eastAsia" w:ascii="黑体" w:hAnsi="黑体" w:eastAsia="黑体" w:cs="黑体"/>
          <w:color w:val="000000"/>
          <w:kern w:val="0"/>
          <w:sz w:val="32"/>
          <w:szCs w:val="32"/>
          <w:highlight w:val="none"/>
          <w:lang w:bidi="ar"/>
        </w:rPr>
        <w:t>附件</w:t>
      </w:r>
    </w:p>
    <w:p>
      <w:pPr>
        <w:keepNext w:val="0"/>
        <w:keepLines w:val="0"/>
        <w:pageBreakBefore w:val="0"/>
        <w:widowControl w:val="0"/>
        <w:shd w:val="clear"/>
        <w:kinsoku/>
        <w:wordWrap/>
        <w:overflowPunct/>
        <w:topLinePunct w:val="0"/>
        <w:autoSpaceDE/>
        <w:autoSpaceDN/>
        <w:bidi w:val="0"/>
        <w:adjustRightInd/>
        <w:snapToGrid w:val="0"/>
        <w:spacing w:after="126" w:afterLines="40" w:line="540" w:lineRule="exact"/>
        <w:jc w:val="center"/>
        <w:textAlignment w:val="auto"/>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kern w:val="0"/>
          <w:sz w:val="44"/>
          <w:szCs w:val="44"/>
          <w:highlight w:val="none"/>
          <w:lang w:bidi="ar"/>
        </w:rPr>
        <w:t>2025年</w:t>
      </w:r>
      <w:r>
        <w:rPr>
          <w:rFonts w:hint="eastAsia" w:ascii="方正小标宋简体" w:hAnsi="方正小标宋简体" w:eastAsia="方正小标宋简体" w:cs="方正小标宋简体"/>
          <w:color w:val="000000"/>
          <w:kern w:val="0"/>
          <w:sz w:val="44"/>
          <w:szCs w:val="44"/>
          <w:highlight w:val="none"/>
          <w:lang w:eastAsia="zh-CN" w:bidi="ar"/>
        </w:rPr>
        <w:t>周村区</w:t>
      </w:r>
      <w:r>
        <w:rPr>
          <w:rFonts w:hint="eastAsia" w:ascii="方正小标宋简体" w:hAnsi="方正小标宋简体" w:eastAsia="方正小标宋简体" w:cs="方正小标宋简体"/>
          <w:color w:val="000000"/>
          <w:kern w:val="0"/>
          <w:sz w:val="44"/>
          <w:szCs w:val="44"/>
          <w:highlight w:val="none"/>
          <w:lang w:bidi="ar"/>
        </w:rPr>
        <w:t>社会事务进入中小学校园事项</w:t>
      </w:r>
      <w:r>
        <w:rPr>
          <w:rFonts w:hint="eastAsia" w:ascii="方正小标宋简体" w:hAnsi="方正小标宋简体" w:eastAsia="方正小标宋简体" w:cs="方正小标宋简体"/>
          <w:color w:val="000000"/>
          <w:kern w:val="0"/>
          <w:sz w:val="44"/>
          <w:szCs w:val="44"/>
          <w:highlight w:val="none"/>
          <w:lang w:eastAsia="zh-CN" w:bidi="ar"/>
        </w:rPr>
        <w:t>白名单</w:t>
      </w:r>
    </w:p>
    <w:p>
      <w:pPr>
        <w:keepNext w:val="0"/>
        <w:keepLines w:val="0"/>
        <w:pageBreakBefore w:val="0"/>
        <w:widowControl w:val="0"/>
        <w:shd w:val="clear"/>
        <w:kinsoku/>
        <w:wordWrap/>
        <w:overflowPunct/>
        <w:topLinePunct w:val="0"/>
        <w:autoSpaceDE/>
        <w:autoSpaceDN/>
        <w:bidi w:val="0"/>
        <w:adjustRightInd/>
        <w:snapToGrid w:val="0"/>
        <w:spacing w:line="580" w:lineRule="exact"/>
        <w:jc w:val="left"/>
        <w:textAlignment w:val="auto"/>
        <w:rPr>
          <w:rFonts w:ascii="方正小标宋简体" w:hAnsi="方正小标宋简体" w:eastAsia="方正小标宋简体" w:cs="方正小标宋简体"/>
          <w:color w:val="5B9BD5"/>
          <w:kern w:val="0"/>
          <w:sz w:val="44"/>
          <w:szCs w:val="44"/>
          <w:highlight w:val="none"/>
          <w:lang w:bidi="ar"/>
        </w:rPr>
      </w:pPr>
      <w:r>
        <w:rPr>
          <w:rFonts w:hint="eastAsia" w:ascii="黑体" w:hAnsi="黑体" w:eastAsia="黑体" w:cs="黑体"/>
          <w:sz w:val="32"/>
          <w:szCs w:val="32"/>
          <w:highlight w:val="none"/>
        </w:rPr>
        <w:t>一、采取“专项”方式的</w:t>
      </w:r>
    </w:p>
    <w:tbl>
      <w:tblPr>
        <w:tblStyle w:val="8"/>
        <w:tblW w:w="14857" w:type="dxa"/>
        <w:jc w:val="center"/>
        <w:tblLayout w:type="fixed"/>
        <w:tblCellMar>
          <w:top w:w="0" w:type="dxa"/>
          <w:left w:w="0" w:type="dxa"/>
          <w:bottom w:w="0" w:type="dxa"/>
          <w:right w:w="0" w:type="dxa"/>
        </w:tblCellMar>
      </w:tblPr>
      <w:tblGrid>
        <w:gridCol w:w="505"/>
        <w:gridCol w:w="931"/>
        <w:gridCol w:w="4153"/>
        <w:gridCol w:w="3659"/>
        <w:gridCol w:w="1517"/>
        <w:gridCol w:w="1083"/>
        <w:gridCol w:w="3009"/>
      </w:tblGrid>
      <w:tr>
        <w:tblPrEx>
          <w:tblCellMar>
            <w:top w:w="0" w:type="dxa"/>
            <w:left w:w="0" w:type="dxa"/>
            <w:bottom w:w="0" w:type="dxa"/>
            <w:right w:w="0" w:type="dxa"/>
          </w:tblCellMar>
        </w:tblPrEx>
        <w:trPr>
          <w:trHeight w:val="451" w:hRule="atLeast"/>
          <w:tblHeader/>
          <w:jc w:val="center"/>
        </w:trPr>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序号</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事项名称</w:t>
            </w:r>
          </w:p>
        </w:tc>
        <w:tc>
          <w:tcPr>
            <w:tcW w:w="41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主要内容</w:t>
            </w:r>
          </w:p>
        </w:tc>
        <w:tc>
          <w:tcPr>
            <w:tcW w:w="36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开展依据</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牵头单位</w:t>
            </w:r>
          </w:p>
        </w:tc>
        <w:tc>
          <w:tcPr>
            <w:tcW w:w="10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开展时间</w:t>
            </w:r>
          </w:p>
        </w:tc>
        <w:tc>
          <w:tcPr>
            <w:tcW w:w="3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ascii="黑体" w:hAnsi="宋体" w:eastAsia="黑体" w:cs="黑体"/>
                <w:color w:val="000000"/>
                <w:sz w:val="22"/>
                <w:highlight w:val="none"/>
              </w:rPr>
            </w:pPr>
            <w:r>
              <w:rPr>
                <w:rFonts w:hint="eastAsia" w:ascii="黑体" w:hAnsi="宋体" w:eastAsia="黑体" w:cs="黑体"/>
                <w:color w:val="000000"/>
                <w:kern w:val="0"/>
                <w:sz w:val="22"/>
                <w:highlight w:val="none"/>
                <w:lang w:bidi="ar"/>
              </w:rPr>
              <w:t>开展形式</w:t>
            </w:r>
          </w:p>
        </w:tc>
      </w:tr>
      <w:tr>
        <w:tblPrEx>
          <w:tblCellMar>
            <w:top w:w="0" w:type="dxa"/>
            <w:left w:w="0" w:type="dxa"/>
            <w:bottom w:w="0" w:type="dxa"/>
            <w:right w:w="0" w:type="dxa"/>
          </w:tblCellMar>
        </w:tblPrEx>
        <w:trPr>
          <w:trHeight w:val="636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wordWrap/>
              <w:overflowPunct/>
              <w:topLinePunct w:val="0"/>
              <w:bidi w:val="0"/>
              <w:snapToGrid w:val="0"/>
              <w:spacing w:line="360" w:lineRule="exact"/>
              <w:jc w:val="center"/>
              <w:textAlignment w:val="center"/>
              <w:rPr>
                <w:rFonts w:hint="default" w:ascii="Times New Roman" w:hAnsi="Times New Roman" w:eastAsia="仿宋_GB2312" w:cs="Times New Roman"/>
                <w:color w:val="000000"/>
                <w:sz w:val="24"/>
                <w:highlight w:val="none"/>
              </w:rPr>
            </w:pPr>
            <w:bookmarkStart w:id="0" w:name="OLE_LINK8" w:colFirst="1" w:colLast="1"/>
            <w:r>
              <w:rPr>
                <w:rFonts w:hint="default" w:ascii="Times New Roman" w:hAnsi="Times New Roman" w:eastAsia="仿宋_GB2312" w:cs="Times New Roman"/>
                <w:color w:val="000000"/>
                <w:kern w:val="0"/>
                <w:sz w:val="24"/>
                <w:szCs w:val="24"/>
                <w:highlight w:val="none"/>
                <w:lang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wordWrap/>
              <w:overflowPunct/>
              <w:topLinePunct w:val="0"/>
              <w:bidi w:val="0"/>
              <w:snapToGrid w:val="0"/>
              <w:spacing w:line="360" w:lineRule="exact"/>
              <w:jc w:val="center"/>
              <w:textAlignment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kern w:val="0"/>
                <w:sz w:val="24"/>
                <w:szCs w:val="24"/>
                <w:highlight w:val="none"/>
                <w:lang w:bidi="ar"/>
              </w:rPr>
              <w:t>红色基因传承</w:t>
            </w:r>
          </w:p>
        </w:tc>
        <w:tc>
          <w:tcPr>
            <w:tcW w:w="41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b w:val="0"/>
                <w:bCs w:val="0"/>
                <w:spacing w:val="-1"/>
                <w:sz w:val="24"/>
                <w:szCs w:val="24"/>
                <w:highlight w:val="none"/>
              </w:rPr>
              <w:t>通过开展英烈故事宣讲、</w:t>
            </w:r>
            <w:r>
              <w:rPr>
                <w:rFonts w:hint="default" w:ascii="Times New Roman" w:hAnsi="Times New Roman" w:eastAsia="仿宋_GB2312" w:cs="Times New Roman"/>
                <w:b w:val="0"/>
                <w:bCs w:val="0"/>
                <w:spacing w:val="-1"/>
                <w:sz w:val="24"/>
                <w:szCs w:val="24"/>
                <w:highlight w:val="none"/>
                <w:lang w:val="en-US" w:eastAsia="zh-CN"/>
              </w:rPr>
              <w:t>积极组织人员参加</w:t>
            </w:r>
            <w:r>
              <w:rPr>
                <w:rFonts w:hint="default" w:ascii="Times New Roman" w:hAnsi="Times New Roman" w:eastAsia="仿宋_GB2312" w:cs="Times New Roman"/>
                <w:b w:val="0"/>
                <w:bCs w:val="0"/>
                <w:spacing w:val="-1"/>
                <w:sz w:val="24"/>
                <w:szCs w:val="24"/>
                <w:highlight w:val="none"/>
              </w:rPr>
              <w:t>“红动淄博”淄博市红色故事讲解大赛、“行走的红色课堂”等活动</w:t>
            </w:r>
            <w:r>
              <w:rPr>
                <w:rFonts w:hint="default"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rPr>
              <w:t>聚焦凝聚实现民族复兴强大力量，宣讲英烈事迹和精神，传承弘扬红色文化，赓续红色血脉。</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b w:val="0"/>
                <w:bCs w:val="0"/>
                <w:spacing w:val="-1"/>
                <w:sz w:val="24"/>
                <w:szCs w:val="24"/>
                <w:highlight w:val="none"/>
              </w:rPr>
              <w:t>《淄博市红色基因传承工程实施方案</w:t>
            </w:r>
            <w:r>
              <w:rPr>
                <w:rFonts w:hint="eastAsia"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rPr>
              <w:t>2023—2027年</w:t>
            </w:r>
            <w:r>
              <w:rPr>
                <w:rFonts w:hint="eastAsia"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rPr>
              <w:t>》</w:t>
            </w:r>
            <w:r>
              <w:rPr>
                <w:rFonts w:hint="eastAsia"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rPr>
              <w:t>淄宣组办发〔2023〕4号</w:t>
            </w:r>
            <w:r>
              <w:rPr>
                <w:rFonts w:hint="eastAsia"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rPr>
              <w:t>、《中华人民共和国英雄烈士保护法》</w:t>
            </w:r>
            <w:r>
              <w:rPr>
                <w:rFonts w:hint="default" w:ascii="Times New Roman" w:hAnsi="Times New Roman" w:eastAsia="仿宋_GB2312" w:cs="Times New Roman"/>
                <w:b w:val="0"/>
                <w:bCs w:val="0"/>
                <w:spacing w:val="-1"/>
                <w:sz w:val="24"/>
                <w:szCs w:val="24"/>
                <w:highlight w:val="none"/>
                <w:lang w:eastAsia="zh-CN"/>
              </w:rPr>
              <w:t>。</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wordWrap/>
              <w:overflowPunct/>
              <w:topLinePunct w:val="0"/>
              <w:bidi w:val="0"/>
              <w:snapToGrid w:val="0"/>
              <w:spacing w:before="74" w:line="360" w:lineRule="exact"/>
              <w:ind w:left="106"/>
              <w:jc w:val="center"/>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pacing w:val="2"/>
                <w:sz w:val="24"/>
                <w:szCs w:val="24"/>
                <w:highlight w:val="none"/>
                <w:lang w:val="en-US" w:eastAsia="zh-CN"/>
              </w:rPr>
              <w:t>区</w:t>
            </w:r>
            <w:r>
              <w:rPr>
                <w:rFonts w:hint="default" w:ascii="Times New Roman" w:hAnsi="Times New Roman" w:eastAsia="仿宋_GB2312" w:cs="Times New Roman"/>
                <w:b w:val="0"/>
                <w:bCs w:val="0"/>
                <w:spacing w:val="2"/>
                <w:sz w:val="24"/>
                <w:szCs w:val="24"/>
                <w:highlight w:val="none"/>
              </w:rPr>
              <w:t>委宣传部</w:t>
            </w:r>
          </w:p>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b w:val="0"/>
                <w:bCs w:val="0"/>
                <w:color w:val="auto"/>
                <w:spacing w:val="1"/>
                <w:sz w:val="24"/>
                <w:szCs w:val="24"/>
                <w:highlight w:val="none"/>
                <w:lang w:val="en-US" w:eastAsia="zh-CN"/>
              </w:rPr>
              <w:t>区</w:t>
            </w:r>
            <w:r>
              <w:rPr>
                <w:rFonts w:hint="default" w:ascii="Times New Roman" w:hAnsi="Times New Roman" w:eastAsia="仿宋_GB2312" w:cs="Times New Roman"/>
                <w:b w:val="0"/>
                <w:bCs w:val="0"/>
                <w:color w:val="auto"/>
                <w:spacing w:val="1"/>
                <w:sz w:val="24"/>
                <w:szCs w:val="24"/>
                <w:highlight w:val="none"/>
              </w:rPr>
              <w:t>退役军人</w:t>
            </w:r>
            <w:r>
              <w:rPr>
                <w:rFonts w:hint="default" w:ascii="Times New Roman" w:hAnsi="Times New Roman" w:eastAsia="仿宋_GB2312" w:cs="Times New Roman"/>
                <w:b w:val="0"/>
                <w:bCs w:val="0"/>
                <w:color w:val="auto"/>
                <w:spacing w:val="6"/>
                <w:sz w:val="24"/>
                <w:szCs w:val="24"/>
                <w:highlight w:val="none"/>
              </w:rPr>
              <w:t>事务局</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kern w:val="0"/>
                <w:sz w:val="24"/>
                <w:szCs w:val="24"/>
                <w:highlight w:val="none"/>
                <w:lang w:bidi="ar"/>
              </w:rPr>
              <w:t>全年</w:t>
            </w:r>
          </w:p>
        </w:tc>
        <w:tc>
          <w:tcPr>
            <w:tcW w:w="3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before="75" w:line="360" w:lineRule="exact"/>
              <w:ind w:left="10"/>
              <w:jc w:val="both"/>
              <w:rPr>
                <w:rFonts w:hint="default" w:ascii="Times New Roman" w:hAnsi="Times New Roman" w:eastAsia="仿宋_GB2312" w:cs="Times New Roman"/>
                <w:b w:val="0"/>
                <w:bCs w:val="0"/>
                <w:spacing w:val="-1"/>
                <w:sz w:val="24"/>
                <w:szCs w:val="24"/>
                <w:highlight w:val="none"/>
                <w:lang w:eastAsia="zh-CN"/>
              </w:rPr>
            </w:pPr>
            <w:r>
              <w:rPr>
                <w:rFonts w:hint="default" w:ascii="Times New Roman" w:hAnsi="Times New Roman" w:eastAsia="仿宋_GB2312" w:cs="Times New Roman"/>
                <w:b w:val="0"/>
                <w:bCs w:val="0"/>
                <w:spacing w:val="-1"/>
                <w:sz w:val="24"/>
                <w:szCs w:val="24"/>
                <w:highlight w:val="none"/>
              </w:rPr>
              <w:t>1.</w:t>
            </w:r>
            <w:r>
              <w:rPr>
                <w:rFonts w:hint="default" w:ascii="Times New Roman" w:hAnsi="Times New Roman" w:eastAsia="仿宋_GB2312" w:cs="Times New Roman"/>
                <w:b w:val="0"/>
                <w:bCs w:val="0"/>
                <w:spacing w:val="-1"/>
                <w:sz w:val="24"/>
                <w:szCs w:val="24"/>
                <w:highlight w:val="none"/>
                <w:lang w:val="en-US" w:eastAsia="zh-CN"/>
              </w:rPr>
              <w:t>积极组织人员参加</w:t>
            </w:r>
            <w:r>
              <w:rPr>
                <w:rFonts w:hint="default" w:ascii="Times New Roman" w:hAnsi="Times New Roman" w:eastAsia="仿宋_GB2312" w:cs="Times New Roman"/>
                <w:b w:val="0"/>
                <w:bCs w:val="0"/>
                <w:spacing w:val="-1"/>
                <w:sz w:val="24"/>
                <w:szCs w:val="24"/>
                <w:highlight w:val="none"/>
              </w:rPr>
              <w:t>“红动淄博”淄博市红色故事讲解大赛。</w:t>
            </w:r>
            <w:r>
              <w:rPr>
                <w:rFonts w:hint="default" w:ascii="Times New Roman" w:hAnsi="Times New Roman" w:eastAsia="仿宋_GB2312" w:cs="Times New Roman"/>
                <w:b w:val="0"/>
                <w:bCs w:val="0"/>
                <w:spacing w:val="-1"/>
                <w:sz w:val="24"/>
                <w:szCs w:val="24"/>
                <w:highlight w:val="none"/>
                <w:lang w:eastAsia="zh-CN"/>
              </w:rPr>
              <w:t>（</w:t>
            </w:r>
            <w:r>
              <w:rPr>
                <w:rFonts w:hint="default" w:ascii="Times New Roman" w:hAnsi="Times New Roman" w:eastAsia="仿宋_GB2312" w:cs="Times New Roman"/>
                <w:b w:val="0"/>
                <w:bCs w:val="0"/>
                <w:spacing w:val="-1"/>
                <w:sz w:val="24"/>
                <w:szCs w:val="24"/>
                <w:highlight w:val="none"/>
                <w:lang w:val="en-US" w:eastAsia="zh-CN"/>
              </w:rPr>
              <w:t>区</w:t>
            </w:r>
            <w:r>
              <w:rPr>
                <w:rFonts w:hint="default" w:ascii="Times New Roman" w:hAnsi="Times New Roman" w:eastAsia="仿宋_GB2312" w:cs="Times New Roman"/>
                <w:b w:val="0"/>
                <w:bCs w:val="0"/>
                <w:spacing w:val="-1"/>
                <w:sz w:val="24"/>
                <w:szCs w:val="24"/>
                <w:highlight w:val="none"/>
              </w:rPr>
              <w:t>委宣传部</w:t>
            </w:r>
            <w:r>
              <w:rPr>
                <w:rFonts w:hint="default" w:ascii="Times New Roman" w:hAnsi="Times New Roman" w:eastAsia="仿宋_GB2312" w:cs="Times New Roman"/>
                <w:b w:val="0"/>
                <w:bCs w:val="0"/>
                <w:spacing w:val="-1"/>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val="0"/>
              <w:spacing w:before="75" w:line="360" w:lineRule="exact"/>
              <w:ind w:left="10"/>
              <w:jc w:val="both"/>
              <w:rPr>
                <w:rFonts w:hint="default" w:ascii="Times New Roman" w:hAnsi="Times New Roman" w:eastAsia="仿宋_GB2312" w:cs="Times New Roman"/>
                <w:b w:val="0"/>
                <w:bCs w:val="0"/>
                <w:color w:val="auto"/>
                <w:spacing w:val="-1"/>
                <w:sz w:val="24"/>
                <w:szCs w:val="24"/>
                <w:highlight w:val="none"/>
                <w:lang w:eastAsia="zh-CN"/>
              </w:rPr>
            </w:pPr>
            <w:r>
              <w:rPr>
                <w:rFonts w:hint="default" w:ascii="Times New Roman" w:hAnsi="Times New Roman" w:eastAsia="仿宋_GB2312" w:cs="Times New Roman"/>
                <w:b w:val="0"/>
                <w:bCs w:val="0"/>
                <w:spacing w:val="-1"/>
                <w:sz w:val="24"/>
                <w:szCs w:val="24"/>
                <w:highlight w:val="none"/>
              </w:rPr>
              <w:t>2.充分利用爱国主义教育基地、国防教育基地资源，打 造</w:t>
            </w:r>
            <w:r>
              <w:rPr>
                <w:rFonts w:hint="default" w:ascii="Times New Roman" w:hAnsi="Times New Roman" w:eastAsia="仿宋_GB2312" w:cs="Times New Roman"/>
                <w:b w:val="0"/>
                <w:bCs w:val="0"/>
                <w:color w:val="auto"/>
                <w:spacing w:val="-1"/>
                <w:sz w:val="24"/>
                <w:szCs w:val="24"/>
                <w:highlight w:val="none"/>
              </w:rPr>
              <w:t>精品课程，深入学校开展宣传宣讲活动。</w:t>
            </w:r>
            <w:r>
              <w:rPr>
                <w:rFonts w:hint="default" w:ascii="Times New Roman" w:hAnsi="Times New Roman" w:eastAsia="仿宋_GB2312" w:cs="Times New Roman"/>
                <w:b w:val="0"/>
                <w:bCs w:val="0"/>
                <w:color w:val="auto"/>
                <w:spacing w:val="-1"/>
                <w:sz w:val="24"/>
                <w:szCs w:val="24"/>
                <w:highlight w:val="none"/>
                <w:lang w:eastAsia="zh-CN"/>
              </w:rPr>
              <w:t>（</w:t>
            </w:r>
            <w:r>
              <w:rPr>
                <w:rFonts w:hint="default" w:ascii="Times New Roman" w:hAnsi="Times New Roman" w:eastAsia="仿宋_GB2312" w:cs="Times New Roman"/>
                <w:b w:val="0"/>
                <w:bCs w:val="0"/>
                <w:color w:val="auto"/>
                <w:spacing w:val="-1"/>
                <w:sz w:val="24"/>
                <w:szCs w:val="24"/>
                <w:highlight w:val="none"/>
                <w:lang w:val="en-US" w:eastAsia="zh-CN"/>
              </w:rPr>
              <w:t>区</w:t>
            </w:r>
            <w:r>
              <w:rPr>
                <w:rFonts w:hint="default" w:ascii="Times New Roman" w:hAnsi="Times New Roman" w:eastAsia="仿宋_GB2312" w:cs="Times New Roman"/>
                <w:b w:val="0"/>
                <w:bCs w:val="0"/>
                <w:color w:val="auto"/>
                <w:spacing w:val="-1"/>
                <w:sz w:val="24"/>
                <w:szCs w:val="24"/>
                <w:highlight w:val="none"/>
              </w:rPr>
              <w:t>委宣传部</w:t>
            </w:r>
            <w:r>
              <w:rPr>
                <w:rFonts w:hint="default" w:ascii="Times New Roman" w:hAnsi="Times New Roman" w:eastAsia="仿宋_GB2312" w:cs="Times New Roman"/>
                <w:b w:val="0"/>
                <w:bCs w:val="0"/>
                <w:color w:val="auto"/>
                <w:spacing w:val="-1"/>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sz w:val="24"/>
                <w:highlight w:val="none"/>
                <w:lang w:eastAsia="zh-CN"/>
              </w:rPr>
            </w:pPr>
            <w:r>
              <w:rPr>
                <w:rFonts w:hint="default" w:ascii="Times New Roman" w:hAnsi="Times New Roman" w:eastAsia="仿宋_GB2312" w:cs="Times New Roman"/>
                <w:b w:val="0"/>
                <w:bCs w:val="0"/>
                <w:color w:val="auto"/>
                <w:spacing w:val="-7"/>
                <w:sz w:val="24"/>
                <w:szCs w:val="24"/>
                <w:highlight w:val="none"/>
                <w:lang w:val="en-US" w:eastAsia="zh-CN"/>
              </w:rPr>
              <w:t>3</w:t>
            </w:r>
            <w:r>
              <w:rPr>
                <w:rFonts w:hint="default" w:ascii="Times New Roman" w:hAnsi="Times New Roman" w:eastAsia="仿宋_GB2312" w:cs="Times New Roman"/>
                <w:b w:val="0"/>
                <w:bCs w:val="0"/>
                <w:color w:val="auto"/>
                <w:spacing w:val="-7"/>
                <w:sz w:val="24"/>
                <w:szCs w:val="24"/>
                <w:highlight w:val="none"/>
              </w:rPr>
              <w:t>.组织周村区英烈文化和国防教育宣讲团成员到学校开展英烈文化宣讲活动</w:t>
            </w:r>
            <w:r>
              <w:rPr>
                <w:rFonts w:hint="default" w:ascii="Times New Roman" w:hAnsi="Times New Roman" w:eastAsia="仿宋_GB2312" w:cs="Times New Roman"/>
                <w:b w:val="0"/>
                <w:bCs w:val="0"/>
                <w:color w:val="auto"/>
                <w:spacing w:val="-7"/>
                <w:sz w:val="24"/>
                <w:szCs w:val="24"/>
                <w:highlight w:val="none"/>
                <w:lang w:eastAsia="zh-CN"/>
              </w:rPr>
              <w:t>。</w:t>
            </w:r>
            <w:r>
              <w:rPr>
                <w:rFonts w:hint="default" w:ascii="Times New Roman" w:hAnsi="Times New Roman" w:eastAsia="仿宋_GB2312" w:cs="Times New Roman"/>
                <w:b w:val="0"/>
                <w:bCs w:val="0"/>
                <w:color w:val="auto"/>
                <w:spacing w:val="9"/>
                <w:sz w:val="24"/>
                <w:szCs w:val="24"/>
                <w:highlight w:val="none"/>
              </w:rPr>
              <w:t xml:space="preserve"> </w:t>
            </w:r>
            <w:r>
              <w:rPr>
                <w:rFonts w:hint="default" w:ascii="Times New Roman" w:hAnsi="Times New Roman" w:eastAsia="仿宋_GB2312" w:cs="Times New Roman"/>
                <w:b w:val="0"/>
                <w:bCs w:val="0"/>
                <w:color w:val="auto"/>
                <w:spacing w:val="9"/>
                <w:sz w:val="24"/>
                <w:szCs w:val="24"/>
                <w:highlight w:val="none"/>
                <w:lang w:eastAsia="zh-CN"/>
              </w:rPr>
              <w:t>（</w:t>
            </w:r>
            <w:r>
              <w:rPr>
                <w:rFonts w:hint="default" w:ascii="Times New Roman" w:hAnsi="Times New Roman" w:eastAsia="仿宋_GB2312" w:cs="Times New Roman"/>
                <w:b w:val="0"/>
                <w:bCs w:val="0"/>
                <w:color w:val="auto"/>
                <w:spacing w:val="6"/>
                <w:sz w:val="24"/>
                <w:szCs w:val="24"/>
                <w:highlight w:val="none"/>
                <w:lang w:val="en-US" w:eastAsia="zh-CN"/>
              </w:rPr>
              <w:t>区</w:t>
            </w:r>
            <w:r>
              <w:rPr>
                <w:rFonts w:hint="default" w:ascii="Times New Roman" w:hAnsi="Times New Roman" w:eastAsia="仿宋_GB2312" w:cs="Times New Roman"/>
                <w:b w:val="0"/>
                <w:bCs w:val="0"/>
                <w:color w:val="auto"/>
                <w:spacing w:val="6"/>
                <w:sz w:val="24"/>
                <w:szCs w:val="24"/>
                <w:highlight w:val="none"/>
              </w:rPr>
              <w:t>退役军人事务局</w:t>
            </w:r>
            <w:r>
              <w:rPr>
                <w:rFonts w:hint="default" w:ascii="Times New Roman" w:hAnsi="Times New Roman" w:eastAsia="仿宋_GB2312" w:cs="Times New Roman"/>
                <w:b w:val="0"/>
                <w:bCs w:val="0"/>
                <w:color w:val="auto"/>
                <w:spacing w:val="6"/>
                <w:sz w:val="24"/>
                <w:szCs w:val="24"/>
                <w:highlight w:val="none"/>
                <w:lang w:eastAsia="zh-CN"/>
              </w:rPr>
              <w:t>）</w:t>
            </w:r>
          </w:p>
        </w:tc>
      </w:tr>
      <w:tr>
        <w:tblPrEx>
          <w:tblCellMar>
            <w:top w:w="0" w:type="dxa"/>
            <w:left w:w="0" w:type="dxa"/>
            <w:bottom w:w="0" w:type="dxa"/>
            <w:right w:w="0" w:type="dxa"/>
          </w:tblCellMar>
        </w:tblPrEx>
        <w:trPr>
          <w:trHeight w:val="745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b w:val="0"/>
                <w:bCs w:val="0"/>
                <w:spacing w:val="-1"/>
                <w:sz w:val="24"/>
                <w:szCs w:val="24"/>
                <w:highlight w:val="none"/>
                <w:lang w:eastAsia="zh-CN"/>
              </w:rPr>
            </w:pPr>
            <w:r>
              <w:rPr>
                <w:rFonts w:hint="default" w:ascii="Times New Roman" w:hAnsi="Times New Roman" w:eastAsia="仿宋_GB2312" w:cs="Times New Roman"/>
                <w:b w:val="0"/>
                <w:bCs w:val="0"/>
                <w:spacing w:val="-1"/>
                <w:sz w:val="24"/>
                <w:szCs w:val="24"/>
                <w:highlight w:val="none"/>
                <w:lang w:val="en-US" w:eastAsia="zh-CN"/>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b/>
                <w:color w:val="000000"/>
                <w:kern w:val="0"/>
                <w:sz w:val="24"/>
                <w:szCs w:val="24"/>
                <w:highlight w:val="none"/>
                <w:lang w:val="en-US" w:eastAsia="zh-CN" w:bidi="ar"/>
              </w:rPr>
            </w:pPr>
            <w:r>
              <w:rPr>
                <w:rFonts w:hint="default" w:ascii="Times New Roman" w:hAnsi="Times New Roman" w:eastAsia="仿宋_GB2312" w:cs="Times New Roman"/>
                <w:b/>
                <w:color w:val="000000"/>
                <w:kern w:val="0"/>
                <w:sz w:val="24"/>
                <w:szCs w:val="24"/>
                <w:highlight w:val="none"/>
                <w:lang w:val="en-US" w:eastAsia="zh-CN" w:bidi="ar"/>
              </w:rPr>
              <w:t>科学</w:t>
            </w:r>
          </w:p>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b/>
                <w:color w:val="000000"/>
                <w:kern w:val="0"/>
                <w:sz w:val="24"/>
                <w:szCs w:val="24"/>
                <w:highlight w:val="none"/>
                <w:lang w:val="en-US" w:eastAsia="zh-CN" w:bidi="ar"/>
              </w:rPr>
              <w:t>教育</w:t>
            </w:r>
          </w:p>
        </w:tc>
        <w:tc>
          <w:tcPr>
            <w:tcW w:w="415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color w:val="000000"/>
                <w:kern w:val="0"/>
                <w:sz w:val="24"/>
                <w:szCs w:val="24"/>
                <w:highlight w:val="none"/>
                <w:lang w:bidi="ar"/>
              </w:rPr>
              <w:t>聚焦“弘扬科学家精神 点亮科学梦想”主题，面向全</w:t>
            </w:r>
            <w:r>
              <w:rPr>
                <w:rFonts w:hint="default" w:ascii="Times New Roman" w:hAnsi="Times New Roman" w:eastAsia="仿宋_GB2312" w:cs="Times New Roman"/>
                <w:color w:val="000000"/>
                <w:kern w:val="0"/>
                <w:sz w:val="24"/>
                <w:szCs w:val="24"/>
                <w:highlight w:val="none"/>
                <w:lang w:eastAsia="zh-CN" w:bidi="ar"/>
              </w:rPr>
              <w:t>区</w:t>
            </w:r>
            <w:r>
              <w:rPr>
                <w:rFonts w:hint="default" w:ascii="Times New Roman" w:hAnsi="Times New Roman" w:eastAsia="仿宋_GB2312" w:cs="Times New Roman"/>
                <w:color w:val="000000"/>
                <w:kern w:val="0"/>
                <w:sz w:val="24"/>
                <w:szCs w:val="24"/>
                <w:highlight w:val="none"/>
                <w:lang w:bidi="ar"/>
              </w:rPr>
              <w:t>青少年讲好科学家故事，开展</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科普大讲堂</w:t>
            </w:r>
            <w:r>
              <w:rPr>
                <w:rFonts w:hint="default" w:ascii="Times New Roman" w:hAnsi="Times New Roman" w:eastAsia="仿宋_GB2312" w:cs="Times New Roman"/>
                <w:color w:val="000000"/>
                <w:kern w:val="0"/>
                <w:sz w:val="24"/>
                <w:szCs w:val="24"/>
                <w:highlight w:val="none"/>
                <w:lang w:eastAsia="zh-CN" w:bidi="ar"/>
              </w:rPr>
              <w:t>”</w:t>
            </w:r>
            <w:r>
              <w:rPr>
                <w:rFonts w:hint="default" w:ascii="Times New Roman" w:hAnsi="Times New Roman" w:eastAsia="仿宋_GB2312" w:cs="Times New Roman"/>
                <w:color w:val="000000"/>
                <w:kern w:val="0"/>
                <w:sz w:val="24"/>
                <w:szCs w:val="24"/>
                <w:highlight w:val="none"/>
                <w:lang w:bidi="ar"/>
              </w:rPr>
              <w:t>、科学家精神宣讲进校园活动。以科普大篷车、</w:t>
            </w:r>
            <w:r>
              <w:rPr>
                <w:rFonts w:hint="default" w:ascii="Times New Roman" w:hAnsi="Times New Roman" w:eastAsia="仿宋_GB2312" w:cs="Times New Roman"/>
                <w:color w:val="000000"/>
                <w:kern w:val="0"/>
                <w:sz w:val="24"/>
                <w:szCs w:val="24"/>
                <w:highlight w:val="none"/>
                <w:lang w:eastAsia="zh-CN" w:bidi="ar"/>
              </w:rPr>
              <w:t>流动科技馆</w:t>
            </w:r>
            <w:r>
              <w:rPr>
                <w:rFonts w:hint="default" w:ascii="Times New Roman" w:hAnsi="Times New Roman" w:eastAsia="仿宋_GB2312" w:cs="Times New Roman"/>
                <w:color w:val="000000"/>
                <w:kern w:val="0"/>
                <w:sz w:val="24"/>
                <w:szCs w:val="24"/>
                <w:highlight w:val="none"/>
                <w:lang w:bidi="ar"/>
              </w:rPr>
              <w:t>为载体，联动开展“科创筑梦”流动科普巡展项目。围绕科技创新后备人才培养，举办各项青少年科技赛事活动。聚焦科技教师专业素养提升，开展全区范围中小学科技教师专业素养提升交流活动。</w:t>
            </w:r>
          </w:p>
        </w:tc>
        <w:tc>
          <w:tcPr>
            <w:tcW w:w="365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b w:val="0"/>
                <w:bCs w:val="0"/>
                <w:spacing w:val="-1"/>
                <w:sz w:val="24"/>
                <w:szCs w:val="24"/>
                <w:highlight w:val="none"/>
                <w:lang w:val="en-US" w:eastAsia="zh-CN"/>
              </w:rPr>
              <w:t>中办国办《关于进一步弘扬科学家精神加强作风和学风建设的意见》《山东省“科学家</w:t>
            </w:r>
            <w:r>
              <w:rPr>
                <w:rFonts w:hint="eastAsia" w:ascii="Times New Roman" w:hAnsi="Times New Roman" w:eastAsia="仿宋_GB2312" w:cs="Times New Roman"/>
                <w:b w:val="0"/>
                <w:bCs w:val="0"/>
                <w:spacing w:val="-1"/>
                <w:sz w:val="24"/>
                <w:szCs w:val="24"/>
                <w:highlight w:val="none"/>
                <w:lang w:val="en-US" w:eastAsia="zh-CN"/>
              </w:rPr>
              <w:t>（</w:t>
            </w:r>
            <w:r>
              <w:rPr>
                <w:rFonts w:hint="default" w:ascii="Times New Roman" w:hAnsi="Times New Roman" w:eastAsia="仿宋_GB2312" w:cs="Times New Roman"/>
                <w:b w:val="0"/>
                <w:bCs w:val="0"/>
                <w:spacing w:val="-1"/>
                <w:sz w:val="24"/>
                <w:szCs w:val="24"/>
                <w:highlight w:val="none"/>
                <w:lang w:val="en-US" w:eastAsia="zh-CN"/>
              </w:rPr>
              <w:t>精神</w:t>
            </w:r>
            <w:r>
              <w:rPr>
                <w:rFonts w:hint="eastAsia" w:ascii="Times New Roman" w:hAnsi="Times New Roman" w:eastAsia="仿宋_GB2312" w:cs="Times New Roman"/>
                <w:b w:val="0"/>
                <w:bCs w:val="0"/>
                <w:spacing w:val="-1"/>
                <w:sz w:val="24"/>
                <w:szCs w:val="24"/>
                <w:highlight w:val="none"/>
                <w:lang w:val="en-US" w:eastAsia="zh-CN"/>
              </w:rPr>
              <w:t>）</w:t>
            </w:r>
            <w:r>
              <w:rPr>
                <w:rFonts w:hint="default" w:ascii="Times New Roman" w:hAnsi="Times New Roman" w:eastAsia="仿宋_GB2312" w:cs="Times New Roman"/>
                <w:b w:val="0"/>
                <w:bCs w:val="0"/>
                <w:spacing w:val="-1"/>
                <w:sz w:val="24"/>
                <w:szCs w:val="24"/>
                <w:highlight w:val="none"/>
                <w:lang w:val="en-US" w:eastAsia="zh-CN"/>
              </w:rPr>
              <w:t>进校园行动”实施方案》、国务院《全民科学素质行动计划纲要（2021—2035年）、《关于加强新时代中小学科学教育工作的意见》《全民科学素质行动规划纲要（2021—2035年）》《省教育厅等部门关于加强中小学科学教育推进拔尖创新后备人才培养的若干措施的通知》。</w:t>
            </w:r>
          </w:p>
        </w:tc>
        <w:tc>
          <w:tcPr>
            <w:tcW w:w="15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b w:val="0"/>
                <w:bCs w:val="0"/>
                <w:spacing w:val="-1"/>
                <w:sz w:val="24"/>
                <w:szCs w:val="24"/>
                <w:highlight w:val="none"/>
                <w:lang w:val="en-US" w:eastAsia="zh-CN"/>
              </w:rPr>
              <w:t>区科协</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b w:val="0"/>
                <w:bCs w:val="0"/>
                <w:spacing w:val="-1"/>
                <w:sz w:val="24"/>
                <w:szCs w:val="24"/>
                <w:highlight w:val="none"/>
                <w:lang w:val="en-US" w:eastAsia="zh-CN"/>
              </w:rPr>
              <w:t>全年</w:t>
            </w:r>
          </w:p>
        </w:tc>
        <w:tc>
          <w:tcPr>
            <w:tcW w:w="3009"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20" w:lineRule="exact"/>
              <w:jc w:val="both"/>
              <w:textAlignment w:val="top"/>
              <w:rPr>
                <w:rFonts w:hint="default" w:ascii="Times New Roman" w:hAnsi="Times New Roman" w:eastAsia="仿宋_GB2312" w:cs="Times New Roman"/>
                <w:b w:val="0"/>
                <w:bCs w:val="0"/>
                <w:spacing w:val="-1"/>
                <w:sz w:val="24"/>
                <w:szCs w:val="24"/>
                <w:highlight w:val="none"/>
              </w:rPr>
            </w:pPr>
            <w:r>
              <w:rPr>
                <w:rFonts w:hint="default" w:ascii="Times New Roman" w:hAnsi="Times New Roman" w:eastAsia="仿宋_GB2312" w:cs="Times New Roman"/>
                <w:b w:val="0"/>
                <w:bCs w:val="0"/>
                <w:spacing w:val="-1"/>
                <w:sz w:val="24"/>
                <w:szCs w:val="24"/>
                <w:highlight w:val="none"/>
                <w:lang w:val="en-US" w:eastAsia="zh-CN"/>
              </w:rPr>
              <w:t>1.线上线下结合组织参与上级科协开展的宣讲报告、文艺作品展演。</w:t>
            </w:r>
            <w:r>
              <w:rPr>
                <w:rFonts w:hint="default" w:ascii="Times New Roman" w:hAnsi="Times New Roman" w:eastAsia="仿宋_GB2312" w:cs="Times New Roman"/>
                <w:b w:val="0"/>
                <w:bCs w:val="0"/>
                <w:spacing w:val="-1"/>
                <w:sz w:val="24"/>
                <w:szCs w:val="24"/>
                <w:highlight w:val="none"/>
                <w:lang w:val="en-US" w:eastAsia="zh-CN"/>
              </w:rPr>
              <w:br w:type="textWrapping"/>
            </w:r>
            <w:r>
              <w:rPr>
                <w:rFonts w:hint="default" w:ascii="Times New Roman" w:hAnsi="Times New Roman" w:eastAsia="仿宋_GB2312" w:cs="Times New Roman"/>
                <w:b w:val="0"/>
                <w:bCs w:val="0"/>
                <w:spacing w:val="-1"/>
                <w:sz w:val="24"/>
                <w:szCs w:val="24"/>
                <w:highlight w:val="none"/>
                <w:lang w:val="en-US" w:eastAsia="zh-CN"/>
              </w:rPr>
              <w:t>2.积极承办科普大篷车、流动科技馆进校园活动，承办上级科协开展的科普活动、科普剧巡演。</w:t>
            </w:r>
            <w:r>
              <w:rPr>
                <w:rFonts w:hint="default" w:ascii="Times New Roman" w:hAnsi="Times New Roman" w:eastAsia="仿宋_GB2312" w:cs="Times New Roman"/>
                <w:b w:val="0"/>
                <w:bCs w:val="0"/>
                <w:spacing w:val="-1"/>
                <w:sz w:val="24"/>
                <w:szCs w:val="24"/>
                <w:highlight w:val="none"/>
                <w:lang w:val="en-US" w:eastAsia="zh-CN"/>
              </w:rPr>
              <w:br w:type="textWrapping"/>
            </w:r>
            <w:r>
              <w:rPr>
                <w:rFonts w:hint="default" w:ascii="Times New Roman" w:hAnsi="Times New Roman" w:eastAsia="仿宋_GB2312" w:cs="Times New Roman"/>
                <w:b w:val="0"/>
                <w:bCs w:val="0"/>
                <w:spacing w:val="-1"/>
                <w:sz w:val="24"/>
                <w:szCs w:val="24"/>
                <w:highlight w:val="none"/>
                <w:lang w:val="en-US" w:eastAsia="zh-CN"/>
              </w:rPr>
              <w:t>3.积极承办中科院老科学家“科普演讲团”专家走进中小学开展科普报告。</w:t>
            </w:r>
            <w:r>
              <w:rPr>
                <w:rFonts w:hint="default" w:ascii="Times New Roman" w:hAnsi="Times New Roman" w:eastAsia="仿宋_GB2312" w:cs="Times New Roman"/>
                <w:b w:val="0"/>
                <w:bCs w:val="0"/>
                <w:spacing w:val="-1"/>
                <w:sz w:val="24"/>
                <w:szCs w:val="24"/>
                <w:highlight w:val="none"/>
                <w:lang w:val="en-US" w:eastAsia="zh-CN"/>
              </w:rPr>
              <w:br w:type="textWrapping"/>
            </w:r>
            <w:r>
              <w:rPr>
                <w:rFonts w:hint="default" w:ascii="Times New Roman" w:hAnsi="Times New Roman" w:eastAsia="仿宋_GB2312" w:cs="Times New Roman"/>
                <w:b w:val="0"/>
                <w:bCs w:val="0"/>
                <w:spacing w:val="-1"/>
                <w:sz w:val="24"/>
                <w:szCs w:val="24"/>
                <w:highlight w:val="none"/>
                <w:lang w:val="en-US" w:eastAsia="zh-CN"/>
              </w:rPr>
              <w:t>4.积极组织参加青少年科技创新大赛、全国CSP</w:t>
            </w:r>
            <w:r>
              <w:rPr>
                <w:rFonts w:hint="eastAsia" w:ascii="Times New Roman" w:hAnsi="Times New Roman" w:eastAsia="仿宋_GB2312" w:cs="Times New Roman"/>
                <w:b w:val="0"/>
                <w:bCs w:val="0"/>
                <w:spacing w:val="-1"/>
                <w:sz w:val="24"/>
                <w:szCs w:val="24"/>
                <w:highlight w:val="none"/>
                <w:lang w:val="en-US" w:eastAsia="zh-CN"/>
              </w:rPr>
              <w:t>（</w:t>
            </w:r>
            <w:r>
              <w:rPr>
                <w:rFonts w:hint="default" w:ascii="Times New Roman" w:hAnsi="Times New Roman" w:eastAsia="仿宋_GB2312" w:cs="Times New Roman"/>
                <w:b w:val="0"/>
                <w:bCs w:val="0"/>
                <w:spacing w:val="-1"/>
                <w:sz w:val="24"/>
                <w:szCs w:val="24"/>
                <w:highlight w:val="none"/>
                <w:lang w:val="en-US" w:eastAsia="zh-CN"/>
              </w:rPr>
              <w:t>信息学</w:t>
            </w:r>
            <w:r>
              <w:rPr>
                <w:rFonts w:hint="eastAsia" w:ascii="Times New Roman" w:hAnsi="Times New Roman" w:eastAsia="仿宋_GB2312" w:cs="Times New Roman"/>
                <w:b w:val="0"/>
                <w:bCs w:val="0"/>
                <w:spacing w:val="-1"/>
                <w:sz w:val="24"/>
                <w:szCs w:val="24"/>
                <w:highlight w:val="none"/>
                <w:lang w:val="en-US" w:eastAsia="zh-CN"/>
              </w:rPr>
              <w:t>）</w:t>
            </w:r>
            <w:r>
              <w:rPr>
                <w:rFonts w:hint="default" w:ascii="Times New Roman" w:hAnsi="Times New Roman" w:eastAsia="仿宋_GB2312" w:cs="Times New Roman"/>
                <w:b w:val="0"/>
                <w:bCs w:val="0"/>
                <w:spacing w:val="-1"/>
                <w:sz w:val="24"/>
                <w:szCs w:val="24"/>
                <w:highlight w:val="none"/>
                <w:lang w:val="en-US" w:eastAsia="zh-CN"/>
              </w:rPr>
              <w:t>淄博考区第一轮认证考试、青少年“电子制作奇迹创意”大赛、创意编程与智能设计大赛、青少年机器人竞赛、青少年科普创新实验暨作品大赛、青少年科普征文及演讲大赛等赛事。</w:t>
            </w:r>
            <w:r>
              <w:rPr>
                <w:rFonts w:hint="default" w:ascii="Times New Roman" w:hAnsi="Times New Roman" w:eastAsia="仿宋_GB2312" w:cs="Times New Roman"/>
                <w:b w:val="0"/>
                <w:bCs w:val="0"/>
                <w:spacing w:val="-1"/>
                <w:sz w:val="24"/>
                <w:szCs w:val="24"/>
                <w:highlight w:val="none"/>
                <w:lang w:val="en-US" w:eastAsia="zh-CN"/>
              </w:rPr>
              <w:br w:type="textWrapping"/>
            </w:r>
            <w:r>
              <w:rPr>
                <w:rFonts w:hint="default" w:ascii="Times New Roman" w:hAnsi="Times New Roman" w:eastAsia="仿宋_GB2312" w:cs="Times New Roman"/>
                <w:b w:val="0"/>
                <w:bCs w:val="0"/>
                <w:spacing w:val="-1"/>
                <w:sz w:val="24"/>
                <w:szCs w:val="24"/>
                <w:highlight w:val="none"/>
                <w:lang w:val="en-US" w:eastAsia="zh-CN"/>
              </w:rPr>
              <w:t>5.组织参加全市范围中小学科技教师专业素养提升交流活动。</w:t>
            </w:r>
          </w:p>
        </w:tc>
      </w:tr>
      <w:bookmarkEnd w:id="0"/>
    </w:tbl>
    <w:p>
      <w:pPr>
        <w:shd w:val="clear"/>
        <w:snapToGrid w:val="0"/>
        <w:spacing w:line="580" w:lineRule="exact"/>
        <w:rPr>
          <w:rFonts w:hint="default" w:ascii="Times New Roman" w:hAnsi="Times New Roman" w:cs="Times New Roman"/>
          <w:highlight w:val="none"/>
        </w:rPr>
      </w:pPr>
    </w:p>
    <w:p>
      <w:pPr>
        <w:shd w:val="clear"/>
        <w:snapToGrid w:val="0"/>
        <w:spacing w:after="120" w:line="580" w:lineRule="exact"/>
        <w:jc w:val="lef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二、采取“</w:t>
      </w:r>
      <w:r>
        <w:rPr>
          <w:rFonts w:hint="default" w:ascii="Times New Roman" w:hAnsi="Times New Roman" w:eastAsia="黑体" w:cs="Times New Roman"/>
          <w:sz w:val="32"/>
          <w:szCs w:val="32"/>
          <w:highlight w:val="none"/>
          <w:lang w:val="en-US" w:eastAsia="zh-CN"/>
        </w:rPr>
        <w:t>提供资源</w:t>
      </w:r>
      <w:r>
        <w:rPr>
          <w:rFonts w:hint="default" w:ascii="Times New Roman" w:hAnsi="Times New Roman" w:eastAsia="黑体" w:cs="Times New Roman"/>
          <w:sz w:val="32"/>
          <w:szCs w:val="32"/>
          <w:highlight w:val="none"/>
        </w:rPr>
        <w:t>”方式的</w:t>
      </w:r>
    </w:p>
    <w:tbl>
      <w:tblPr>
        <w:tblStyle w:val="8"/>
        <w:tblW w:w="14975" w:type="dxa"/>
        <w:jc w:val="center"/>
        <w:tblLayout w:type="fixed"/>
        <w:tblCellMar>
          <w:top w:w="0" w:type="dxa"/>
          <w:left w:w="0" w:type="dxa"/>
          <w:bottom w:w="0" w:type="dxa"/>
          <w:right w:w="0" w:type="dxa"/>
        </w:tblCellMar>
      </w:tblPr>
      <w:tblGrid>
        <w:gridCol w:w="505"/>
        <w:gridCol w:w="931"/>
        <w:gridCol w:w="2623"/>
        <w:gridCol w:w="5250"/>
        <w:gridCol w:w="1483"/>
        <w:gridCol w:w="1117"/>
        <w:gridCol w:w="3066"/>
      </w:tblGrid>
      <w:tr>
        <w:tblPrEx>
          <w:tblCellMar>
            <w:top w:w="0" w:type="dxa"/>
            <w:left w:w="0" w:type="dxa"/>
            <w:bottom w:w="0" w:type="dxa"/>
            <w:right w:w="0" w:type="dxa"/>
          </w:tblCellMar>
        </w:tblPrEx>
        <w:trPr>
          <w:trHeight w:val="628" w:hRule="atLeast"/>
          <w:tblHeader/>
          <w:jc w:val="center"/>
        </w:trPr>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序号</w:t>
            </w:r>
          </w:p>
        </w:tc>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事项名称</w:t>
            </w:r>
          </w:p>
        </w:tc>
        <w:tc>
          <w:tcPr>
            <w:tcW w:w="2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主要内容</w:t>
            </w:r>
          </w:p>
        </w:tc>
        <w:tc>
          <w:tcPr>
            <w:tcW w:w="5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开展依据</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牵头单位</w:t>
            </w:r>
          </w:p>
        </w:tc>
        <w:tc>
          <w:tcPr>
            <w:tcW w:w="11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开展时间</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开展形式</w:t>
            </w:r>
          </w:p>
        </w:tc>
      </w:tr>
      <w:tr>
        <w:tblPrEx>
          <w:tblCellMar>
            <w:top w:w="0" w:type="dxa"/>
            <w:left w:w="0" w:type="dxa"/>
            <w:bottom w:w="0" w:type="dxa"/>
            <w:right w:w="0" w:type="dxa"/>
          </w:tblCellMar>
        </w:tblPrEx>
        <w:trPr>
          <w:trHeight w:val="704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b/>
                <w:bCs/>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b/>
                <w:bCs/>
                <w:i w:val="0"/>
                <w:color w:val="000000"/>
                <w:kern w:val="0"/>
                <w:sz w:val="24"/>
                <w:szCs w:val="24"/>
                <w:highlight w:val="none"/>
                <w:u w:val="none"/>
                <w:lang w:val="en-US" w:eastAsia="zh-CN" w:bidi="ar"/>
              </w:rPr>
            </w:pPr>
            <w:r>
              <w:rPr>
                <w:rFonts w:hint="default" w:ascii="Times New Roman" w:hAnsi="Times New Roman" w:eastAsia="仿宋_GB2312" w:cs="Times New Roman"/>
                <w:b/>
                <w:bCs/>
                <w:i w:val="0"/>
                <w:color w:val="000000"/>
                <w:kern w:val="0"/>
                <w:sz w:val="24"/>
                <w:szCs w:val="24"/>
                <w:highlight w:val="none"/>
                <w:u w:val="none"/>
                <w:lang w:val="en-US" w:eastAsia="zh-CN" w:bidi="ar"/>
              </w:rPr>
              <w:t>安全</w:t>
            </w:r>
          </w:p>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b/>
                <w:bCs/>
                <w:color w:val="000000"/>
                <w:sz w:val="24"/>
                <w:highlight w:val="none"/>
              </w:rPr>
            </w:pPr>
            <w:r>
              <w:rPr>
                <w:rFonts w:hint="default" w:ascii="Times New Roman" w:hAnsi="Times New Roman" w:eastAsia="仿宋_GB2312" w:cs="Times New Roman"/>
                <w:b/>
                <w:bCs/>
                <w:i w:val="0"/>
                <w:color w:val="000000"/>
                <w:kern w:val="0"/>
                <w:sz w:val="24"/>
                <w:szCs w:val="24"/>
                <w:highlight w:val="none"/>
                <w:u w:val="none"/>
                <w:lang w:val="en-US" w:eastAsia="zh-CN" w:bidi="ar"/>
              </w:rPr>
              <w:t>教育</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spacing w:val="-11"/>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组织开展系列安全知识普</w:t>
            </w:r>
            <w:r>
              <w:rPr>
                <w:rFonts w:hint="default" w:ascii="Times New Roman" w:hAnsi="Times New Roman" w:eastAsia="仿宋_GB2312" w:cs="Times New Roman"/>
                <w:i w:val="0"/>
                <w:color w:val="000000"/>
                <w:spacing w:val="-11"/>
                <w:kern w:val="0"/>
                <w:sz w:val="24"/>
                <w:szCs w:val="24"/>
                <w:highlight w:val="none"/>
                <w:u w:val="none"/>
                <w:lang w:val="en-US" w:eastAsia="zh-CN" w:bidi="ar"/>
              </w:rPr>
              <w:t>及教育活动，提升学生安全意识和防护能力。</w:t>
            </w:r>
          </w:p>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p>
        </w:tc>
        <w:tc>
          <w:tcPr>
            <w:tcW w:w="5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国务院安委会办公室 应急管理部《关于印发〈推进安</w:t>
            </w:r>
            <w:r>
              <w:rPr>
                <w:rFonts w:hint="eastAsia" w:ascii="仿宋_GB2312" w:hAnsi="仿宋_GB2312" w:eastAsia="仿宋_GB2312" w:cs="仿宋_GB2312"/>
                <w:i w:val="0"/>
                <w:color w:val="000000"/>
                <w:kern w:val="0"/>
                <w:sz w:val="24"/>
                <w:szCs w:val="24"/>
                <w:highlight w:val="none"/>
                <w:u w:val="none"/>
                <w:lang w:val="en-US" w:eastAsia="zh-CN" w:bidi="ar"/>
              </w:rPr>
              <w:t>全宣传“五进”工作方</w:t>
            </w:r>
            <w:r>
              <w:rPr>
                <w:rFonts w:hint="default" w:ascii="Times New Roman" w:hAnsi="Times New Roman" w:eastAsia="仿宋_GB2312" w:cs="Times New Roman"/>
                <w:i w:val="0"/>
                <w:color w:val="000000"/>
                <w:kern w:val="0"/>
                <w:sz w:val="24"/>
                <w:szCs w:val="24"/>
                <w:highlight w:val="none"/>
                <w:u w:val="none"/>
                <w:lang w:val="en-US" w:eastAsia="zh-CN" w:bidi="ar"/>
              </w:rPr>
              <w:t>案&gt;的通知》（安委办〔2020〕3号）、</w:t>
            </w:r>
            <w:r>
              <w:rPr>
                <w:rFonts w:hint="eastAsia" w:ascii="仿宋_GB2312" w:hAnsi="仿宋_GB2312" w:eastAsia="仿宋_GB2312" w:cs="仿宋_GB2312"/>
                <w:i w:val="0"/>
                <w:color w:val="000000"/>
                <w:kern w:val="0"/>
                <w:sz w:val="24"/>
                <w:szCs w:val="24"/>
                <w:highlight w:val="none"/>
                <w:u w:val="none"/>
                <w:lang w:val="en-US" w:eastAsia="zh-CN" w:bidi="ar"/>
              </w:rPr>
              <w:t>《山东省安全生产条例》《防震减灾法》、《山东省防震减灾条例》、《山东省防震减灾知识普及办法》中的有关规定。《国务</w:t>
            </w:r>
            <w:r>
              <w:rPr>
                <w:rFonts w:hint="eastAsia" w:ascii="仿宋_GB2312" w:hAnsi="仿宋_GB2312" w:eastAsia="仿宋_GB2312" w:cs="仿宋_GB2312"/>
                <w:i w:val="0"/>
                <w:color w:val="000000"/>
                <w:spacing w:val="11"/>
                <w:kern w:val="0"/>
                <w:sz w:val="24"/>
                <w:szCs w:val="24"/>
                <w:highlight w:val="none"/>
                <w:u w:val="none"/>
                <w:lang w:val="en-US" w:eastAsia="zh-CN" w:bidi="ar"/>
              </w:rPr>
              <w:t>院办公厅转发交通运输部等单位关于加强铁路沿线安全环境治理的工作意见的通知》国办函〔</w:t>
            </w:r>
            <w:r>
              <w:rPr>
                <w:rFonts w:hint="default" w:ascii="Times New Roman" w:hAnsi="Times New Roman" w:eastAsia="仿宋_GB2312" w:cs="Times New Roman"/>
                <w:i w:val="0"/>
                <w:color w:val="000000"/>
                <w:spacing w:val="11"/>
                <w:kern w:val="0"/>
                <w:sz w:val="24"/>
                <w:szCs w:val="24"/>
                <w:highlight w:val="none"/>
                <w:u w:val="none"/>
                <w:lang w:val="en-US" w:eastAsia="zh-CN" w:bidi="ar"/>
              </w:rPr>
              <w:t>2021</w:t>
            </w:r>
            <w:r>
              <w:rPr>
                <w:rFonts w:hint="eastAsia" w:ascii="仿宋_GB2312" w:hAnsi="仿宋_GB2312" w:eastAsia="仿宋_GB2312" w:cs="仿宋_GB2312"/>
                <w:i w:val="0"/>
                <w:color w:val="000000"/>
                <w:spacing w:val="11"/>
                <w:kern w:val="0"/>
                <w:sz w:val="24"/>
                <w:szCs w:val="24"/>
                <w:highlight w:val="none"/>
                <w:u w:val="none"/>
                <w:lang w:val="en-US" w:eastAsia="zh-CN" w:bidi="ar"/>
              </w:rPr>
              <w:t>〕49号、《关于进一步加强全省爱路护路宣传</w:t>
            </w:r>
            <w:r>
              <w:rPr>
                <w:rFonts w:hint="eastAsia" w:ascii="仿宋_GB2312" w:hAnsi="仿宋_GB2312" w:eastAsia="仿宋_GB2312" w:cs="仿宋_GB2312"/>
                <w:i w:val="0"/>
                <w:color w:val="000000"/>
                <w:spacing w:val="-6"/>
                <w:kern w:val="0"/>
                <w:sz w:val="24"/>
                <w:szCs w:val="24"/>
                <w:highlight w:val="none"/>
                <w:u w:val="none"/>
                <w:lang w:val="en-US" w:eastAsia="zh-CN" w:bidi="ar"/>
              </w:rPr>
              <w:t>“五进”工作的通知》。《森林防火条例》第十条、中办 国办印发《关于全面加</w:t>
            </w:r>
            <w:r>
              <w:rPr>
                <w:rFonts w:hint="eastAsia" w:ascii="仿宋_GB2312" w:hAnsi="仿宋_GB2312" w:eastAsia="仿宋_GB2312" w:cs="仿宋_GB2312"/>
                <w:i w:val="0"/>
                <w:color w:val="000000"/>
                <w:kern w:val="0"/>
                <w:sz w:val="24"/>
                <w:szCs w:val="24"/>
                <w:highlight w:val="none"/>
                <w:u w:val="none"/>
                <w:lang w:val="en-US" w:eastAsia="zh-CN" w:bidi="ar"/>
              </w:rPr>
              <w:t>强新形势下森林草原防灭火工作的意见》。</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区应急管理局</w:t>
            </w:r>
          </w:p>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区交通运输局</w:t>
            </w:r>
          </w:p>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区自然资源局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uppressLineNumbers w:val="0"/>
              <w:shd w:val="clear"/>
              <w:kinsoku w:val="0"/>
              <w:wordWrap/>
              <w:overflowPunct/>
              <w:topLinePunct w:val="0"/>
              <w:autoSpaceDE w:val="0"/>
              <w:autoSpaceDN w:val="0"/>
              <w:bidi w:val="0"/>
              <w:adjustRightInd w:val="0"/>
              <w:snapToGrid w:val="0"/>
              <w:spacing w:line="400" w:lineRule="exact"/>
              <w:jc w:val="center"/>
              <w:textAlignment w:val="center"/>
              <w:rPr>
                <w:rFonts w:hint="default" w:ascii="Times New Roman" w:hAnsi="Times New Roman" w:eastAsia="仿宋_GB2312" w:cs="Times New Roman"/>
                <w:b/>
                <w:bCs/>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全年（防震减灾知识进校园3月、5月、7月为重点月份）</w:t>
            </w:r>
          </w:p>
        </w:tc>
        <w:tc>
          <w:tcPr>
            <w:tcW w:w="3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color w:val="000000"/>
                <w:kern w:val="0"/>
                <w:sz w:val="24"/>
                <w:szCs w:val="24"/>
                <w:highlight w:val="none"/>
                <w:u w:val="none"/>
                <w:lang w:val="en-US" w:eastAsia="zh-CN" w:bidi="ar"/>
              </w:rPr>
              <w:t>1.开</w:t>
            </w:r>
            <w:r>
              <w:rPr>
                <w:rFonts w:hint="eastAsia" w:ascii="仿宋_GB2312" w:hAnsi="仿宋_GB2312" w:eastAsia="仿宋_GB2312" w:cs="仿宋_GB2312"/>
                <w:i w:val="0"/>
                <w:color w:val="000000"/>
                <w:kern w:val="0"/>
                <w:sz w:val="24"/>
                <w:szCs w:val="24"/>
                <w:highlight w:val="none"/>
                <w:u w:val="none"/>
                <w:lang w:val="en-US" w:eastAsia="zh-CN" w:bidi="ar"/>
              </w:rPr>
              <w:t>展安全和防灾减灾知识科普；开展防震减灾科普讲座、地震逃生避险演练、主</w:t>
            </w:r>
            <w:r>
              <w:rPr>
                <w:rFonts w:hint="eastAsia" w:ascii="仿宋_GB2312" w:hAnsi="仿宋_GB2312" w:eastAsia="仿宋_GB2312" w:cs="仿宋_GB2312"/>
                <w:i w:val="0"/>
                <w:color w:val="000000"/>
                <w:spacing w:val="-11"/>
                <w:kern w:val="0"/>
                <w:sz w:val="24"/>
                <w:szCs w:val="24"/>
                <w:highlight w:val="none"/>
                <w:u w:val="none"/>
                <w:lang w:val="en-US" w:eastAsia="zh-CN" w:bidi="ar"/>
              </w:rPr>
              <w:t>题班会、手抄报、演讲比赛、科</w:t>
            </w:r>
            <w:r>
              <w:rPr>
                <w:rFonts w:hint="eastAsia" w:ascii="仿宋_GB2312" w:hAnsi="仿宋_GB2312" w:eastAsia="仿宋_GB2312" w:cs="仿宋_GB2312"/>
                <w:i w:val="0"/>
                <w:color w:val="000000"/>
                <w:kern w:val="0"/>
                <w:sz w:val="24"/>
                <w:szCs w:val="24"/>
                <w:highlight w:val="none"/>
                <w:u w:val="none"/>
                <w:lang w:val="en-US" w:eastAsia="zh-CN" w:bidi="ar"/>
              </w:rPr>
              <w:t>学课安全课地理课延伸教学等。（区应急管理局</w:t>
            </w:r>
            <w:r>
              <w:rPr>
                <w:rFonts w:hint="default" w:ascii="Times New Roman" w:hAnsi="Times New Roman" w:eastAsia="仿宋_GB2312" w:cs="Times New Roman"/>
                <w:i w:val="0"/>
                <w:color w:val="000000"/>
                <w:kern w:val="0"/>
                <w:sz w:val="24"/>
                <w:szCs w:val="24"/>
                <w:highlight w:val="none"/>
                <w:u w:val="none"/>
                <w:lang w:val="en-US" w:eastAsia="zh-CN" w:bidi="ar"/>
              </w:rPr>
              <w:t>）</w:t>
            </w:r>
          </w:p>
          <w:p>
            <w:pPr>
              <w:keepNext w:val="0"/>
              <w:keepLines w:val="0"/>
              <w:pageBreakBefore w:val="0"/>
              <w:widowControl/>
              <w:numPr>
                <w:ilvl w:val="0"/>
                <w:numId w:val="0"/>
              </w:numPr>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2.组织开展铁路沿线安全事故警示教育、铁路法律法规等安全知识教育。</w:t>
            </w:r>
            <w:r>
              <w:rPr>
                <w:rFonts w:hint="eastAsia" w:ascii="Times New Roman" w:hAnsi="Times New Roman" w:eastAsia="仿宋_GB2312" w:cs="Times New Roman"/>
                <w:i w:val="0"/>
                <w:color w:val="000000"/>
                <w:kern w:val="0"/>
                <w:sz w:val="24"/>
                <w:szCs w:val="24"/>
                <w:highlight w:val="none"/>
                <w:u w:val="none"/>
                <w:lang w:val="en-US" w:eastAsia="zh-CN" w:bidi="ar"/>
              </w:rPr>
              <w:t>（</w:t>
            </w:r>
            <w:r>
              <w:rPr>
                <w:rFonts w:hint="default" w:ascii="Times New Roman" w:hAnsi="Times New Roman" w:eastAsia="仿宋_GB2312" w:cs="Times New Roman"/>
                <w:i w:val="0"/>
                <w:color w:val="000000"/>
                <w:kern w:val="0"/>
                <w:sz w:val="24"/>
                <w:szCs w:val="24"/>
                <w:highlight w:val="none"/>
                <w:u w:val="none"/>
                <w:lang w:val="en-US" w:eastAsia="zh-CN" w:bidi="ar"/>
              </w:rPr>
              <w:t>区交通运输局</w:t>
            </w:r>
            <w:r>
              <w:rPr>
                <w:rFonts w:hint="eastAsia" w:ascii="Times New Roman" w:hAnsi="Times New Roman" w:eastAsia="仿宋_GB2312" w:cs="Times New Roman"/>
                <w:i w:val="0"/>
                <w:color w:val="000000"/>
                <w:kern w:val="0"/>
                <w:sz w:val="24"/>
                <w:szCs w:val="24"/>
                <w:highlight w:val="none"/>
                <w:u w:val="none"/>
                <w:lang w:val="en-US" w:eastAsia="zh-CN" w:bidi="ar"/>
              </w:rPr>
              <w:t>）</w:t>
            </w:r>
          </w:p>
          <w:p>
            <w:pPr>
              <w:keepNext w:val="0"/>
              <w:keepLines w:val="0"/>
              <w:pageBreakBefore w:val="0"/>
              <w:widowControl/>
              <w:numPr>
                <w:ilvl w:val="0"/>
                <w:numId w:val="0"/>
              </w:numPr>
              <w:suppressLineNumbers w:val="0"/>
              <w:shd w:val="clear"/>
              <w:kinsoku w:val="0"/>
              <w:wordWrap/>
              <w:overflowPunct/>
              <w:topLinePunct w:val="0"/>
              <w:autoSpaceDE w:val="0"/>
              <w:autoSpaceDN w:val="0"/>
              <w:bidi w:val="0"/>
              <w:adjustRightInd w:val="0"/>
              <w:snapToGrid w:val="0"/>
              <w:spacing w:line="400" w:lineRule="exact"/>
              <w:jc w:val="both"/>
              <w:textAlignment w:val="center"/>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3.开展森林火灾的危害、火灾原因及防火知识、森林火灾应</w:t>
            </w:r>
            <w:r>
              <w:rPr>
                <w:rFonts w:hint="default" w:ascii="Times New Roman" w:hAnsi="Times New Roman" w:eastAsia="仿宋_GB2312" w:cs="Times New Roman"/>
                <w:i w:val="0"/>
                <w:color w:val="auto"/>
                <w:spacing w:val="-11"/>
                <w:kern w:val="0"/>
                <w:sz w:val="24"/>
                <w:szCs w:val="24"/>
                <w:highlight w:val="none"/>
                <w:u w:val="none"/>
                <w:lang w:val="en-US" w:eastAsia="zh-CN" w:bidi="ar"/>
              </w:rPr>
              <w:t>急方法等知识科普。（区自然资源局</w:t>
            </w:r>
            <w:r>
              <w:rPr>
                <w:rFonts w:hint="default" w:ascii="Times New Roman" w:hAnsi="Times New Roman" w:eastAsia="仿宋_GB2312" w:cs="Times New Roman"/>
                <w:i w:val="0"/>
                <w:color w:val="auto"/>
                <w:kern w:val="0"/>
                <w:sz w:val="24"/>
                <w:szCs w:val="24"/>
                <w:highlight w:val="none"/>
                <w:u w:val="none"/>
                <w:lang w:val="en-US" w:eastAsia="zh-CN" w:bidi="ar"/>
              </w:rPr>
              <w:t>）</w:t>
            </w:r>
          </w:p>
        </w:tc>
      </w:tr>
      <w:tr>
        <w:tblPrEx>
          <w:tblCellMar>
            <w:top w:w="0" w:type="dxa"/>
            <w:left w:w="0" w:type="dxa"/>
            <w:bottom w:w="0" w:type="dxa"/>
            <w:right w:w="0" w:type="dxa"/>
          </w:tblCellMar>
        </w:tblPrEx>
        <w:trPr>
          <w:trHeight w:val="457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2</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b/>
                <w:bCs/>
                <w:color w:val="000000"/>
                <w:kern w:val="0"/>
                <w:sz w:val="24"/>
                <w:szCs w:val="24"/>
                <w:highlight w:val="none"/>
                <w:lang w:val="en-US" w:eastAsia="zh-CN" w:bidi="ar"/>
              </w:rPr>
              <w:t>毒品预防教育</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通过参观禁毒展馆、开展主题班会、禁毒知识答题、禁毒作品征集、观看禁毒影视作品等，向在校学生普及禁毒法律法规知识、成瘾物质的药物滥用等内容，开展互动体验式教育，把防范青少年药物滥用纳入学校禁毒专题教育、卫生健康内容，培育一批中小学毒品预防教育工作典型。</w:t>
            </w:r>
          </w:p>
        </w:tc>
        <w:tc>
          <w:tcPr>
            <w:tcW w:w="5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《禁毒法》、国家禁毒办、教育部等17部门《关于印发防范青少年滥用涉麻精药品等成瘾性物质宣传教育活动方案的通知》（禁毒办通﹝2024﹞5号）、省司法厅联合省委宣传部等9部门联合制定下发《</w:t>
            </w:r>
            <w:r>
              <w:rPr>
                <w:rFonts w:hint="eastAsia" w:ascii="Times New Roman" w:hAnsi="Times New Roman" w:eastAsia="仿宋_GB2312" w:cs="Times New Roman"/>
                <w:color w:val="000000"/>
                <w:kern w:val="0"/>
                <w:sz w:val="24"/>
                <w:szCs w:val="24"/>
                <w:highlight w:val="none"/>
                <w:lang w:val="en-US" w:eastAsia="zh-CN" w:bidi="ar"/>
              </w:rPr>
              <w:t>&lt;“</w:t>
            </w:r>
            <w:r>
              <w:rPr>
                <w:rFonts w:hint="default" w:ascii="Times New Roman" w:hAnsi="Times New Roman" w:eastAsia="仿宋_GB2312" w:cs="Times New Roman"/>
                <w:color w:val="000000"/>
                <w:kern w:val="0"/>
                <w:sz w:val="24"/>
                <w:szCs w:val="24"/>
                <w:highlight w:val="none"/>
                <w:lang w:val="en-US" w:eastAsia="zh-CN" w:bidi="ar"/>
              </w:rPr>
              <w:t>守护青春 远离毒品</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全省禁毒戒毒校园宣传教育活动方案&gt;的通知》（鲁司﹝2024﹞39号）、《教育部办公厅关于公布2022年</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2025年学年面向中小学生的全国竞赛活动的通知》（教监管厅函﹝2022﹞13号）。</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市公安局周村分局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全年</w:t>
            </w:r>
          </w:p>
        </w:tc>
        <w:tc>
          <w:tcPr>
            <w:tcW w:w="3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kern w:val="0"/>
                <w:sz w:val="24"/>
                <w:szCs w:val="24"/>
                <w:highlight w:val="none"/>
                <w:lang w:val="en-US" w:eastAsia="zh-CN" w:bidi="ar"/>
              </w:rPr>
              <w:t>参观禁毒展馆、开展主题班会、禁毒知识答题、禁毒作品征集、观看禁毒影视作品等。</w:t>
            </w:r>
          </w:p>
        </w:tc>
      </w:tr>
      <w:tr>
        <w:tblPrEx>
          <w:tblCellMar>
            <w:top w:w="0" w:type="dxa"/>
            <w:left w:w="0" w:type="dxa"/>
            <w:bottom w:w="0" w:type="dxa"/>
            <w:right w:w="0" w:type="dxa"/>
          </w:tblCellMar>
        </w:tblPrEx>
        <w:trPr>
          <w:trHeight w:val="331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3</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b/>
                <w:color w:val="000000"/>
                <w:kern w:val="0"/>
                <w:sz w:val="24"/>
                <w:szCs w:val="24"/>
                <w:highlight w:val="none"/>
                <w:lang w:val="en-US" w:eastAsia="zh-CN" w:bidi="ar"/>
              </w:rPr>
              <w:t>国家版图知识进校园</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开展测绘法宣传日暨国家版图意识宣传周活动、国家版图意识进校园活动，普及国家版图知识，增强国家版图意识，加强爱国主义教育。开展国家版图知识竞赛和少儿手绘地图大赛活动。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《中华人民共和国测绘法》《教育部办公厅关于公布2022年</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2025年学年面向中小学生的全国竞赛活动的通知》</w:t>
            </w:r>
            <w:bookmarkStart w:id="1" w:name="_GoBack"/>
            <w:bookmarkEnd w:id="1"/>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教监管厅函﹝2022﹞13号</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kern w:val="0"/>
                <w:sz w:val="24"/>
                <w:szCs w:val="24"/>
                <w:highlight w:val="none"/>
                <w:lang w:val="en-US" w:eastAsia="zh-CN" w:bidi="ar"/>
              </w:rPr>
              <w:t>。</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区自然资源局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center"/>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全年</w:t>
            </w:r>
          </w:p>
        </w:tc>
        <w:tc>
          <w:tcPr>
            <w:tcW w:w="3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60" w:lineRule="exact"/>
              <w:jc w:val="both"/>
              <w:textAlignment w:val="top"/>
              <w:rPr>
                <w:rFonts w:hint="default" w:ascii="Times New Roman" w:hAnsi="Times New Roman" w:eastAsia="仿宋_GB2312" w:cs="Times New Roman"/>
                <w:color w:val="000000"/>
                <w:kern w:val="0"/>
                <w:sz w:val="24"/>
                <w:szCs w:val="24"/>
                <w:highlight w:val="none"/>
                <w:lang w:val="en-US" w:eastAsia="zh-CN" w:bidi="ar"/>
              </w:rPr>
            </w:pPr>
            <w:r>
              <w:rPr>
                <w:rFonts w:hint="default" w:ascii="Times New Roman" w:hAnsi="Times New Roman" w:eastAsia="仿宋_GB2312" w:cs="Times New Roman"/>
                <w:color w:val="000000"/>
                <w:kern w:val="0"/>
                <w:sz w:val="24"/>
                <w:szCs w:val="24"/>
                <w:highlight w:val="none"/>
                <w:lang w:val="en-US" w:eastAsia="zh-CN" w:bidi="ar"/>
              </w:rPr>
              <w:t>科普讲解、主题演讲、互动体验、素养展示、场馆参观、知识竞赛。</w:t>
            </w:r>
          </w:p>
        </w:tc>
      </w:tr>
      <w:tr>
        <w:tblPrEx>
          <w:tblCellMar>
            <w:top w:w="0" w:type="dxa"/>
            <w:left w:w="0" w:type="dxa"/>
            <w:bottom w:w="0" w:type="dxa"/>
            <w:right w:w="0" w:type="dxa"/>
          </w:tblCellMar>
        </w:tblPrEx>
        <w:trPr>
          <w:trHeight w:val="3835"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4</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b/>
                <w:color w:val="000000"/>
                <w:kern w:val="0"/>
                <w:sz w:val="24"/>
                <w:szCs w:val="24"/>
                <w:highlight w:val="none"/>
                <w:lang w:val="en-US" w:eastAsia="zh-CN" w:bidi="ar"/>
              </w:rPr>
              <w:t>生态环保知识普及</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生动解读习近平生态文明思想，科普生态环保知识，开展生态环保知识的宣传活动，共同建设美丽周村。</w:t>
            </w:r>
          </w:p>
        </w:tc>
        <w:tc>
          <w:tcPr>
            <w:tcW w:w="5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《中共山东省委 山东省人民政府关于全面推进美丽山东建设的实施意见》、生态环境部、中共中央宣传部等六个部门联合印发的《</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美丽中国，我是行动者</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提升公民生态文明意识行动计划</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2021</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sz w:val="24"/>
                <w:szCs w:val="24"/>
                <w:highlight w:val="none"/>
                <w:lang w:val="en-US" w:eastAsia="zh-CN"/>
              </w:rPr>
              <w:t>2025年</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区生态环境</w:t>
            </w:r>
          </w:p>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分局</w:t>
            </w:r>
          </w:p>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全年，尤其是六五环境日、全国低碳日、全国生态日等环境节日。</w:t>
            </w:r>
          </w:p>
        </w:tc>
        <w:tc>
          <w:tcPr>
            <w:tcW w:w="3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left"/>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提供适合青少年特点的趣味生态环保科普知识。</w:t>
            </w:r>
          </w:p>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lang w:val="en-US" w:eastAsia="zh-CN"/>
              </w:rPr>
            </w:pPr>
          </w:p>
        </w:tc>
      </w:tr>
      <w:tr>
        <w:tblPrEx>
          <w:tblCellMar>
            <w:top w:w="0" w:type="dxa"/>
            <w:left w:w="0" w:type="dxa"/>
            <w:bottom w:w="0" w:type="dxa"/>
            <w:right w:w="0" w:type="dxa"/>
          </w:tblCellMar>
        </w:tblPrEx>
        <w:trPr>
          <w:trHeight w:val="1984"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5</w:t>
            </w:r>
          </w:p>
        </w:tc>
        <w:tc>
          <w:tcPr>
            <w:tcW w:w="931"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b/>
                <w:color w:val="000000"/>
                <w:kern w:val="0"/>
                <w:sz w:val="24"/>
                <w:szCs w:val="24"/>
                <w:highlight w:val="none"/>
                <w:lang w:bidi="ar"/>
              </w:rPr>
            </w:pPr>
            <w:r>
              <w:rPr>
                <w:rFonts w:hint="default" w:ascii="Times New Roman" w:hAnsi="Times New Roman" w:eastAsia="仿宋_GB2312" w:cs="Times New Roman"/>
                <w:b/>
                <w:color w:val="000000"/>
                <w:kern w:val="0"/>
                <w:sz w:val="24"/>
                <w:szCs w:val="24"/>
                <w:highlight w:val="none"/>
                <w:lang w:val="en-US" w:eastAsia="zh-CN" w:bidi="ar"/>
              </w:rPr>
              <w:t>健康知识普及</w:t>
            </w:r>
          </w:p>
        </w:tc>
        <w:tc>
          <w:tcPr>
            <w:tcW w:w="262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结合健康素养宣传月，普及</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健康素养66条</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，培养学生的健康意识和自我保健能力;将体重管理纳入学校健康教育内容</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帮助超重肥胖学生做到</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一减两增，一调两测</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，开展中小学生体重管理专项行动。</w:t>
            </w:r>
          </w:p>
        </w:tc>
        <w:tc>
          <w:tcPr>
            <w:tcW w:w="525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kern w:val="0"/>
                <w:sz w:val="24"/>
                <w:szCs w:val="24"/>
                <w:highlight w:val="none"/>
                <w:lang w:val="en-US" w:bidi="ar"/>
              </w:rPr>
            </w:pPr>
            <w:r>
              <w:rPr>
                <w:rFonts w:hint="default" w:ascii="Times New Roman" w:hAnsi="Times New Roman" w:eastAsia="仿宋_GB2312" w:cs="Times New Roman"/>
                <w:color w:val="000000"/>
                <w:sz w:val="24"/>
                <w:szCs w:val="24"/>
                <w:highlight w:val="none"/>
                <w:lang w:val="en-US" w:eastAsia="zh-CN"/>
              </w:rPr>
              <w:t>《关于将</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健康素养66条</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纳入学校健康教育的通知》国卫办宣传发〔2024</w:t>
            </w:r>
            <w:r>
              <w:rPr>
                <w:rFonts w:hint="default"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sz w:val="24"/>
                <w:szCs w:val="24"/>
                <w:highlight w:val="none"/>
                <w:lang w:val="en-US" w:eastAsia="zh-CN"/>
              </w:rPr>
              <w:t>17号、国家卫生健康委 教育部等《关于印发</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体重管理年</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活动实施方案的通知》</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国卫医急发</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2024</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sz w:val="24"/>
                <w:szCs w:val="24"/>
                <w:highlight w:val="none"/>
                <w:lang w:val="en-US" w:eastAsia="zh-CN"/>
              </w:rPr>
              <w:t>21号）、省卫生健康委省教育厅等《关于印发山东省</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体重管理年</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活动实施方案</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2024</w:t>
            </w:r>
            <w:r>
              <w:rPr>
                <w:rFonts w:hint="eastAsia" w:ascii="Times New Roman" w:hAnsi="Times New Roman" w:eastAsia="仿宋_GB2312" w:cs="Times New Roman"/>
                <w:color w:val="000000"/>
                <w:kern w:val="0"/>
                <w:sz w:val="24"/>
                <w:szCs w:val="24"/>
                <w:highlight w:val="none"/>
                <w:lang w:val="en-US" w:eastAsia="zh-CN" w:bidi="ar"/>
              </w:rPr>
              <w:t>—</w:t>
            </w:r>
            <w:r>
              <w:rPr>
                <w:rFonts w:hint="default" w:ascii="Times New Roman" w:hAnsi="Times New Roman" w:eastAsia="仿宋_GB2312" w:cs="Times New Roman"/>
                <w:color w:val="000000"/>
                <w:sz w:val="24"/>
                <w:szCs w:val="24"/>
                <w:highlight w:val="none"/>
                <w:lang w:val="en-US" w:eastAsia="zh-CN"/>
              </w:rPr>
              <w:t>2026</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的通知》</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鲁卫医急字</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2024</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10号</w:t>
            </w:r>
            <w:r>
              <w:rPr>
                <w:rFonts w:hint="eastAsia" w:ascii="Times New Roman" w:hAnsi="Times New Roman" w:eastAsia="仿宋_GB2312" w:cs="Times New Roman"/>
                <w:color w:val="000000"/>
                <w:sz w:val="24"/>
                <w:szCs w:val="24"/>
                <w:highlight w:val="none"/>
                <w:lang w:val="en-US" w:eastAsia="zh-CN"/>
              </w:rPr>
              <w:t>）</w:t>
            </w:r>
            <w:r>
              <w:rPr>
                <w:rFonts w:hint="default" w:ascii="Times New Roman" w:hAnsi="Times New Roman" w:eastAsia="仿宋_GB2312" w:cs="Times New Roman"/>
                <w:color w:val="000000"/>
                <w:sz w:val="24"/>
                <w:szCs w:val="24"/>
                <w:highlight w:val="none"/>
                <w:lang w:val="en-US" w:eastAsia="zh-CN"/>
              </w:rPr>
              <w:t>。</w:t>
            </w:r>
            <w:r>
              <w:rPr>
                <w:rFonts w:hint="eastAsia" w:ascii="Times New Roman" w:hAnsi="Times New Roman" w:eastAsia="仿宋_GB2312" w:cs="Times New Roman"/>
                <w:color w:val="000000"/>
                <w:sz w:val="24"/>
                <w:szCs w:val="24"/>
                <w:highlight w:val="none"/>
                <w:lang w:val="en-US" w:eastAsia="zh-CN"/>
              </w:rPr>
              <w:t xml:space="preserve"> </w:t>
            </w:r>
          </w:p>
        </w:tc>
        <w:tc>
          <w:tcPr>
            <w:tcW w:w="148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sz w:val="24"/>
                <w:szCs w:val="24"/>
                <w:highlight w:val="none"/>
                <w:lang w:val="en-US" w:eastAsia="zh-CN"/>
              </w:rPr>
              <w:t>区卫生健康局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400" w:lineRule="exact"/>
              <w:jc w:val="center"/>
              <w:textAlignment w:val="top"/>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color w:val="000000"/>
                <w:sz w:val="24"/>
                <w:szCs w:val="24"/>
                <w:highlight w:val="none"/>
                <w:lang w:val="en-US" w:eastAsia="zh-CN"/>
              </w:rPr>
              <w:t>全年</w:t>
            </w:r>
          </w:p>
        </w:tc>
        <w:tc>
          <w:tcPr>
            <w:tcW w:w="3066"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jc w:val="both"/>
              <w:textAlignment w:val="top"/>
              <w:rPr>
                <w:rFonts w:hint="default" w:ascii="Times New Roman" w:hAnsi="Times New Roman" w:eastAsia="仿宋_GB2312" w:cs="Times New Roman"/>
                <w:color w:val="000000"/>
                <w:sz w:val="24"/>
                <w:szCs w:val="24"/>
                <w:highlight w:val="none"/>
                <w:lang w:val="en-US" w:eastAsia="zh-CN"/>
              </w:rPr>
            </w:pPr>
            <w:r>
              <w:rPr>
                <w:rFonts w:hint="default" w:ascii="Times New Roman" w:hAnsi="Times New Roman" w:eastAsia="仿宋_GB2312" w:cs="Times New Roman"/>
                <w:color w:val="000000"/>
                <w:sz w:val="24"/>
                <w:szCs w:val="24"/>
                <w:highlight w:val="none"/>
                <w:lang w:val="en-US" w:eastAsia="zh-CN"/>
              </w:rPr>
              <w:t>1.开展科普讲座。</w:t>
            </w:r>
          </w:p>
          <w:p>
            <w:pPr>
              <w:keepNext w:val="0"/>
              <w:keepLines w:val="0"/>
              <w:pageBreakBefore w:val="0"/>
              <w:widowControl/>
              <w:numPr>
                <w:ilvl w:val="0"/>
                <w:numId w:val="0"/>
              </w:numPr>
              <w:shd w:val="clear"/>
              <w:kinsoku/>
              <w:wordWrap/>
              <w:overflowPunct/>
              <w:topLinePunct w:val="0"/>
              <w:autoSpaceDE/>
              <w:autoSpaceDN/>
              <w:bidi w:val="0"/>
              <w:adjustRightInd/>
              <w:snapToGrid w:val="0"/>
              <w:spacing w:line="400" w:lineRule="exact"/>
              <w:ind w:left="0" w:leftChars="0" w:firstLine="0" w:firstLineChars="0"/>
              <w:jc w:val="both"/>
              <w:textAlignment w:val="top"/>
              <w:rPr>
                <w:rFonts w:hint="default" w:ascii="Times New Roman" w:hAnsi="Times New Roman" w:eastAsia="仿宋_GB2312" w:cs="Times New Roman"/>
                <w:color w:val="000000"/>
                <w:kern w:val="0"/>
                <w:sz w:val="24"/>
                <w:szCs w:val="24"/>
                <w:highlight w:val="none"/>
                <w:lang w:bidi="ar"/>
              </w:rPr>
            </w:pPr>
            <w:r>
              <w:rPr>
                <w:rFonts w:hint="default" w:ascii="Times New Roman" w:hAnsi="Times New Roman" w:eastAsia="仿宋_GB2312" w:cs="Times New Roman"/>
                <w:color w:val="000000"/>
                <w:sz w:val="24"/>
                <w:szCs w:val="24"/>
                <w:highlight w:val="none"/>
                <w:lang w:val="en-US" w:eastAsia="zh-CN"/>
              </w:rPr>
              <w:t>2.开展宣传活动，举办体重管理活动等。</w:t>
            </w:r>
          </w:p>
        </w:tc>
      </w:tr>
    </w:tbl>
    <w:p>
      <w:pPr>
        <w:pStyle w:val="7"/>
        <w:shd w:val="clear"/>
        <w:snapToGrid w:val="0"/>
        <w:spacing w:line="580" w:lineRule="exact"/>
        <w:ind w:left="0" w:leftChars="0" w:firstLine="0" w:firstLineChars="0"/>
        <w:rPr>
          <w:rFonts w:hint="default" w:ascii="Times New Roman" w:hAnsi="Times New Roman" w:eastAsia="黑体" w:cs="Times New Roman"/>
          <w:color w:val="000000"/>
          <w:kern w:val="0"/>
          <w:sz w:val="32"/>
          <w:szCs w:val="32"/>
          <w:highlight w:val="none"/>
          <w:lang w:bidi="ar"/>
        </w:rPr>
      </w:pPr>
      <w:r>
        <w:rPr>
          <w:rFonts w:hint="default" w:ascii="Times New Roman" w:hAnsi="Times New Roman" w:eastAsia="黑体" w:cs="Times New Roman"/>
          <w:color w:val="000000"/>
          <w:kern w:val="0"/>
          <w:sz w:val="32"/>
          <w:szCs w:val="32"/>
          <w:highlight w:val="none"/>
          <w:lang w:bidi="ar"/>
        </w:rPr>
        <w:t>三、采取“融入</w:t>
      </w:r>
      <w:r>
        <w:rPr>
          <w:rFonts w:hint="default" w:ascii="Times New Roman" w:hAnsi="Times New Roman" w:eastAsia="黑体" w:cs="Times New Roman"/>
          <w:color w:val="000000"/>
          <w:kern w:val="0"/>
          <w:sz w:val="32"/>
          <w:szCs w:val="32"/>
          <w:highlight w:val="none"/>
          <w:lang w:val="en-US" w:eastAsia="zh-CN" w:bidi="ar"/>
        </w:rPr>
        <w:t>课程</w:t>
      </w:r>
      <w:r>
        <w:rPr>
          <w:rFonts w:hint="default" w:ascii="Times New Roman" w:hAnsi="Times New Roman" w:eastAsia="黑体" w:cs="Times New Roman"/>
          <w:color w:val="000000"/>
          <w:kern w:val="0"/>
          <w:sz w:val="32"/>
          <w:szCs w:val="32"/>
          <w:highlight w:val="none"/>
          <w:lang w:bidi="ar"/>
        </w:rPr>
        <w:t>”方式的</w:t>
      </w:r>
    </w:p>
    <w:tbl>
      <w:tblPr>
        <w:tblStyle w:val="8"/>
        <w:tblW w:w="14986" w:type="dxa"/>
        <w:jc w:val="center"/>
        <w:tblLayout w:type="fixed"/>
        <w:tblCellMar>
          <w:top w:w="0" w:type="dxa"/>
          <w:left w:w="0" w:type="dxa"/>
          <w:bottom w:w="0" w:type="dxa"/>
          <w:right w:w="0" w:type="dxa"/>
        </w:tblCellMar>
      </w:tblPr>
      <w:tblGrid>
        <w:gridCol w:w="505"/>
        <w:gridCol w:w="1214"/>
        <w:gridCol w:w="3343"/>
        <w:gridCol w:w="4597"/>
        <w:gridCol w:w="1410"/>
        <w:gridCol w:w="1000"/>
        <w:gridCol w:w="2917"/>
      </w:tblGrid>
      <w:tr>
        <w:trPr>
          <w:trHeight w:val="450" w:hRule="atLeast"/>
          <w:tblHeader/>
          <w:jc w:val="center"/>
        </w:trPr>
        <w:tc>
          <w:tcPr>
            <w:tcW w:w="5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序号</w:t>
            </w:r>
          </w:p>
        </w:tc>
        <w:tc>
          <w:tcPr>
            <w:tcW w:w="12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事项名称</w:t>
            </w:r>
          </w:p>
        </w:tc>
        <w:tc>
          <w:tcPr>
            <w:tcW w:w="33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主要内容</w:t>
            </w:r>
          </w:p>
        </w:tc>
        <w:tc>
          <w:tcPr>
            <w:tcW w:w="4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开展依据</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牵头单位</w:t>
            </w:r>
          </w:p>
        </w:tc>
        <w:tc>
          <w:tcPr>
            <w:tcW w:w="10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开展时间</w:t>
            </w:r>
          </w:p>
        </w:tc>
        <w:tc>
          <w:tcPr>
            <w:tcW w:w="29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hd w:val="clear"/>
              <w:snapToGrid w:val="0"/>
              <w:spacing w:line="580" w:lineRule="exact"/>
              <w:jc w:val="center"/>
              <w:textAlignment w:val="center"/>
              <w:rPr>
                <w:rFonts w:hint="default" w:ascii="Times New Roman" w:hAnsi="Times New Roman" w:eastAsia="黑体" w:cs="Times New Roman"/>
                <w:color w:val="000000"/>
                <w:sz w:val="22"/>
                <w:highlight w:val="none"/>
              </w:rPr>
            </w:pPr>
            <w:r>
              <w:rPr>
                <w:rFonts w:hint="default" w:ascii="Times New Roman" w:hAnsi="Times New Roman" w:eastAsia="黑体" w:cs="Times New Roman"/>
                <w:color w:val="000000"/>
                <w:kern w:val="0"/>
                <w:sz w:val="22"/>
                <w:highlight w:val="none"/>
                <w:lang w:bidi="ar"/>
              </w:rPr>
              <w:t>开展形式</w:t>
            </w:r>
          </w:p>
        </w:tc>
      </w:tr>
      <w:tr>
        <w:tblPrEx>
          <w:tblCellMar>
            <w:top w:w="0" w:type="dxa"/>
            <w:left w:w="0" w:type="dxa"/>
            <w:bottom w:w="0" w:type="dxa"/>
            <w:right w:w="0" w:type="dxa"/>
          </w:tblCellMar>
        </w:tblPrEx>
        <w:trPr>
          <w:trHeight w:val="4019"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color w:val="000000"/>
                <w:sz w:val="24"/>
                <w:szCs w:val="24"/>
                <w:highlight w:val="none"/>
              </w:rPr>
              <w:t>1</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kern w:val="0"/>
                <w:sz w:val="24"/>
                <w:szCs w:val="24"/>
                <w:highlight w:val="none"/>
                <w:lang w:bidi="ar"/>
              </w:rPr>
              <w:t>“核心价值观我践行”青少年思想道德建设主题教育实践活动</w:t>
            </w:r>
          </w:p>
        </w:tc>
        <w:tc>
          <w:tcPr>
            <w:tcW w:w="3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both"/>
              <w:textAlignment w:val="top"/>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b w:val="0"/>
                <w:bCs w:val="0"/>
                <w:sz w:val="24"/>
                <w:szCs w:val="24"/>
                <w:highlight w:val="none"/>
              </w:rPr>
              <w:t>围绕践行社会主义</w:t>
            </w:r>
            <w:r>
              <w:rPr>
                <w:rFonts w:hint="eastAsia" w:ascii="仿宋_GB2312" w:hAnsi="仿宋_GB2312" w:eastAsia="仿宋_GB2312" w:cs="仿宋_GB2312"/>
                <w:b w:val="0"/>
                <w:bCs w:val="0"/>
                <w:sz w:val="24"/>
                <w:szCs w:val="24"/>
                <w:highlight w:val="none"/>
              </w:rPr>
              <w:t>核心价值观，开展“新时代好少年”学习宣传、护苗绿书签宣传、“国学小名士”中华经典诵读、争做小雷锋、向国旗敬礼和“明德齐语”全环境立德树人宣讲、“道德榜样进校园”、我们的价值观“德者有声”好故事分享团宣讲、齐文化六进等主题教育实践活动，扣好人生第一粒扣子。开展“我们的节日”系列活动，开展“入学礼”、“升学礼”、“成人礼”等文明实践活动，宣传孝老爱亲、反对铺张浪费、反对封建迷信、反对黄赌毒等移风易俗工作，倡树美德健康新生活。</w:t>
            </w:r>
          </w:p>
        </w:tc>
        <w:tc>
          <w:tcPr>
            <w:tcW w:w="4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both"/>
              <w:textAlignment w:val="top"/>
              <w:rPr>
                <w:rFonts w:hint="eastAsia" w:ascii="Times New Roman" w:hAnsi="Times New Roman" w:eastAsia="仿宋_GB2312" w:cs="Times New Roman"/>
                <w:color w:val="000000"/>
                <w:kern w:val="0"/>
                <w:sz w:val="24"/>
                <w:highlight w:val="none"/>
                <w:lang w:eastAsia="zh-CN" w:bidi="ar"/>
              </w:rPr>
            </w:pPr>
            <w:r>
              <w:rPr>
                <w:rFonts w:hint="default" w:ascii="Times New Roman" w:hAnsi="Times New Roman" w:eastAsia="仿宋_GB2312" w:cs="Times New Roman"/>
                <w:b w:val="0"/>
                <w:bCs w:val="0"/>
                <w:sz w:val="24"/>
                <w:szCs w:val="24"/>
                <w:highlight w:val="none"/>
              </w:rPr>
              <w:t>《省文明办、省教育厅等5部门关于开展2024年山东省“新时代好少年”学习宣传活动的通知》</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鲁文明办〔2024〕4号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、《关于开展第十一届“国学小名士”中华经典诵读活动的通知》</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鲁文明办〔2024〕6号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、《关于实施全环境立德树人</w:t>
            </w:r>
            <w:r>
              <w:rPr>
                <w:rFonts w:hint="default" w:ascii="Times New Roman" w:hAnsi="Times New Roman" w:eastAsia="仿宋_GB2312" w:cs="Times New Roman"/>
                <w:b w:val="0"/>
                <w:bCs w:val="0"/>
                <w:sz w:val="24"/>
                <w:szCs w:val="24"/>
                <w:highlight w:val="none"/>
                <w:lang w:val="en-US" w:eastAsia="zh-CN"/>
              </w:rPr>
              <w:t xml:space="preserve"> </w:t>
            </w:r>
            <w:r>
              <w:rPr>
                <w:rFonts w:hint="default" w:ascii="Times New Roman" w:hAnsi="Times New Roman" w:eastAsia="仿宋_GB2312" w:cs="Times New Roman"/>
                <w:b w:val="0"/>
                <w:bCs w:val="0"/>
                <w:sz w:val="24"/>
                <w:szCs w:val="24"/>
                <w:highlight w:val="none"/>
              </w:rPr>
              <w:t>加强和改进未成年人思想道德建设的意见》</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鲁教组发〔2022〕1号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、《关于深化全环境立德树人</w:t>
            </w:r>
            <w:r>
              <w:rPr>
                <w:rFonts w:hint="default" w:ascii="Times New Roman" w:hAnsi="Times New Roman" w:eastAsia="仿宋_GB2312" w:cs="Times New Roman"/>
                <w:b w:val="0"/>
                <w:bCs w:val="0"/>
                <w:sz w:val="24"/>
                <w:szCs w:val="24"/>
                <w:highlight w:val="none"/>
                <w:lang w:val="en-US" w:eastAsia="zh-CN"/>
              </w:rPr>
              <w:t xml:space="preserve">   </w:t>
            </w:r>
            <w:r>
              <w:rPr>
                <w:rFonts w:hint="default" w:ascii="Times New Roman" w:hAnsi="Times New Roman" w:eastAsia="仿宋_GB2312" w:cs="Times New Roman"/>
                <w:b w:val="0"/>
                <w:bCs w:val="0"/>
                <w:sz w:val="24"/>
                <w:szCs w:val="24"/>
                <w:highlight w:val="none"/>
              </w:rPr>
              <w:t>高质量建设全国学校家庭社会协同育人实验区的实施方案》</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鲁教组发〔2024〕2号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、《山东省2025年传统节日文化活动工作方案》</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鲁宣发〔2025〕4号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、《淄博市</w:t>
            </w:r>
            <w:r>
              <w:rPr>
                <w:rFonts w:hint="default" w:ascii="Times New Roman" w:hAnsi="Times New Roman" w:eastAsia="仿宋_GB2312" w:cs="Times New Roman"/>
                <w:b w:val="0"/>
                <w:bCs w:val="0"/>
                <w:sz w:val="24"/>
                <w:szCs w:val="24"/>
                <w:highlight w:val="none"/>
                <w:lang w:val="en-US" w:eastAsia="zh-CN"/>
              </w:rPr>
              <w:t>2025</w:t>
            </w:r>
            <w:r>
              <w:rPr>
                <w:rFonts w:hint="default" w:ascii="Times New Roman" w:hAnsi="Times New Roman" w:eastAsia="仿宋_GB2312" w:cs="Times New Roman"/>
                <w:b w:val="0"/>
                <w:bCs w:val="0"/>
                <w:sz w:val="24"/>
                <w:szCs w:val="24"/>
                <w:highlight w:val="none"/>
              </w:rPr>
              <w:t>年传统节日文化活动工作方案》</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淄宣发〔2025〕17号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、《关于拓展新时代文明实践中心建设的意见》</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厅字〔2021〕43号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、《淄博市新时代文明实践中心建设试点工作实施意见》</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淄办发〔2018〕46号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、《关于高品质拓展新时代文明实践中心建设的实施方案》</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淄办字〔2022〕2号</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、《关于倡树新时代美德健康生活方式的实施方案》</w:t>
            </w:r>
            <w:r>
              <w:rPr>
                <w:rFonts w:hint="eastAsia" w:ascii="Times New Roman" w:hAnsi="Times New Roman" w:eastAsia="仿宋_GB2312" w:cs="Times New Roman"/>
                <w:b w:val="0"/>
                <w:bCs w:val="0"/>
                <w:sz w:val="24"/>
                <w:szCs w:val="24"/>
                <w:highlight w:val="none"/>
                <w:lang w:eastAsia="zh-CN"/>
              </w:rPr>
              <w:t>（</w:t>
            </w:r>
            <w:r>
              <w:rPr>
                <w:rFonts w:hint="default" w:ascii="Times New Roman" w:hAnsi="Times New Roman" w:eastAsia="仿宋_GB2312" w:cs="Times New Roman"/>
                <w:b w:val="0"/>
                <w:bCs w:val="0"/>
                <w:sz w:val="24"/>
                <w:szCs w:val="24"/>
                <w:highlight w:val="none"/>
              </w:rPr>
              <w:t>淄文明〔2022〕2号</w:t>
            </w:r>
            <w:r>
              <w:rPr>
                <w:rFonts w:hint="eastAsia" w:ascii="Times New Roman" w:hAnsi="Times New Roman" w:eastAsia="仿宋_GB2312" w:cs="Times New Roman"/>
                <w:b w:val="0"/>
                <w:bCs w:val="0"/>
                <w:sz w:val="24"/>
                <w:szCs w:val="24"/>
                <w:highlight w:val="none"/>
                <w:lang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center"/>
              <w:textAlignment w:val="top"/>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b w:val="0"/>
                <w:bCs w:val="0"/>
                <w:sz w:val="24"/>
                <w:szCs w:val="24"/>
                <w:highlight w:val="none"/>
                <w:lang w:val="en-US" w:eastAsia="zh-CN"/>
              </w:rPr>
              <w:t>区</w:t>
            </w:r>
            <w:r>
              <w:rPr>
                <w:rFonts w:hint="default" w:ascii="Times New Roman" w:hAnsi="Times New Roman" w:eastAsia="仿宋_GB2312" w:cs="Times New Roman"/>
                <w:b w:val="0"/>
                <w:bCs w:val="0"/>
                <w:sz w:val="24"/>
                <w:szCs w:val="24"/>
                <w:highlight w:val="none"/>
              </w:rPr>
              <w:t>委宣传部</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pageBreakBefore w:val="0"/>
              <w:widowControl/>
              <w:shd w:val="clear"/>
              <w:kinsoku/>
              <w:wordWrap/>
              <w:overflowPunct/>
              <w:topLinePunct w:val="0"/>
              <w:autoSpaceDE/>
              <w:autoSpaceDN/>
              <w:bidi w:val="0"/>
              <w:adjustRightInd/>
              <w:snapToGrid w:val="0"/>
              <w:spacing w:line="340" w:lineRule="exact"/>
              <w:jc w:val="center"/>
              <w:textAlignment w:val="top"/>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color w:val="000000"/>
                <w:kern w:val="0"/>
                <w:sz w:val="24"/>
                <w:szCs w:val="24"/>
                <w:highlight w:val="none"/>
                <w:lang w:bidi="ar"/>
              </w:rPr>
              <w:t>全年</w:t>
            </w:r>
          </w:p>
        </w:tc>
        <w:tc>
          <w:tcPr>
            <w:tcW w:w="2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pStyle w:val="13"/>
              <w:keepNext w:val="0"/>
              <w:keepLines w:val="0"/>
              <w:pageBreakBefore w:val="0"/>
              <w:shd w:val="clear"/>
              <w:kinsoku/>
              <w:wordWrap/>
              <w:overflowPunct/>
              <w:topLinePunct w:val="0"/>
              <w:autoSpaceDE/>
              <w:autoSpaceDN/>
              <w:bidi w:val="0"/>
              <w:adjustRightInd/>
              <w:spacing w:line="340" w:lineRule="exact"/>
              <w:jc w:val="both"/>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1.与学校相关内容结合融入，结合课堂活动开展。</w:t>
            </w:r>
          </w:p>
          <w:p>
            <w:pPr>
              <w:pStyle w:val="13"/>
              <w:keepNext w:val="0"/>
              <w:keepLines w:val="0"/>
              <w:pageBreakBefore w:val="0"/>
              <w:shd w:val="clear"/>
              <w:kinsoku/>
              <w:wordWrap/>
              <w:overflowPunct/>
              <w:topLinePunct w:val="0"/>
              <w:autoSpaceDE/>
              <w:autoSpaceDN/>
              <w:bidi w:val="0"/>
              <w:adjustRightInd/>
              <w:spacing w:line="340" w:lineRule="exact"/>
              <w:jc w:val="both"/>
              <w:rPr>
                <w:rFonts w:hint="default" w:ascii="Times New Roman" w:hAnsi="Times New Roman" w:eastAsia="仿宋_GB2312" w:cs="Times New Roman"/>
                <w:b w:val="0"/>
                <w:bCs w:val="0"/>
                <w:sz w:val="24"/>
                <w:szCs w:val="24"/>
                <w:highlight w:val="none"/>
              </w:rPr>
            </w:pPr>
            <w:r>
              <w:rPr>
                <w:rFonts w:hint="default" w:ascii="Times New Roman" w:hAnsi="Times New Roman" w:eastAsia="仿宋_GB2312" w:cs="Times New Roman"/>
                <w:b w:val="0"/>
                <w:bCs w:val="0"/>
                <w:sz w:val="24"/>
                <w:szCs w:val="24"/>
                <w:highlight w:val="none"/>
              </w:rPr>
              <w:t>2.举行知识普及和法治讲座等活动，宣传提高未成年人对非法有害出版物和信息的鉴别能力和自我保护意识。</w:t>
            </w:r>
          </w:p>
          <w:p>
            <w:pPr>
              <w:pStyle w:val="13"/>
              <w:keepNext w:val="0"/>
              <w:keepLines w:val="0"/>
              <w:pageBreakBefore w:val="0"/>
              <w:shd w:val="clear"/>
              <w:kinsoku/>
              <w:wordWrap/>
              <w:overflowPunct/>
              <w:topLinePunct w:val="0"/>
              <w:autoSpaceDE/>
              <w:autoSpaceDN/>
              <w:bidi w:val="0"/>
              <w:adjustRightInd/>
              <w:spacing w:line="340" w:lineRule="exact"/>
              <w:jc w:val="both"/>
              <w:rPr>
                <w:rFonts w:hint="default" w:ascii="Times New Roman" w:hAnsi="Times New Roman" w:eastAsia="仿宋_GB2312" w:cs="Times New Roman"/>
                <w:b w:val="0"/>
                <w:bCs w:val="0"/>
                <w:sz w:val="24"/>
                <w:szCs w:val="24"/>
                <w:highlight w:val="none"/>
                <w:lang w:eastAsia="zh-CN"/>
              </w:rPr>
            </w:pPr>
            <w:r>
              <w:rPr>
                <w:rFonts w:hint="default" w:ascii="Times New Roman" w:hAnsi="Times New Roman" w:eastAsia="仿宋_GB2312" w:cs="Times New Roman"/>
                <w:b w:val="0"/>
                <w:bCs w:val="0"/>
                <w:sz w:val="24"/>
                <w:szCs w:val="24"/>
                <w:highlight w:val="none"/>
              </w:rPr>
              <w:t>3.发现、推荐青少年先进典型，组织学习宣传</w:t>
            </w:r>
            <w:r>
              <w:rPr>
                <w:rFonts w:hint="default" w:ascii="Times New Roman" w:hAnsi="Times New Roman" w:eastAsia="仿宋_GB2312" w:cs="Times New Roman"/>
                <w:b w:val="0"/>
                <w:bCs w:val="0"/>
                <w:sz w:val="24"/>
                <w:szCs w:val="24"/>
                <w:highlight w:val="none"/>
                <w:lang w:eastAsia="zh-CN"/>
              </w:rPr>
              <w:t>。</w:t>
            </w:r>
          </w:p>
          <w:p>
            <w:pPr>
              <w:keepNext w:val="0"/>
              <w:keepLines w:val="0"/>
              <w:pageBreakBefore w:val="0"/>
              <w:widowControl/>
              <w:shd w:val="clear"/>
              <w:kinsoku/>
              <w:wordWrap/>
              <w:overflowPunct/>
              <w:topLinePunct w:val="0"/>
              <w:autoSpaceDE/>
              <w:autoSpaceDN/>
              <w:bidi w:val="0"/>
              <w:adjustRightInd/>
              <w:snapToGrid w:val="0"/>
              <w:spacing w:line="340" w:lineRule="exact"/>
              <w:jc w:val="both"/>
              <w:textAlignment w:val="top"/>
              <w:rPr>
                <w:rFonts w:hint="default" w:ascii="Times New Roman" w:hAnsi="Times New Roman" w:eastAsia="仿宋_GB2312" w:cs="Times New Roman"/>
                <w:color w:val="000000"/>
                <w:kern w:val="0"/>
                <w:sz w:val="24"/>
                <w:highlight w:val="none"/>
                <w:lang w:bidi="ar"/>
              </w:rPr>
            </w:pPr>
            <w:r>
              <w:rPr>
                <w:rFonts w:hint="default" w:ascii="Times New Roman" w:hAnsi="Times New Roman" w:eastAsia="仿宋_GB2312" w:cs="Times New Roman"/>
                <w:b w:val="0"/>
                <w:bCs w:val="0"/>
                <w:sz w:val="24"/>
                <w:szCs w:val="24"/>
                <w:highlight w:val="none"/>
              </w:rPr>
              <w:t>4.组织各类先进典型开展宣讲、志愿服务等活动。</w:t>
            </w:r>
          </w:p>
        </w:tc>
      </w:tr>
      <w:tr>
        <w:tblPrEx>
          <w:tblCellMar>
            <w:top w:w="0" w:type="dxa"/>
            <w:left w:w="0" w:type="dxa"/>
            <w:bottom w:w="0" w:type="dxa"/>
            <w:right w:w="0" w:type="dxa"/>
          </w:tblCellMar>
        </w:tblPrEx>
        <w:trPr>
          <w:trHeight w:val="3678" w:hRule="atLeast"/>
          <w:jc w:val="center"/>
        </w:trPr>
        <w:tc>
          <w:tcPr>
            <w:tcW w:w="50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1214"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仿宋_GB2312" w:cs="Times New Roman"/>
                <w:b/>
                <w:color w:val="000000"/>
                <w:sz w:val="24"/>
                <w:highlight w:val="none"/>
              </w:rPr>
            </w:pPr>
            <w:r>
              <w:rPr>
                <w:rFonts w:hint="default" w:ascii="Times New Roman" w:hAnsi="Times New Roman" w:eastAsia="仿宋_GB2312" w:cs="Times New Roman"/>
                <w:b/>
                <w:color w:val="000000"/>
                <w:kern w:val="0"/>
                <w:sz w:val="24"/>
                <w:szCs w:val="24"/>
                <w:highlight w:val="none"/>
                <w:lang w:val="en-US" w:eastAsia="zh-CN" w:bidi="ar"/>
              </w:rPr>
              <w:t>人口老龄化国情教育</w:t>
            </w:r>
          </w:p>
        </w:tc>
        <w:tc>
          <w:tcPr>
            <w:tcW w:w="334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both"/>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把弘扬孝亲敬老文化纳入社会主义核心价值观宣传教育，以道法课、思政课、主题班会等为载体，开展符合学生实际的孝亲敬老文化教育、主题实践活动，使青少年学生了解我国人口老龄化趋势，树立正确的价值观、增强责任感，营造敬老爱老孝老浓厚氛围。</w:t>
            </w:r>
          </w:p>
        </w:tc>
        <w:tc>
          <w:tcPr>
            <w:tcW w:w="45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both"/>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《中华人民共和国老年人权益保障法》、中共中央、国务院关于印发《国家积极应对人口老龄化中长期规划》的通知、全国老龄办、教育部等14个部委联合印发的《关于开展人口老龄化国情教育的通知》。</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center"/>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区民政局</w:t>
            </w: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pPr>
              <w:keepNext w:val="0"/>
              <w:keepLines w:val="0"/>
              <w:widowControl/>
              <w:suppressLineNumbers w:val="0"/>
              <w:shd w:val="clear"/>
              <w:jc w:val="both"/>
              <w:textAlignment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随相关课程安排，重点是10月份(重阳节所在月份)</w:t>
            </w:r>
          </w:p>
        </w:tc>
        <w:tc>
          <w:tcPr>
            <w:tcW w:w="291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pPr>
              <w:keepNext w:val="0"/>
              <w:keepLines w:val="0"/>
              <w:widowControl/>
              <w:suppressLineNumbers w:val="0"/>
              <w:shd w:val="clear"/>
              <w:jc w:val="left"/>
              <w:textAlignment w:val="center"/>
              <w:rPr>
                <w:rFonts w:hint="default" w:ascii="Times New Roman" w:hAnsi="Times New Roman" w:eastAsia="仿宋_GB2312" w:cs="Times New Roman"/>
                <w:color w:val="000000"/>
                <w:sz w:val="24"/>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1.课程教学内容挖掘。</w:t>
            </w:r>
            <w:r>
              <w:rPr>
                <w:rFonts w:hint="default" w:ascii="Times New Roman" w:hAnsi="Times New Roman" w:eastAsia="仿宋_GB2312" w:cs="Times New Roman"/>
                <w:i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color w:val="000000"/>
                <w:kern w:val="0"/>
                <w:sz w:val="24"/>
                <w:szCs w:val="24"/>
                <w:highlight w:val="none"/>
                <w:u w:val="none"/>
                <w:lang w:val="en-US" w:eastAsia="zh-CN" w:bidi="ar"/>
              </w:rPr>
              <w:t>2.开展主题实践活动。</w:t>
            </w:r>
            <w:r>
              <w:rPr>
                <w:rFonts w:hint="default" w:ascii="Times New Roman" w:hAnsi="Times New Roman" w:eastAsia="仿宋_GB2312" w:cs="Times New Roman"/>
                <w:i w:val="0"/>
                <w:color w:val="000000"/>
                <w:kern w:val="0"/>
                <w:sz w:val="24"/>
                <w:szCs w:val="24"/>
                <w:highlight w:val="none"/>
                <w:u w:val="none"/>
                <w:lang w:val="en-US" w:eastAsia="zh-CN" w:bidi="ar"/>
              </w:rPr>
              <w:br w:type="textWrapping"/>
            </w:r>
            <w:r>
              <w:rPr>
                <w:rFonts w:hint="default" w:ascii="Times New Roman" w:hAnsi="Times New Roman" w:eastAsia="仿宋_GB2312" w:cs="Times New Roman"/>
                <w:i w:val="0"/>
                <w:color w:val="000000"/>
                <w:kern w:val="0"/>
                <w:sz w:val="24"/>
                <w:szCs w:val="24"/>
                <w:highlight w:val="none"/>
                <w:u w:val="none"/>
                <w:lang w:val="en-US" w:eastAsia="zh-CN" w:bidi="ar"/>
              </w:rPr>
              <w:t>3.组织“银龄行动”老年志愿者等先进典型开展宣讲活动。</w:t>
            </w:r>
          </w:p>
        </w:tc>
      </w:tr>
    </w:tbl>
    <w:p>
      <w:pPr>
        <w:pStyle w:val="4"/>
        <w:keepNext w:val="0"/>
        <w:keepLines w:val="0"/>
        <w:pageBreakBefore w:val="0"/>
        <w:shd w:val="clear"/>
        <w:kinsoku/>
        <w:wordWrap/>
        <w:topLinePunct w:val="0"/>
        <w:bidi w:val="0"/>
        <w:snapToGrid/>
        <w:spacing w:line="600" w:lineRule="exact"/>
        <w:jc w:val="both"/>
        <w:textAlignment w:val="auto"/>
        <w:rPr>
          <w:rFonts w:hint="default" w:ascii="Times New Roman" w:hAnsi="Times New Roman" w:cs="Times New Roman"/>
          <w:highlight w:val="none"/>
          <w:lang w:val="en-US" w:eastAsia="zh-CN"/>
        </w:rPr>
      </w:pPr>
    </w:p>
    <w:sectPr>
      <w:headerReference r:id="rId5" w:type="default"/>
      <w:footerReference r:id="rId6" w:type="default"/>
      <w:pgSz w:w="16838" w:h="11905" w:orient="landscape"/>
      <w:pgMar w:top="1531" w:right="1531" w:bottom="1531" w:left="1531" w:header="850" w:footer="1191" w:gutter="0"/>
      <w:cols w:space="0" w:num="1"/>
      <w:rtlGutter w:val="0"/>
      <w:docGrid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rPr>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-76200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6pt;height:144pt;width:144pt;mso-position-horizontal:outside;mso-position-horizontal-relative:margin;mso-wrap-style:none;z-index:251659264;mso-width-relative:page;mso-height-relative:page;" filled="f" stroked="f" coordsize="21600,21600" o:gfxdata="UEsDBAoAAAAAAIdO4kAAAAAAAAAAAAAAAAAEAAAAZHJzL1BLAwQUAAAACACHTuJAmzhdFN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bOF0U1AAAAAgBAAAPAAAAAAAAAAEAIAAAACIAAABkcnMvZG93bnJldi54bWxQSwECFAAUAAAA&#10;CACHTuJABWGMPysCAABVBAAADgAAAAAAAAABACAAAAAjAQAAZHJzL2Uyb0RvYy54bWxQSwUGAAAA&#10;AAYABgBZAQAAwAUAAAAA&#10;">
              <v:fill on="f" focussize="0,0"/>
              <v:stroke on="f" weight="0.5pt"/>
              <v:imagedata o:title=""/>
              <o:lock v:ext="edit" aspectratio="f"/>
              <v:textbox inset="0mm,0mm,0mm,0mm" style="mso-fit-shape-to-text:t;">
                <w:txbxContent>
                  <w:p>
                    <w:pPr>
                      <w:pStyle w:val="5"/>
                      <w:rPr>
                        <w:rFonts w:hint="default" w:ascii="宋体" w:hAnsi="宋体" w:eastAsia="宋体" w:cs="宋体"/>
                        <w:sz w:val="28"/>
                        <w:szCs w:val="28"/>
                      </w:rPr>
                    </w:pPr>
                    <w:r>
                      <w:rPr>
                        <w:rFonts w:ascii="宋体" w:hAnsi="宋体" w:eastAsia="宋体" w:cs="宋体"/>
                        <w:sz w:val="28"/>
                        <w:szCs w:val="28"/>
                      </w:rPr>
                      <w:t xml:space="preserve">— </w:t>
                    </w: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hint="default" w:ascii="宋体" w:hAnsi="宋体" w:eastAsia="宋体" w:cs="宋体"/>
                        <w:sz w:val="28"/>
                        <w:szCs w:val="28"/>
                      </w:rPr>
                      <w:t>9</w:t>
                    </w:r>
                    <w:r>
                      <w:rPr>
                        <w:rFonts w:ascii="宋体" w:hAnsi="宋体" w:eastAsia="宋体" w:cs="宋体"/>
                        <w:sz w:val="28"/>
                        <w:szCs w:val="28"/>
                      </w:rPr>
                      <w:fldChar w:fldCharType="end"/>
                    </w:r>
                    <w:r>
                      <w:rPr>
                        <w:rFonts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rawingGridHorizontalSpacing w:val="210"/>
  <w:drawingGridVerticalSpacing w:val="9999999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rsids>
    <w:rsidRoot w:val="00000000"/>
    <w:rsid w:val="008F3F43"/>
    <w:rsid w:val="013D7FD4"/>
    <w:rsid w:val="0AB7794C"/>
    <w:rsid w:val="0DCF07E9"/>
    <w:rsid w:val="0E5B754A"/>
    <w:rsid w:val="104458A4"/>
    <w:rsid w:val="11205AE5"/>
    <w:rsid w:val="11D45003"/>
    <w:rsid w:val="15F972E8"/>
    <w:rsid w:val="1A1E38A7"/>
    <w:rsid w:val="1DF15FB3"/>
    <w:rsid w:val="218557A5"/>
    <w:rsid w:val="28B328F1"/>
    <w:rsid w:val="2B031161"/>
    <w:rsid w:val="2EC06688"/>
    <w:rsid w:val="30A70D88"/>
    <w:rsid w:val="35026DE0"/>
    <w:rsid w:val="35A42F2C"/>
    <w:rsid w:val="36D36CD1"/>
    <w:rsid w:val="36FA3998"/>
    <w:rsid w:val="37711DCF"/>
    <w:rsid w:val="38D27174"/>
    <w:rsid w:val="3BFB4C32"/>
    <w:rsid w:val="3CC2576E"/>
    <w:rsid w:val="3EFE18C5"/>
    <w:rsid w:val="40B0683B"/>
    <w:rsid w:val="422844A5"/>
    <w:rsid w:val="44EE1489"/>
    <w:rsid w:val="4A5E74D8"/>
    <w:rsid w:val="4C012DCB"/>
    <w:rsid w:val="4F3225BC"/>
    <w:rsid w:val="4FAE7001"/>
    <w:rsid w:val="50D76F95"/>
    <w:rsid w:val="524D28BD"/>
    <w:rsid w:val="535F08C8"/>
    <w:rsid w:val="576265A1"/>
    <w:rsid w:val="5D7D51D3"/>
    <w:rsid w:val="5F9E182E"/>
    <w:rsid w:val="5FBB147E"/>
    <w:rsid w:val="6453485D"/>
    <w:rsid w:val="67880018"/>
    <w:rsid w:val="67A71C09"/>
    <w:rsid w:val="6D3A6247"/>
    <w:rsid w:val="6F107DCE"/>
    <w:rsid w:val="71E74DFC"/>
    <w:rsid w:val="73D103EC"/>
    <w:rsid w:val="74ED22A9"/>
    <w:rsid w:val="753F7262"/>
    <w:rsid w:val="76FE1D11"/>
    <w:rsid w:val="7B945F99"/>
    <w:rsid w:val="7C3734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lang w:val="en-US" w:eastAsia="en-US" w:bidi="ar-SA"/>
    </w:rPr>
  </w:style>
  <w:style w:type="paragraph" w:styleId="3">
    <w:name w:val="Body Text Indent"/>
    <w:basedOn w:val="1"/>
    <w:qFormat/>
    <w:uiPriority w:val="99"/>
    <w:pPr>
      <w:ind w:left="420" w:leftChars="200"/>
    </w:pPr>
  </w:style>
  <w:style w:type="paragraph" w:styleId="4">
    <w:name w:val="Plain Text"/>
    <w:basedOn w:val="1"/>
    <w:qFormat/>
    <w:uiPriority w:val="99"/>
    <w:rPr>
      <w:rFonts w:ascii="宋体" w:hAnsi="Courier New" w:cs="Courier New"/>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2"/>
    <w:basedOn w:val="3"/>
    <w:qFormat/>
    <w:uiPriority w:val="99"/>
    <w:pPr>
      <w:spacing w:after="120"/>
      <w:ind w:firstLine="420" w:firstLineChars="200"/>
    </w:pPr>
    <w:rPr>
      <w:rFonts w:ascii="Times New Roman" w:hAnsi="Times New Roman"/>
      <w:sz w:val="32"/>
      <w:szCs w:val="32"/>
    </w:rPr>
  </w:style>
  <w:style w:type="character" w:styleId="10">
    <w:name w:val="page number"/>
    <w:basedOn w:val="9"/>
    <w:qFormat/>
    <w:uiPriority w:val="0"/>
  </w:style>
  <w:style w:type="paragraph" w:customStyle="1" w:styleId="11">
    <w:name w:val="Default"/>
    <w:qFormat/>
    <w:uiPriority w:val="99"/>
    <w:pPr>
      <w:widowControl w:val="0"/>
      <w:autoSpaceDE w:val="0"/>
      <w:autoSpaceDN w:val="0"/>
      <w:adjustRightInd w:val="0"/>
    </w:pPr>
    <w:rPr>
      <w:rFonts w:ascii="黑体" w:hAnsi="Calibri" w:eastAsia="黑体" w:cs="黑体"/>
      <w:color w:val="000000"/>
      <w:sz w:val="32"/>
      <w:szCs w:val="24"/>
      <w:lang w:val="en-US" w:eastAsia="zh-CN" w:bidi="ar-SA"/>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Arial" w:hAnsi="Arial" w:eastAsia="Arial" w:cs="Arial"/>
      <w:sz w:val="21"/>
      <w:szCs w:val="21"/>
      <w:lang w:val="en-US" w:eastAsia="en-US" w:bidi="ar-SA"/>
    </w:rPr>
  </w:style>
  <w:style w:type="paragraph" w:customStyle="1" w:styleId="14">
    <w:name w:val="正文文本 (2)"/>
    <w:basedOn w:val="1"/>
    <w:qFormat/>
    <w:uiPriority w:val="99"/>
    <w:pPr>
      <w:shd w:val="clear" w:color="auto" w:fill="FFFFFF"/>
      <w:spacing w:before="780" w:after="1140" w:line="240" w:lineRule="atLeast"/>
      <w:jc w:val="right"/>
    </w:pPr>
    <w:rPr>
      <w:rFonts w:ascii="MingLiU" w:hAnsi="MingLiU" w:eastAsia="MingLiU"/>
      <w:sz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Pages>
  <Words>4294</Words>
  <Characters>4484</Characters>
  <TotalTime>21</TotalTime>
  <ScaleCrop>false</ScaleCrop>
  <LinksUpToDate>false</LinksUpToDate>
  <CharactersWithSpaces>4546</CharactersWithSpaces>
  <Application>WPS Office_11.8.2.12094_F1E327BC-269C-435d-A152-05C5408002CA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2025-04-07T09:18:00Z</dcterms:created>
  <dc:creator>Administrator</dc:creator>
  <cp:lastModifiedBy>Administrator</cp:lastModifiedBy>
  <cp:lastPrinted>2025-04-18T08:14:00Z</cp:lastPrinted>
  <dcterms:modified xsi:type="dcterms:W3CDTF">2025-04-21T01:20:08Z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2025-04-07T09:18:02Z</vt:filetime>
  </property>
  <property fmtid="{D5CDD505-2E9C-101B-9397-08002B2CF9AE}" pid="4" name="UsrData">
    <vt:lpwstr>67f327c6428e8c0020f09102wl</vt:lpwstr>
  </property>
  <property fmtid="{D5CDD505-2E9C-101B-9397-08002B2CF9AE}" pid="5" name="KSOProductBuildVer">
    <vt:lpwstr>2052-11.8.2.12094</vt:lpwstr>
  </property>
  <property fmtid="{D5CDD505-2E9C-101B-9397-08002B2CF9AE}" pid="6" name="KSOTemplateDocerSaveRecord">
    <vt:lpwstr>eyJoZGlkIjoiNjhhYjc2Y2QwYzk2NzFjYWMzZDA0OTZmMGE3YTM4MDQiLCJ1c2VySWQiOiIyOTEyMTI5NzgifQ==</vt:lpwstr>
  </property>
  <property fmtid="{D5CDD505-2E9C-101B-9397-08002B2CF9AE}" pid="7" name="ICV">
    <vt:lpwstr>8539CA1B533C4119947A8C844ADE4E9E</vt:lpwstr>
  </property>
</Properties>
</file>