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pacing w:before="0" w:beforeLines="0" w:after="0" w:afterLines="0"/>
        <w:jc w:val="left"/>
        <w:outlineLvl w:val="9"/>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周教体发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val="en-US" w:eastAsia="zh-CN"/>
        </w:rPr>
        <w:t>6</w:t>
      </w:r>
      <w:r>
        <w:rPr>
          <w:rFonts w:hint="eastAsia"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号                     签发人：</w:t>
      </w:r>
      <w:r>
        <w:rPr>
          <w:rFonts w:hint="default" w:ascii="Times New Roman" w:hAnsi="Times New Roman" w:eastAsia="楷体_GB2312" w:cs="Times New Roman"/>
          <w:color w:val="000000"/>
          <w:sz w:val="32"/>
          <w:szCs w:val="32"/>
          <w:lang w:eastAsia="zh-CN"/>
        </w:rPr>
        <w:t>薛福河</w:t>
      </w:r>
    </w:p>
    <w:p>
      <w:pPr>
        <w:keepNext w:val="0"/>
        <w:keepLines w:val="0"/>
        <w:pageBreakBefore w:val="0"/>
        <w:widowControl w:val="0"/>
        <w:kinsoku/>
        <w:wordWrap/>
        <w:overflowPunct/>
        <w:topLinePunct w:val="0"/>
        <w:autoSpaceDE/>
        <w:autoSpaceDN/>
        <w:bidi w:val="0"/>
        <w:adjustRightInd/>
        <w:snapToGrid/>
        <w:spacing w:before="0" w:after="0" w:line="560" w:lineRule="exact"/>
        <w:ind w:firstLine="7360" w:firstLineChars="23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（A类）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对区政协十三届</w:t>
      </w:r>
      <w:r>
        <w:rPr>
          <w:rFonts w:hint="eastAsia" w:ascii="方正小标宋简体" w:hAnsi="黑体" w:eastAsia="方正小标宋简体" w:cs="黑体"/>
          <w:sz w:val="44"/>
          <w:szCs w:val="44"/>
          <w:lang w:eastAsia="zh-CN"/>
        </w:rPr>
        <w:t>四</w:t>
      </w:r>
      <w:r>
        <w:rPr>
          <w:rFonts w:hint="eastAsia" w:ascii="方正小标宋简体" w:hAnsi="黑体" w:eastAsia="方正小标宋简体" w:cs="黑体"/>
          <w:sz w:val="44"/>
          <w:szCs w:val="44"/>
        </w:rPr>
        <w:t>次会议</w:t>
      </w:r>
      <w:r>
        <w:rPr>
          <w:rFonts w:hint="eastAsia" w:ascii="方正小标宋简体" w:hAnsi="黑体" w:eastAsia="方正小标宋简体" w:cs="黑体"/>
          <w:sz w:val="44"/>
          <w:szCs w:val="44"/>
          <w:lang w:eastAsia="zh-CN"/>
        </w:rPr>
        <w:t>第</w:t>
      </w:r>
      <w:r>
        <w:rPr>
          <w:rFonts w:hint="eastAsia" w:ascii="方正小标宋简体" w:hAnsi="黑体" w:eastAsia="方正小标宋简体" w:cs="黑体"/>
          <w:sz w:val="44"/>
          <w:szCs w:val="44"/>
        </w:rPr>
        <w:t>13</w:t>
      </w:r>
      <w:r>
        <w:rPr>
          <w:rFonts w:hint="eastAsia" w:ascii="方正小标宋简体" w:hAnsi="黑体" w:eastAsia="方正小标宋简体" w:cs="黑体"/>
          <w:sz w:val="44"/>
          <w:szCs w:val="44"/>
          <w:lang w:val="en-US" w:eastAsia="zh-CN"/>
        </w:rPr>
        <w:t>4133</w:t>
      </w:r>
      <w:r>
        <w:rPr>
          <w:rFonts w:hint="eastAsia" w:ascii="方正小标宋简体" w:hAnsi="黑体" w:eastAsia="方正小标宋简体" w:cs="黑体"/>
          <w:sz w:val="44"/>
          <w:szCs w:val="44"/>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sz w:val="44"/>
          <w:szCs w:val="44"/>
        </w:rPr>
      </w:pPr>
      <w:r>
        <w:rPr>
          <w:rFonts w:hint="eastAsia" w:ascii="方正小标宋简体" w:hAnsi="黑体" w:eastAsia="方正小标宋简体" w:cs="黑体"/>
          <w:sz w:val="44"/>
          <w:szCs w:val="44"/>
        </w:rPr>
        <w:t>提案的答复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lang w:eastAsia="zh-CN"/>
        </w:rPr>
        <w:t>王龙妹委员</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您提出的《关于丰富提升青少年心理健康途径》的提案收悉，现答复如下：</w:t>
      </w:r>
    </w:p>
    <w:p>
      <w:pPr>
        <w:pStyle w:val="1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们认真拜读了您的提案，正如您所说的，由于青少年的成长环境随着社会经济发展的不断变化呈现出不同的时代特点，我们的教育方式也应与时俱进，真正做到从青少年喜闻乐见的角度和方式，通过寓教于乐、潜移默化的形式进行教育宣传，使青少年真正从思想上、行为上树立起正确的人生观、世界观、价值观。</w:t>
      </w:r>
    </w:p>
    <w:p>
      <w:pPr>
        <w:pStyle w:val="1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您在提案中提到的提升传统宣传教育手段、发挥新兴平台作用和真正提升青少年参与感的建议，我们觉得非常好。在</w:t>
      </w:r>
      <w:r>
        <w:rPr>
          <w:rFonts w:hint="eastAsia" w:ascii="仿宋_GB2312" w:hAnsi="仿宋_GB2312" w:eastAsia="仿宋_GB2312" w:cs="仿宋_GB2312"/>
          <w:sz w:val="32"/>
          <w:szCs w:val="32"/>
        </w:rPr>
        <w:t>新时代新形势</w:t>
      </w:r>
      <w:r>
        <w:rPr>
          <w:rFonts w:hint="eastAsia" w:ascii="仿宋_GB2312" w:hAnsi="仿宋_GB2312" w:eastAsia="仿宋_GB2312" w:cs="仿宋_GB2312"/>
          <w:sz w:val="32"/>
          <w:szCs w:val="32"/>
          <w:lang w:eastAsia="zh-CN"/>
        </w:rPr>
        <w:t>下，互联网的普遍应用，</w:t>
      </w:r>
      <w:r>
        <w:rPr>
          <w:rFonts w:hint="eastAsia" w:ascii="仿宋_GB2312" w:hAnsi="仿宋_GB2312" w:eastAsia="仿宋_GB2312" w:cs="仿宋_GB2312"/>
          <w:sz w:val="32"/>
          <w:szCs w:val="32"/>
        </w:rPr>
        <w:t>对教育和学习提出了新的更高的要求</w:t>
      </w:r>
      <w:r>
        <w:rPr>
          <w:rFonts w:hint="eastAsia" w:ascii="仿宋_GB2312" w:hAnsi="仿宋_GB2312" w:eastAsia="仿宋_GB2312" w:cs="仿宋_GB2312"/>
          <w:sz w:val="32"/>
          <w:szCs w:val="32"/>
          <w:lang w:eastAsia="zh-CN"/>
        </w:rPr>
        <w:t>，我们也急需寻找新的突破口，打破瓶颈，这正是我们在不断探索思考的问题。</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jc w:val="both"/>
        <w:textAlignment w:val="auto"/>
        <w:outlineLvl w:val="9"/>
        <w:rPr>
          <w:rFonts w:hint="default"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一是创新教学方式。</w:t>
      </w:r>
      <w:r>
        <w:rPr>
          <w:rFonts w:hint="eastAsia" w:ascii="仿宋_GB2312" w:hAnsi="仿宋_GB2312" w:eastAsia="仿宋_GB2312" w:cs="仿宋_GB2312"/>
          <w:sz w:val="32"/>
          <w:szCs w:val="32"/>
          <w:lang w:eastAsia="zh-CN"/>
        </w:rPr>
        <w:t>随着素质教育的实施和新课程改革的推进，传统教学方法的滞后性已越来越明显，新课程改革迫切呼唤新的教育理念和改革、创新教学方法，促进学生的全面发展。创新教育要求培养学生的创新意识和实践能力，这就需要改变传统以教师、教材为中心的课堂模式，构建以学生的主体活动为主，教师的主导活动为辅的课堂教学新模式。我们将通过培训交流、外出学习、网络研修等方式，让教师充分意识到要尊重学生的主体地位，能运用合理的教学方法，扮好“导”的角色，鼓励学生积极主动地去“演”，使学生真正成为课堂的主人。真正实现由应试教育向素质教育的转变，使新课程改革精神得以体现而且有利于反对强迫灌输，强调启发和学生的体验及实践，培养学生道德思维能力、行为、习惯和社会参与意识与能力，积极主动地以“主人”的身份去学习，变“要我学”为“我要学”。</w:t>
      </w:r>
      <w:r>
        <w:rPr>
          <w:rFonts w:hint="eastAsia" w:ascii="仿宋_GB2312" w:hAnsi="仿宋_GB2312" w:eastAsia="仿宋_GB2312" w:cs="仿宋_GB2312"/>
          <w:b/>
          <w:bCs/>
          <w:sz w:val="32"/>
          <w:szCs w:val="32"/>
          <w:lang w:eastAsia="zh-CN"/>
        </w:rPr>
        <w:t>二是倡导开放性教学。</w:t>
      </w:r>
      <w:r>
        <w:rPr>
          <w:rFonts w:hint="eastAsia" w:ascii="仿宋_GB2312" w:hAnsi="仿宋_GB2312" w:eastAsia="仿宋_GB2312" w:cs="仿宋_GB2312"/>
          <w:sz w:val="32"/>
          <w:szCs w:val="32"/>
          <w:lang w:eastAsia="zh-CN"/>
        </w:rPr>
        <w:t>当今世界是开放的，开放的世界呼唤开放的教学。正如您在提案中所说的，我们下一步依托微信、微博、快手、抖音等平台，利用短视频、微课、互动直播、游戏等方式，把讨论、演讲、辩论、新闻发布会等开放教学引进课堂，打破传统局限于课堂、书本知识的传授，加深学生对课堂知识的理解，培养学生运用所学知识去观察、分析、解决实际问题的能力，扩展学生的视野。</w:t>
      </w:r>
      <w:r>
        <w:rPr>
          <w:rFonts w:hint="eastAsia" w:ascii="仿宋_GB2312" w:hAnsi="仿宋_GB2312" w:eastAsia="仿宋_GB2312" w:cs="仿宋_GB2312"/>
          <w:b/>
          <w:bCs/>
          <w:sz w:val="32"/>
          <w:szCs w:val="32"/>
          <w:lang w:eastAsia="zh-CN"/>
        </w:rPr>
        <w:t>三是提升青少年参与感。</w:t>
      </w:r>
      <w:r>
        <w:rPr>
          <w:rFonts w:hint="eastAsia" w:ascii="仿宋_GB2312" w:hAnsi="仿宋_GB2312" w:eastAsia="仿宋_GB2312" w:cs="仿宋_GB2312"/>
          <w:sz w:val="32"/>
          <w:szCs w:val="32"/>
          <w:lang w:eastAsia="zh-CN"/>
        </w:rPr>
        <w:t>我们继续开展好“周村文化行”活动，</w:t>
      </w:r>
      <w:r>
        <w:rPr>
          <w:rFonts w:hint="default" w:ascii="仿宋_GB2312" w:hAnsi="仿宋_GB2312" w:eastAsia="仿宋_GB2312" w:cs="仿宋_GB2312"/>
          <w:sz w:val="32"/>
          <w:szCs w:val="32"/>
          <w:lang w:eastAsia="zh-CN"/>
        </w:rPr>
        <w:t>深入挖掘周村特有的自然资源、红色资源、文化资源等，开展德育实践活动。</w:t>
      </w:r>
      <w:r>
        <w:rPr>
          <w:rFonts w:hint="eastAsia" w:ascii="仿宋_GB2312" w:hAnsi="仿宋_GB2312" w:eastAsia="仿宋_GB2312" w:cs="仿宋_GB2312"/>
          <w:sz w:val="32"/>
          <w:szCs w:val="32"/>
          <w:lang w:eastAsia="zh-CN"/>
        </w:rPr>
        <w:t>通过资料搜索、网络搜索及实地考察相结合等方式，对周村传统文化进行搜索，发掘其文化内涵和教育意义。通过带领学生实地参观及讲解员的细致讲解，使学生加深了对传统文化的认识和理解，让传统文化教育在实践中生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再次感谢您提出的建议，恳请在今后的工作中继续关心支持我区教育体育事业的发展，并多提宝贵意见和建议。</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sz w:val="32"/>
          <w:szCs w:val="32"/>
        </w:rPr>
      </w:pPr>
      <w:r>
        <w:rPr>
          <w:rFonts w:hint="eastAsia" w:ascii="仿宋" w:hAnsi="仿宋" w:eastAsia="仿宋" w:cs="仿宋"/>
          <w:sz w:val="32"/>
          <w:szCs w:val="32"/>
        </w:rPr>
        <w:t xml:space="preserve"> 周村区教育和体育局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w:t>
      </w:r>
      <w:r>
        <w:rPr>
          <w:rFonts w:hint="eastAsia" w:ascii="仿宋" w:hAnsi="仿宋" w:eastAsia="仿宋" w:cs="仿宋"/>
          <w:sz w:val="32"/>
          <w:szCs w:val="32"/>
        </w:rPr>
        <w:t>9日</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eastAsia" w:ascii="仿宋_GB2312" w:hAnsi="仿宋_GB2312" w:eastAsia="仿宋_GB2312" w:cs="仿宋_GB2312"/>
          <w:kern w:val="2"/>
          <w:sz w:val="32"/>
          <w:szCs w:val="32"/>
          <w:lang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eastAsia="zh-CN" w:bidi="ar-SA"/>
        </w:rPr>
        <w:t>联系人：刘洁滢</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eastAsia="zh-CN" w:bidi="ar-SA"/>
        </w:rPr>
        <w:t>联系电话：</w:t>
      </w:r>
      <w:r>
        <w:rPr>
          <w:rFonts w:hint="eastAsia" w:ascii="仿宋_GB2312" w:hAnsi="仿宋_GB2312" w:eastAsia="仿宋_GB2312" w:cs="仿宋_GB2312"/>
          <w:kern w:val="2"/>
          <w:sz w:val="32"/>
          <w:szCs w:val="32"/>
          <w:lang w:val="en-US" w:eastAsia="zh-CN" w:bidi="ar-SA"/>
        </w:rPr>
        <w:t>0533-7875112</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_GB2312" w:hAnsi="仿宋_GB2312" w:eastAsia="仿宋_GB2312" w:cs="仿宋_GB2312"/>
          <w:kern w:val="2"/>
          <w:sz w:val="32"/>
          <w:szCs w:val="32"/>
          <w:lang w:eastAsia="zh-CN" w:bidi="ar-SA"/>
        </w:rPr>
        <w:t>抄送：</w:t>
      </w:r>
      <w:r>
        <w:rPr>
          <w:rFonts w:hint="default" w:ascii="Times New Roman" w:hAnsi="Times New Roman" w:eastAsia="仿宋_GB2312" w:cs="Times New Roman"/>
          <w:color w:val="000000"/>
          <w:sz w:val="32"/>
          <w:szCs w:val="32"/>
          <w:highlight w:val="none"/>
        </w:rPr>
        <w:t>区委</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室(区政府</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室)、区政协提案工作室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default" w:ascii="Times New Roman" w:hAnsi="Times New Roman" w:eastAsia="仿宋_GB2312" w:cs="Times New Roman"/>
          <w:sz w:val="32"/>
        </w:rPr>
      </w:pPr>
      <w:bookmarkStart w:id="0" w:name="_GoBack"/>
      <w:bookmarkEnd w:id="0"/>
    </w:p>
    <w:sectPr>
      <w:footerReference r:id="rId3" w:type="default"/>
      <w:pgSz w:w="11906" w:h="16838"/>
      <w:pgMar w:top="2041" w:right="1531" w:bottom="1701" w:left="1531" w:header="851" w:footer="1389"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7A0F40"/>
    <w:rsid w:val="007A3F57"/>
    <w:rsid w:val="00C6350E"/>
    <w:rsid w:val="00C96F45"/>
    <w:rsid w:val="00D23615"/>
    <w:rsid w:val="00E35406"/>
    <w:rsid w:val="02C76E9E"/>
    <w:rsid w:val="07C60736"/>
    <w:rsid w:val="08C40490"/>
    <w:rsid w:val="0932107E"/>
    <w:rsid w:val="0C842523"/>
    <w:rsid w:val="1055724D"/>
    <w:rsid w:val="110D60C5"/>
    <w:rsid w:val="26B97B4D"/>
    <w:rsid w:val="294331CD"/>
    <w:rsid w:val="2F5E405C"/>
    <w:rsid w:val="36437CE5"/>
    <w:rsid w:val="3BB13837"/>
    <w:rsid w:val="3FA7135D"/>
    <w:rsid w:val="4350590F"/>
    <w:rsid w:val="4A20053B"/>
    <w:rsid w:val="4A3C07AF"/>
    <w:rsid w:val="53F41F2E"/>
    <w:rsid w:val="552025BC"/>
    <w:rsid w:val="59EB0C52"/>
    <w:rsid w:val="60716C1A"/>
    <w:rsid w:val="6C4F241B"/>
    <w:rsid w:val="6D535020"/>
    <w:rsid w:val="76BC3052"/>
    <w:rsid w:val="783969AB"/>
    <w:rsid w:val="79770410"/>
    <w:rsid w:val="7A25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3">
    <w:name w:val="Document Map"/>
    <w:basedOn w:val="1"/>
    <w:link w:val="13"/>
    <w:qFormat/>
    <w:uiPriority w:val="0"/>
    <w:rPr>
      <w:rFonts w:ascii="宋体" w:eastAsia="宋体"/>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paragraph" w:customStyle="1" w:styleId="12">
    <w:name w:val="默认段落字体 Para Char Char Char Char Char Char Char Char Char Char Char Char Char Char Char1 Char Char Char Char"/>
    <w:basedOn w:val="5"/>
    <w:qFormat/>
    <w:uiPriority w:val="0"/>
    <w:pPr>
      <w:pBdr>
        <w:bottom w:val="none" w:color="auto" w:sz="0" w:space="0"/>
      </w:pBdr>
      <w:shd w:val="clear" w:color="auto" w:fill="000080"/>
      <w:tabs>
        <w:tab w:val="clear" w:pos="4153"/>
        <w:tab w:val="clear" w:pos="8306"/>
      </w:tabs>
      <w:adjustRightInd w:val="0"/>
      <w:snapToGrid/>
      <w:spacing w:line="436" w:lineRule="exact"/>
      <w:ind w:left="357"/>
      <w:jc w:val="left"/>
      <w:outlineLvl w:val="3"/>
    </w:pPr>
    <w:rPr>
      <w:rFonts w:ascii="Times New Roman" w:hAnsi="Times New Roman" w:eastAsia="宋体" w:cs="Times New Roman"/>
      <w:sz w:val="21"/>
      <w:szCs w:val="24"/>
    </w:rPr>
  </w:style>
  <w:style w:type="character" w:customStyle="1" w:styleId="13">
    <w:name w:val="文档结构图 Char"/>
    <w:basedOn w:val="8"/>
    <w:link w:val="3"/>
    <w:qFormat/>
    <w:uiPriority w:val="0"/>
    <w:rPr>
      <w:rFonts w:ascii="宋体" w:hAnsiTheme="minorHAnsi" w:cstheme="minorBidi"/>
      <w:kern w:val="2"/>
      <w:sz w:val="18"/>
      <w:szCs w:val="18"/>
    </w:rPr>
  </w:style>
  <w:style w:type="paragraph" w:customStyle="1" w:styleId="14">
    <w:name w:val="正文 New New New New New New New New New New"/>
    <w:qFormat/>
    <w:uiPriority w:val="0"/>
    <w:pPr>
      <w:widowControl w:val="0"/>
      <w:jc w:val="both"/>
    </w:pPr>
    <w:rPr>
      <w:rFonts w:ascii="Calibri" w:hAnsi="Calibri" w:eastAsia="宋体" w:cs="黑体"/>
      <w:kern w:val="2"/>
      <w:sz w:val="21"/>
      <w:szCs w:val="24"/>
      <w:lang w:val="en-US" w:eastAsia="zh-CN"/>
    </w:rPr>
  </w:style>
  <w:style w:type="paragraph" w:customStyle="1" w:styleId="15">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247</Words>
  <Characters>1414</Characters>
  <Lines>11</Lines>
  <Paragraphs>3</Paragraphs>
  <TotalTime>0</TotalTime>
  <ScaleCrop>false</ScaleCrop>
  <LinksUpToDate>false</LinksUpToDate>
  <CharactersWithSpaces>1658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2018-05-24T00:06:00Z</dcterms:created>
  <dc:creator>647185</dc:creator>
  <cp:lastModifiedBy>梧桐</cp:lastModifiedBy>
  <cp:lastPrinted>2018-06-05T00:24:00Z</cp:lastPrinted>
  <dcterms:modified xsi:type="dcterms:W3CDTF">2020-09-08T06:22:43Z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