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right"/>
        <w:rPr>
          <w:rFonts w:hint="default" w:ascii="Times New Roman" w:hAnsi="Times New Roman" w:cs="Times New Roman"/>
          <w:sz w:val="28"/>
          <w:szCs w:val="28"/>
          <w:u w:val="single"/>
        </w:rPr>
      </w:pPr>
      <w:r>
        <w:rPr>
          <w:rFonts w:hint="default" w:ascii="Times New Roman" w:hAnsi="Times New Roman" w:cs="Times New Roman"/>
          <w:sz w:val="28"/>
          <w:szCs w:val="28"/>
        </w:rPr>
        <w:t>第</w:t>
      </w:r>
      <w:r>
        <w:rPr>
          <w:rFonts w:hint="default" w:ascii="Times New Roman" w:hAnsi="Times New Roman" w:cs="Times New Roman"/>
          <w:sz w:val="28"/>
          <w:szCs w:val="28"/>
          <w:u w:val="single"/>
        </w:rPr>
        <w:t xml:space="preserve">   </w:t>
      </w:r>
      <w:r>
        <w:rPr>
          <w:rFonts w:hint="eastAsia" w:cs="Times New Roman"/>
          <w:sz w:val="28"/>
          <w:szCs w:val="28"/>
          <w:u w:val="single"/>
          <w:lang w:val="en-US" w:eastAsia="zh-CN"/>
        </w:rPr>
        <w:t>22</w:t>
      </w:r>
      <w:bookmarkStart w:id="0" w:name="_GoBack"/>
      <w:bookmarkEnd w:id="0"/>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号</w:t>
      </w:r>
    </w:p>
    <w:p>
      <w:pPr>
        <w:spacing w:line="500" w:lineRule="exact"/>
        <w:jc w:val="right"/>
        <w:rPr>
          <w:rFonts w:hint="default" w:ascii="Times New Roman" w:hAnsi="Times New Roman" w:cs="Times New Roman"/>
          <w:sz w:val="28"/>
          <w:szCs w:val="28"/>
        </w:rPr>
      </w:pP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u w:val="single"/>
          <w:lang w:val="en-US" w:eastAsia="zh-CN"/>
        </w:rPr>
        <w:t xml:space="preserve"> </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类</w:t>
      </w:r>
    </w:p>
    <w:p>
      <w:pPr>
        <w:spacing w:beforeLines="50" w:line="640" w:lineRule="exact"/>
        <w:jc w:val="center"/>
        <w:rPr>
          <w:rFonts w:ascii="方正小标宋简体" w:eastAsia="方正小标宋简体"/>
          <w:sz w:val="44"/>
          <w:szCs w:val="44"/>
        </w:rPr>
      </w:pPr>
      <w:r>
        <w:rPr>
          <w:rFonts w:hint="eastAsia" w:ascii="方正小标宋简体" w:eastAsia="方正小标宋简体"/>
          <w:sz w:val="44"/>
          <w:szCs w:val="44"/>
        </w:rPr>
        <w:t>淄博市周村区人民代表大会</w:t>
      </w:r>
    </w:p>
    <w:p>
      <w:pPr>
        <w:spacing w:line="640" w:lineRule="exact"/>
        <w:jc w:val="center"/>
        <w:rPr>
          <w:rFonts w:ascii="方正小标宋简体" w:eastAsia="方正小标宋简体"/>
          <w:sz w:val="44"/>
          <w:szCs w:val="44"/>
        </w:rPr>
      </w:pPr>
      <w:r>
        <w:rPr>
          <w:rFonts w:hint="eastAsia" w:ascii="方正小标宋简体" w:eastAsia="方正小标宋简体"/>
          <w:sz w:val="44"/>
          <w:szCs w:val="44"/>
        </w:rPr>
        <w:t>代表建议批评和意见纸</w:t>
      </w:r>
    </w:p>
    <w:p>
      <w:pPr>
        <w:spacing w:line="700" w:lineRule="exact"/>
        <w:rPr>
          <w:rFonts w:ascii="仿宋_GB2312" w:eastAsia="仿宋_GB2312"/>
          <w:sz w:val="32"/>
          <w:szCs w:val="32"/>
        </w:rPr>
      </w:pPr>
      <w:r>
        <w:rPr>
          <w:rFonts w:ascii="仿宋_GB2312" w:eastAsia="仿宋_GB2312"/>
          <w:sz w:val="44"/>
          <w:szCs w:val="4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38100</wp:posOffset>
                </wp:positionV>
                <wp:extent cx="5607685" cy="0"/>
                <wp:effectExtent l="0" t="0" r="0" b="0"/>
                <wp:wrapNone/>
                <wp:docPr id="1" name="直线 45"/>
                <wp:cNvGraphicFramePr/>
                <a:graphic xmlns:a="http://schemas.openxmlformats.org/drawingml/2006/main">
                  <a:graphicData uri="http://schemas.microsoft.com/office/word/2010/wordprocessingShape">
                    <wps:wsp>
                      <wps:cNvCnPr/>
                      <wps:spPr>
                        <a:xfrm>
                          <a:off x="0" y="0"/>
                          <a:ext cx="560768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 o:spid="_x0000_s1026" o:spt="20" style="position:absolute;left:0pt;margin-left:0pt;margin-top:3pt;height:0pt;width:441.55pt;z-index:251659264;mso-width-relative:page;mso-height-relative:page;" filled="f" stroked="t" coordsize="21600,21600" o:gfxdata="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ngxJcdIAAAAE&#10;AQAADwAAAAAAAAABACAAAAAiAAAAZHJzL2Rvd25yZXYueG1sUEsBAhQAFAAAAAgAh07iQP3PgsTp&#10;AQAA3AMAAA4AAAAAAAAAAQAgAAAAIQEAAGRycy9lMm9Eb2MueG1sUEsFBgAAAAAGAAYAWQEAAHwF&#10;AAAAAA==&#10;">
                <v:fill on="f" focussize="0,0"/>
                <v:stroke color="#000000" joinstyle="round"/>
                <v:imagedata o:title=""/>
                <o:lock v:ext="edit" aspectratio="f"/>
              </v:line>
            </w:pict>
          </mc:Fallback>
        </mc:AlternateContent>
      </w:r>
      <w:r>
        <w:rPr>
          <w:rFonts w:ascii="仿宋_GB2312" w:eastAsia="仿宋_GB2312"/>
          <w:sz w:val="44"/>
          <w:szCs w:val="44"/>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67945</wp:posOffset>
                </wp:positionV>
                <wp:extent cx="5607685" cy="0"/>
                <wp:effectExtent l="0" t="0" r="0" b="0"/>
                <wp:wrapNone/>
                <wp:docPr id="2" name="直线 46"/>
                <wp:cNvGraphicFramePr/>
                <a:graphic xmlns:a="http://schemas.openxmlformats.org/drawingml/2006/main">
                  <a:graphicData uri="http://schemas.microsoft.com/office/word/2010/wordprocessingShape">
                    <wps:wsp>
                      <wps:cNvCnPr/>
                      <wps:spPr>
                        <a:xfrm>
                          <a:off x="0" y="0"/>
                          <a:ext cx="560768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 o:spid="_x0000_s1026" o:spt="20" style="position:absolute;left:0pt;margin-left:0pt;margin-top:5.35pt;height:0pt;width:441.55pt;z-index:251660288;mso-width-relative:page;mso-height-relative:page;" filled="f" stroked="t" coordsize="21600,21600" o:gfxdata="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o3B9DTAAAA&#10;BgEAAA8AAAAAAAAAAQAgAAAAIgAAAGRycy9kb3ducmV2LnhtbFBLAQIUABQAAAAIAIdO4kA395Rq&#10;6QEAANwDAAAOAAAAAAAAAAEAIAAAACIBAABkcnMvZTJvRG9jLnhtbFBLBQYAAAAABgAGAFkBAAB9&#10;BQAAAAA=&#10;">
                <v:fill on="f" focussize="0,0"/>
                <v:stroke color="#000000" joinstyle="round"/>
                <v:imagedata o:title=""/>
                <o:lock v:ext="edit" aspectratio="f"/>
              </v:line>
            </w:pict>
          </mc:Fallback>
        </mc:AlternateContent>
      </w:r>
      <w:r>
        <w:rPr>
          <w:rFonts w:hint="eastAsia" w:ascii="仿宋_GB2312" w:eastAsia="仿宋_GB2312"/>
          <w:sz w:val="32"/>
          <w:szCs w:val="32"/>
        </w:rPr>
        <w:t xml:space="preserve">提建议人： </w:t>
      </w:r>
      <w:r>
        <w:rPr>
          <w:rFonts w:hint="eastAsia" w:ascii="仿宋_GB2312" w:eastAsia="仿宋_GB2312"/>
          <w:sz w:val="32"/>
          <w:szCs w:val="32"/>
          <w:lang w:eastAsia="zh-CN"/>
        </w:rPr>
        <w:t>刘征</w:t>
      </w:r>
      <w:r>
        <w:rPr>
          <w:rFonts w:hint="eastAsia" w:ascii="仿宋_GB2312" w:eastAsia="仿宋_GB2312"/>
          <w:sz w:val="32"/>
          <w:szCs w:val="32"/>
        </w:rPr>
        <w:t xml:space="preserve">                                  等 人</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2"/>
        <w:gridCol w:w="1128"/>
        <w:gridCol w:w="4169"/>
        <w:gridCol w:w="2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482" w:type="dxa"/>
            <w:vAlign w:val="center"/>
          </w:tcPr>
          <w:p>
            <w:pPr>
              <w:spacing w:line="500" w:lineRule="exact"/>
              <w:jc w:val="center"/>
              <w:rPr>
                <w:rFonts w:ascii="仿宋_GB2312" w:eastAsia="仿宋_GB2312"/>
                <w:sz w:val="28"/>
                <w:szCs w:val="28"/>
              </w:rPr>
            </w:pPr>
            <w:r>
              <w:rPr>
                <w:rFonts w:hint="eastAsia" w:ascii="仿宋_GB2312" w:eastAsia="仿宋_GB2312"/>
                <w:sz w:val="28"/>
                <w:szCs w:val="28"/>
              </w:rPr>
              <w:t>姓  名</w:t>
            </w:r>
          </w:p>
        </w:tc>
        <w:tc>
          <w:tcPr>
            <w:tcW w:w="1128" w:type="dxa"/>
            <w:vAlign w:val="center"/>
          </w:tcPr>
          <w:p>
            <w:pPr>
              <w:spacing w:line="500" w:lineRule="exact"/>
              <w:jc w:val="center"/>
              <w:rPr>
                <w:rFonts w:ascii="仿宋_GB2312" w:eastAsia="仿宋_GB2312"/>
                <w:sz w:val="28"/>
                <w:szCs w:val="28"/>
              </w:rPr>
            </w:pPr>
            <w:r>
              <w:rPr>
                <w:rFonts w:hint="eastAsia" w:ascii="仿宋_GB2312" w:eastAsia="仿宋_GB2312"/>
                <w:sz w:val="28"/>
                <w:szCs w:val="28"/>
              </w:rPr>
              <w:t>代表团</w:t>
            </w:r>
          </w:p>
        </w:tc>
        <w:tc>
          <w:tcPr>
            <w:tcW w:w="4169" w:type="dxa"/>
            <w:vAlign w:val="center"/>
          </w:tcPr>
          <w:p>
            <w:pPr>
              <w:spacing w:line="500" w:lineRule="exact"/>
              <w:jc w:val="center"/>
              <w:rPr>
                <w:rFonts w:ascii="仿宋_GB2312" w:eastAsia="仿宋_GB2312"/>
                <w:sz w:val="28"/>
                <w:szCs w:val="28"/>
              </w:rPr>
            </w:pPr>
            <w:r>
              <w:rPr>
                <w:rFonts w:hint="eastAsia" w:ascii="仿宋_GB2312" w:eastAsia="仿宋_GB2312"/>
                <w:sz w:val="28"/>
                <w:szCs w:val="28"/>
              </w:rPr>
              <w:t>详细通讯地址</w:t>
            </w:r>
          </w:p>
        </w:tc>
        <w:tc>
          <w:tcPr>
            <w:tcW w:w="2281" w:type="dxa"/>
            <w:vAlign w:val="center"/>
          </w:tcPr>
          <w:p>
            <w:pPr>
              <w:spacing w:line="500" w:lineRule="exact"/>
              <w:jc w:val="center"/>
              <w:rPr>
                <w:rFonts w:ascii="仿宋_GB2312" w:eastAsia="仿宋_GB2312"/>
                <w:sz w:val="28"/>
                <w:szCs w:val="28"/>
              </w:rPr>
            </w:pPr>
            <w:r>
              <w:rPr>
                <w:rFonts w:hint="eastAsia" w:ascii="仿宋_GB2312" w:eastAsia="仿宋_GB2312"/>
                <w:sz w:val="28"/>
                <w:szCs w:val="28"/>
              </w:rPr>
              <w:t>电话号码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82" w:type="dxa"/>
            <w:vAlign w:val="center"/>
          </w:tcPr>
          <w:p>
            <w:pPr>
              <w:spacing w:line="500" w:lineRule="exact"/>
              <w:jc w:val="center"/>
              <w:rPr>
                <w:rFonts w:hint="eastAsia" w:ascii="仿宋_GB2312" w:eastAsia="仿宋_GB2312"/>
                <w:sz w:val="32"/>
                <w:szCs w:val="32"/>
                <w:lang w:eastAsia="zh-CN"/>
              </w:rPr>
            </w:pPr>
            <w:r>
              <w:rPr>
                <w:rFonts w:hint="eastAsia" w:ascii="仿宋_GB2312" w:eastAsia="仿宋_GB2312"/>
                <w:sz w:val="32"/>
                <w:szCs w:val="32"/>
                <w:lang w:eastAsia="zh-CN"/>
              </w:rPr>
              <w:t>刘征</w:t>
            </w:r>
          </w:p>
        </w:tc>
        <w:tc>
          <w:tcPr>
            <w:tcW w:w="1128" w:type="dxa"/>
            <w:vAlign w:val="center"/>
          </w:tcPr>
          <w:p>
            <w:pPr>
              <w:spacing w:line="500" w:lineRule="exact"/>
              <w:jc w:val="center"/>
              <w:rPr>
                <w:rFonts w:hint="eastAsia" w:ascii="仿宋_GB2312" w:eastAsia="仿宋_GB2312"/>
                <w:sz w:val="32"/>
                <w:szCs w:val="32"/>
                <w:lang w:eastAsia="zh-CN"/>
              </w:rPr>
            </w:pPr>
            <w:r>
              <w:rPr>
                <w:rFonts w:hint="eastAsia" w:ascii="仿宋_GB2312" w:eastAsia="仿宋_GB2312"/>
                <w:sz w:val="32"/>
                <w:szCs w:val="32"/>
                <w:lang w:eastAsia="zh-CN"/>
              </w:rPr>
              <w:t>城北</w:t>
            </w:r>
          </w:p>
        </w:tc>
        <w:tc>
          <w:tcPr>
            <w:tcW w:w="4169" w:type="dxa"/>
            <w:vAlign w:val="center"/>
          </w:tcPr>
          <w:p>
            <w:pPr>
              <w:spacing w:line="500" w:lineRule="exact"/>
              <w:jc w:val="center"/>
              <w:rPr>
                <w:rFonts w:ascii="仿宋_GB2312" w:eastAsia="仿宋_GB2312"/>
                <w:sz w:val="32"/>
                <w:szCs w:val="32"/>
              </w:rPr>
            </w:pPr>
            <w:r>
              <w:rPr>
                <w:rFonts w:hint="eastAsia" w:ascii="仿宋_GB2312" w:eastAsia="仿宋_GB2312"/>
                <w:sz w:val="32"/>
                <w:szCs w:val="32"/>
              </w:rPr>
              <w:t>周村嘉源盛景7-2-502</w:t>
            </w:r>
          </w:p>
        </w:tc>
        <w:tc>
          <w:tcPr>
            <w:tcW w:w="2281" w:type="dxa"/>
            <w:vAlign w:val="center"/>
          </w:tcPr>
          <w:p>
            <w:pPr>
              <w:tabs>
                <w:tab w:val="left" w:pos="337"/>
              </w:tabs>
              <w:spacing w:line="500" w:lineRule="exact"/>
              <w:jc w:val="left"/>
              <w:rPr>
                <w:rFonts w:hint="eastAsia" w:ascii="仿宋_GB2312" w:eastAsia="仿宋_GB2312"/>
                <w:sz w:val="32"/>
                <w:szCs w:val="32"/>
                <w:lang w:eastAsia="zh-CN"/>
              </w:rPr>
            </w:pPr>
            <w:r>
              <w:rPr>
                <w:rFonts w:hint="eastAsia" w:ascii="仿宋_GB2312" w:eastAsia="仿宋_GB2312"/>
                <w:sz w:val="32"/>
                <w:szCs w:val="32"/>
                <w:lang w:eastAsia="zh-CN"/>
              </w:rPr>
              <w:t>13325239769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82" w:type="dxa"/>
            <w:vAlign w:val="center"/>
          </w:tcPr>
          <w:p>
            <w:pPr>
              <w:spacing w:line="500" w:lineRule="exact"/>
              <w:jc w:val="center"/>
              <w:rPr>
                <w:rFonts w:ascii="仿宋_GB2312" w:eastAsia="仿宋_GB2312"/>
                <w:sz w:val="32"/>
                <w:szCs w:val="32"/>
              </w:rPr>
            </w:pPr>
          </w:p>
        </w:tc>
        <w:tc>
          <w:tcPr>
            <w:tcW w:w="1128" w:type="dxa"/>
            <w:vAlign w:val="center"/>
          </w:tcPr>
          <w:p>
            <w:pPr>
              <w:spacing w:line="500" w:lineRule="exact"/>
              <w:jc w:val="center"/>
              <w:rPr>
                <w:rFonts w:ascii="仿宋_GB2312" w:eastAsia="仿宋_GB2312"/>
                <w:sz w:val="32"/>
                <w:szCs w:val="32"/>
              </w:rPr>
            </w:pPr>
          </w:p>
        </w:tc>
        <w:tc>
          <w:tcPr>
            <w:tcW w:w="4169" w:type="dxa"/>
            <w:vAlign w:val="center"/>
          </w:tcPr>
          <w:p>
            <w:pPr>
              <w:spacing w:line="500" w:lineRule="exact"/>
              <w:jc w:val="center"/>
              <w:rPr>
                <w:rFonts w:ascii="仿宋_GB2312" w:eastAsia="仿宋_GB2312"/>
                <w:sz w:val="32"/>
                <w:szCs w:val="32"/>
              </w:rPr>
            </w:pPr>
          </w:p>
        </w:tc>
        <w:tc>
          <w:tcPr>
            <w:tcW w:w="2281" w:type="dxa"/>
            <w:vAlign w:val="center"/>
          </w:tcPr>
          <w:p>
            <w:pPr>
              <w:spacing w:line="500" w:lineRule="exact"/>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82" w:type="dxa"/>
            <w:vAlign w:val="center"/>
          </w:tcPr>
          <w:p>
            <w:pPr>
              <w:spacing w:line="500" w:lineRule="exact"/>
              <w:jc w:val="center"/>
              <w:rPr>
                <w:rFonts w:ascii="仿宋_GB2312" w:eastAsia="仿宋_GB2312"/>
                <w:sz w:val="32"/>
                <w:szCs w:val="32"/>
              </w:rPr>
            </w:pPr>
          </w:p>
        </w:tc>
        <w:tc>
          <w:tcPr>
            <w:tcW w:w="1128" w:type="dxa"/>
            <w:vAlign w:val="center"/>
          </w:tcPr>
          <w:p>
            <w:pPr>
              <w:spacing w:line="500" w:lineRule="exact"/>
              <w:jc w:val="center"/>
              <w:rPr>
                <w:rFonts w:ascii="仿宋_GB2312" w:eastAsia="仿宋_GB2312"/>
                <w:sz w:val="32"/>
                <w:szCs w:val="32"/>
              </w:rPr>
            </w:pPr>
          </w:p>
        </w:tc>
        <w:tc>
          <w:tcPr>
            <w:tcW w:w="4169" w:type="dxa"/>
            <w:vAlign w:val="center"/>
          </w:tcPr>
          <w:p>
            <w:pPr>
              <w:spacing w:line="500" w:lineRule="exact"/>
              <w:jc w:val="center"/>
              <w:rPr>
                <w:rFonts w:ascii="仿宋_GB2312" w:eastAsia="仿宋_GB2312"/>
                <w:sz w:val="32"/>
                <w:szCs w:val="32"/>
              </w:rPr>
            </w:pPr>
          </w:p>
        </w:tc>
        <w:tc>
          <w:tcPr>
            <w:tcW w:w="2281" w:type="dxa"/>
            <w:vAlign w:val="center"/>
          </w:tcPr>
          <w:p>
            <w:pPr>
              <w:spacing w:line="500" w:lineRule="exact"/>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82" w:type="dxa"/>
            <w:vAlign w:val="center"/>
          </w:tcPr>
          <w:p>
            <w:pPr>
              <w:spacing w:line="500" w:lineRule="exact"/>
              <w:jc w:val="center"/>
              <w:rPr>
                <w:rFonts w:ascii="仿宋_GB2312" w:eastAsia="仿宋_GB2312"/>
                <w:sz w:val="32"/>
                <w:szCs w:val="32"/>
              </w:rPr>
            </w:pPr>
          </w:p>
        </w:tc>
        <w:tc>
          <w:tcPr>
            <w:tcW w:w="1128" w:type="dxa"/>
            <w:vAlign w:val="center"/>
          </w:tcPr>
          <w:p>
            <w:pPr>
              <w:spacing w:line="500" w:lineRule="exact"/>
              <w:jc w:val="center"/>
              <w:rPr>
                <w:rFonts w:ascii="仿宋_GB2312" w:eastAsia="仿宋_GB2312"/>
                <w:sz w:val="32"/>
                <w:szCs w:val="32"/>
              </w:rPr>
            </w:pPr>
          </w:p>
        </w:tc>
        <w:tc>
          <w:tcPr>
            <w:tcW w:w="4169" w:type="dxa"/>
            <w:vAlign w:val="center"/>
          </w:tcPr>
          <w:p>
            <w:pPr>
              <w:spacing w:line="500" w:lineRule="exact"/>
              <w:jc w:val="center"/>
              <w:rPr>
                <w:rFonts w:ascii="仿宋_GB2312" w:eastAsia="仿宋_GB2312"/>
                <w:sz w:val="32"/>
                <w:szCs w:val="32"/>
              </w:rPr>
            </w:pPr>
          </w:p>
        </w:tc>
        <w:tc>
          <w:tcPr>
            <w:tcW w:w="2281" w:type="dxa"/>
            <w:vAlign w:val="center"/>
          </w:tcPr>
          <w:p>
            <w:pPr>
              <w:spacing w:line="500" w:lineRule="exact"/>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82" w:type="dxa"/>
            <w:vAlign w:val="center"/>
          </w:tcPr>
          <w:p>
            <w:pPr>
              <w:spacing w:line="500" w:lineRule="exact"/>
              <w:jc w:val="center"/>
              <w:rPr>
                <w:rFonts w:ascii="仿宋_GB2312" w:eastAsia="仿宋_GB2312"/>
                <w:sz w:val="32"/>
                <w:szCs w:val="32"/>
              </w:rPr>
            </w:pPr>
          </w:p>
        </w:tc>
        <w:tc>
          <w:tcPr>
            <w:tcW w:w="1128" w:type="dxa"/>
            <w:vAlign w:val="center"/>
          </w:tcPr>
          <w:p>
            <w:pPr>
              <w:spacing w:line="500" w:lineRule="exact"/>
              <w:jc w:val="center"/>
              <w:rPr>
                <w:rFonts w:ascii="仿宋_GB2312" w:eastAsia="仿宋_GB2312"/>
                <w:sz w:val="32"/>
                <w:szCs w:val="32"/>
              </w:rPr>
            </w:pPr>
          </w:p>
        </w:tc>
        <w:tc>
          <w:tcPr>
            <w:tcW w:w="4169" w:type="dxa"/>
            <w:vAlign w:val="center"/>
          </w:tcPr>
          <w:p>
            <w:pPr>
              <w:spacing w:line="500" w:lineRule="exact"/>
              <w:jc w:val="center"/>
              <w:rPr>
                <w:rFonts w:ascii="仿宋_GB2312" w:eastAsia="仿宋_GB2312"/>
                <w:sz w:val="32"/>
                <w:szCs w:val="32"/>
              </w:rPr>
            </w:pPr>
          </w:p>
        </w:tc>
        <w:tc>
          <w:tcPr>
            <w:tcW w:w="2281" w:type="dxa"/>
            <w:vAlign w:val="center"/>
          </w:tcPr>
          <w:p>
            <w:pPr>
              <w:spacing w:line="500" w:lineRule="exact"/>
              <w:jc w:val="center"/>
              <w:rPr>
                <w:rFonts w:ascii="仿宋_GB2312" w:eastAsia="仿宋_GB2312"/>
                <w:sz w:val="32"/>
                <w:szCs w:val="32"/>
              </w:rPr>
            </w:pPr>
          </w:p>
        </w:tc>
      </w:tr>
    </w:tbl>
    <w:p>
      <w:pPr>
        <w:spacing w:line="600" w:lineRule="exact"/>
        <w:rPr>
          <w:rFonts w:hint="eastAsia" w:ascii="仿宋_GB2312" w:eastAsia="仿宋_GB2312"/>
          <w:sz w:val="32"/>
          <w:szCs w:val="32"/>
          <w:u w:val="single"/>
          <w:lang w:val="en-US" w:eastAsia="zh-CN"/>
        </w:rPr>
      </w:pPr>
      <w:r>
        <w:rPr>
          <w:rFonts w:hint="eastAsia" w:ascii="仿宋_GB2312" w:eastAsia="仿宋_GB2312"/>
          <w:sz w:val="32"/>
          <w:szCs w:val="32"/>
          <w:u w:val="single"/>
        </w:rPr>
        <w:t>题目：</w:t>
      </w:r>
      <w:r>
        <w:rPr>
          <w:rFonts w:hint="eastAsia" w:ascii="仿宋_GB2312" w:eastAsia="仿宋_GB2312"/>
          <w:sz w:val="32"/>
          <w:szCs w:val="32"/>
          <w:u w:val="single"/>
          <w:lang w:val="en-US" w:eastAsia="zh-CN"/>
        </w:rPr>
        <w:t xml:space="preserve"> </w:t>
      </w:r>
      <w:r>
        <w:rPr>
          <w:rFonts w:eastAsia="仿宋_GB2312"/>
          <w:sz w:val="32"/>
          <w:szCs w:val="32"/>
          <w:u w:val="single"/>
        </w:rPr>
        <w:t>基于中学生心理健康安全前提下寄宿制私立学校健全心理疏导机制和家校沟通模式的建议</w:t>
      </w:r>
      <w:r>
        <w:rPr>
          <w:rFonts w:hint="eastAsia" w:ascii="仿宋_GB2312" w:eastAsia="仿宋_GB2312"/>
          <w:sz w:val="32"/>
          <w:szCs w:val="32"/>
          <w:u w:val="single"/>
          <w:lang w:val="en-US" w:eastAsia="zh-CN"/>
        </w:rPr>
        <w:t xml:space="preserve">                                                          </w:t>
      </w:r>
    </w:p>
    <w:p>
      <w:pPr>
        <w:spacing w:line="500" w:lineRule="exact"/>
        <w:rPr>
          <w:rFonts w:hint="default" w:eastAsia="仿宋_GB2312"/>
          <w:sz w:val="32"/>
          <w:szCs w:val="32"/>
          <w:u w:val="single"/>
          <w:lang w:val="en-US" w:eastAsia="zh-CN"/>
        </w:rPr>
      </w:pPr>
      <w:r>
        <w:rPr>
          <w:rFonts w:hint="eastAsia" w:eastAsia="仿宋_GB2312"/>
          <w:sz w:val="32"/>
          <w:szCs w:val="32"/>
          <w:u w:val="single"/>
          <w:lang w:val="en-US" w:eastAsia="zh-CN"/>
        </w:rPr>
        <w:t xml:space="preserve">   存在问题：</w:t>
      </w:r>
      <w:r>
        <w:rPr>
          <w:rFonts w:eastAsia="仿宋_GB2312"/>
          <w:sz w:val="32"/>
          <w:szCs w:val="32"/>
          <w:u w:val="single"/>
        </w:rPr>
        <w:t>当今社会，经济发展速度逐步加快，人们的生活压力随之增大，与此同时，新冠疫情下，经济下行压力大，社会各行业生存空间都受到极大挤压，尤其是处于社会中坚力量的</w:t>
      </w:r>
      <w:r>
        <w:rPr>
          <w:rFonts w:hint="eastAsia" w:eastAsia="仿宋_GB2312"/>
          <w:sz w:val="32"/>
          <w:szCs w:val="32"/>
          <w:u w:val="single"/>
        </w:rPr>
        <w:t>7</w:t>
      </w:r>
      <w:r>
        <w:rPr>
          <w:rFonts w:eastAsia="仿宋_GB2312"/>
          <w:sz w:val="32"/>
          <w:szCs w:val="32"/>
          <w:u w:val="single"/>
        </w:rPr>
        <w:t>0、</w:t>
      </w:r>
      <w:r>
        <w:rPr>
          <w:rFonts w:hint="eastAsia" w:eastAsia="仿宋_GB2312"/>
          <w:sz w:val="32"/>
          <w:szCs w:val="32"/>
          <w:u w:val="single"/>
        </w:rPr>
        <w:t>8</w:t>
      </w:r>
      <w:r>
        <w:rPr>
          <w:rFonts w:eastAsia="仿宋_GB2312"/>
          <w:sz w:val="32"/>
          <w:szCs w:val="32"/>
          <w:u w:val="single"/>
        </w:rPr>
        <w:t>0后，面临着“上有四老，下有两小”的生活格局，导致自身收入压力大、不稳定，且赡养老人、抚育小孩的压力日益增大。</w:t>
      </w:r>
      <w:r>
        <w:rPr>
          <w:rFonts w:hint="eastAsia" w:eastAsia="仿宋_GB2312"/>
          <w:sz w:val="32"/>
          <w:szCs w:val="32"/>
          <w:u w:val="single"/>
          <w:lang w:val="en-US" w:eastAsia="zh-CN"/>
        </w:rPr>
        <w:t xml:space="preserve">                          </w:t>
      </w:r>
    </w:p>
    <w:p>
      <w:pPr>
        <w:spacing w:line="500" w:lineRule="exact"/>
        <w:rPr>
          <w:rFonts w:hint="default" w:eastAsia="仿宋_GB2312"/>
          <w:sz w:val="32"/>
          <w:szCs w:val="32"/>
          <w:u w:val="single"/>
          <w:lang w:val="en-US" w:eastAsia="zh-CN"/>
        </w:rPr>
      </w:pPr>
      <w:r>
        <w:rPr>
          <w:rFonts w:hint="eastAsia" w:eastAsia="仿宋_GB2312"/>
          <w:sz w:val="32"/>
          <w:szCs w:val="32"/>
          <w:u w:val="single"/>
          <w:lang w:val="en-US" w:eastAsia="zh-CN"/>
        </w:rPr>
        <w:t xml:space="preserve">   </w:t>
      </w:r>
      <w:r>
        <w:rPr>
          <w:rFonts w:eastAsia="仿宋_GB2312"/>
          <w:sz w:val="32"/>
          <w:szCs w:val="32"/>
          <w:u w:val="single"/>
        </w:rPr>
        <w:t>面对这种情况，我区很多父母都选择将孩子送往寄宿制的私立学校，一方面希望孩子可以在全日制寄宿制私立学校得到更好的辅导和学习；另一方面也让自己可以有些许的时间得以喘息。但因寄宿制私立学校在学生管理、人员配置上不一而足，水平也参差不齐，加之青春期学生本身就处于情绪起伏较大、敏感度高的阶段，当老师教育方式、与家长沟通方式简单粗暴时，势必引起学生和父母之间的激烈矛盾。据不完全统计，</w:t>
      </w:r>
      <w:r>
        <w:rPr>
          <w:rFonts w:hint="eastAsia" w:eastAsia="仿宋_GB2312"/>
          <w:sz w:val="32"/>
          <w:szCs w:val="32"/>
          <w:u w:val="single"/>
        </w:rPr>
        <w:t>2</w:t>
      </w:r>
      <w:r>
        <w:rPr>
          <w:rFonts w:eastAsia="仿宋_GB2312"/>
          <w:sz w:val="32"/>
          <w:szCs w:val="32"/>
          <w:u w:val="single"/>
        </w:rPr>
        <w:t>021年我区寄宿制私立学校学生因成绩等问题与家长发生争吵导致的非正常死亡事件有</w:t>
      </w:r>
      <w:r>
        <w:rPr>
          <w:rFonts w:hint="eastAsia" w:eastAsia="仿宋_GB2312"/>
          <w:sz w:val="32"/>
          <w:szCs w:val="32"/>
          <w:u w:val="single"/>
        </w:rPr>
        <w:t>2起。这对于家庭和谐与社会稳定都起到不好的示范作用，有悖于新时代社会主义现代化文明建设。</w:t>
      </w:r>
      <w:r>
        <w:rPr>
          <w:rFonts w:hint="eastAsia" w:eastAsia="仿宋_GB2312"/>
          <w:sz w:val="32"/>
          <w:szCs w:val="32"/>
          <w:u w:val="single"/>
          <w:lang w:val="en-US" w:eastAsia="zh-CN"/>
        </w:rPr>
        <w:t xml:space="preserve">             </w:t>
      </w:r>
    </w:p>
    <w:p>
      <w:pPr>
        <w:spacing w:line="600" w:lineRule="exact"/>
        <w:rPr>
          <w:rFonts w:hint="eastAsia" w:ascii="仿宋_GB2312" w:eastAsia="仿宋_GB2312"/>
          <w:sz w:val="32"/>
          <w:szCs w:val="32"/>
          <w:u w:val="single"/>
          <w:lang w:val="en-US" w:eastAsia="zh-CN"/>
        </w:rPr>
      </w:pPr>
      <w:r>
        <w:rPr>
          <w:rFonts w:hint="eastAsia" w:ascii="仿宋_GB2312" w:eastAsia="仿宋_GB2312"/>
          <w:sz w:val="32"/>
          <w:szCs w:val="32"/>
          <w:u w:val="single"/>
          <w:lang w:val="en-US" w:eastAsia="zh-CN"/>
        </w:rPr>
        <w:t xml:space="preserve">  建议： </w:t>
      </w:r>
      <w:r>
        <w:rPr>
          <w:rFonts w:hint="eastAsia" w:eastAsia="仿宋_GB2312"/>
          <w:sz w:val="32"/>
          <w:szCs w:val="32"/>
          <w:u w:val="single"/>
        </w:rPr>
        <w:t>进一步加强私立学校的规范化建设，建议加强专业心理学专业人才配比，提升学校的教学质量，强化全科教育师资水平，同时家校之间的沟通模式由“周周沟通”为“次次沟通”，从而达到学生问题处理的及时性、有效性。</w:t>
      </w:r>
      <w:r>
        <w:rPr>
          <w:rFonts w:hint="eastAsia" w:ascii="仿宋_GB2312" w:eastAsia="仿宋_GB2312"/>
          <w:sz w:val="32"/>
          <w:szCs w:val="32"/>
          <w:u w:val="single"/>
          <w:lang w:val="en-US" w:eastAsia="zh-CN"/>
        </w:rPr>
        <w:t xml:space="preserve">                                               </w:t>
      </w:r>
    </w:p>
    <w:p>
      <w:pPr>
        <w:wordWrap w:val="0"/>
        <w:spacing w:line="560" w:lineRule="exact"/>
        <w:jc w:val="right"/>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10</w:t>
      </w:r>
      <w:r>
        <w:rPr>
          <w:rFonts w:hint="eastAsia" w:ascii="仿宋_GB2312" w:eastAsia="仿宋_GB2312"/>
          <w:sz w:val="32"/>
          <w:szCs w:val="32"/>
        </w:rPr>
        <w:t>日</w:t>
      </w:r>
    </w:p>
    <w:p>
      <w:pPr>
        <w:spacing w:line="500" w:lineRule="exact"/>
        <w:ind w:firstLine="640" w:firstLineChars="200"/>
        <w:rPr>
          <w:rFonts w:hint="eastAsia" w:ascii="仿宋_GB2312" w:eastAsia="仿宋_GB2312"/>
          <w:sz w:val="32"/>
          <w:szCs w:val="32"/>
        </w:rPr>
      </w:pPr>
      <w:r>
        <w:rPr>
          <w:rFonts w:hint="eastAsia" w:ascii="仿宋_GB2312" w:eastAsia="仿宋_GB2312"/>
          <w:sz w:val="32"/>
          <w:szCs w:val="32"/>
        </w:rPr>
        <w:t>处理意见：</w:t>
      </w:r>
    </w:p>
    <w:p>
      <w:pPr>
        <w:spacing w:line="500" w:lineRule="exact"/>
        <w:ind w:firstLine="640" w:firstLineChars="200"/>
        <w:rPr>
          <w:rFonts w:hint="default" w:ascii="仿宋_GB2312" w:eastAsia="仿宋_GB2312"/>
          <w:sz w:val="32"/>
          <w:szCs w:val="32"/>
          <w:lang w:val="en-US" w:eastAsia="zh-CN"/>
        </w:rPr>
      </w:pPr>
    </w:p>
    <w:p>
      <w:pPr>
        <w:spacing w:line="500" w:lineRule="exact"/>
        <w:ind w:firstLine="640" w:firstLineChars="200"/>
        <w:rPr>
          <w:rFonts w:hint="default" w:ascii="仿宋_GB2312" w:eastAsia="仿宋_GB2312"/>
          <w:sz w:val="32"/>
          <w:szCs w:val="32"/>
          <w:lang w:val="en-US" w:eastAsia="zh-CN"/>
        </w:rPr>
      </w:pPr>
    </w:p>
    <w:p>
      <w:pPr>
        <w:spacing w:line="500" w:lineRule="exact"/>
        <w:ind w:firstLine="640" w:firstLineChars="200"/>
        <w:rPr>
          <w:rFonts w:hint="default" w:ascii="仿宋_GB2312" w:eastAsia="仿宋_GB2312"/>
          <w:sz w:val="32"/>
          <w:szCs w:val="32"/>
          <w:lang w:val="en-US" w:eastAsia="zh-CN"/>
        </w:rPr>
      </w:pPr>
    </w:p>
    <w:p>
      <w:pPr>
        <w:spacing w:line="500" w:lineRule="exact"/>
        <w:ind w:firstLine="640" w:firstLineChars="200"/>
        <w:rPr>
          <w:rFonts w:hint="default" w:ascii="仿宋_GB2312" w:eastAsia="仿宋_GB2312"/>
          <w:sz w:val="32"/>
          <w:szCs w:val="32"/>
          <w:lang w:val="en-US" w:eastAsia="zh-CN"/>
        </w:rPr>
      </w:pPr>
    </w:p>
    <w:p>
      <w:pPr>
        <w:spacing w:line="500" w:lineRule="exact"/>
        <w:ind w:firstLine="640" w:firstLineChars="200"/>
        <w:rPr>
          <w:rFonts w:hint="default" w:ascii="仿宋_GB2312" w:eastAsia="仿宋_GB2312"/>
          <w:sz w:val="32"/>
          <w:szCs w:val="32"/>
          <w:lang w:val="en-US" w:eastAsia="zh-CN"/>
        </w:rPr>
      </w:pPr>
    </w:p>
    <w:p>
      <w:pPr>
        <w:spacing w:line="500" w:lineRule="exact"/>
        <w:ind w:firstLine="640" w:firstLineChars="200"/>
        <w:rPr>
          <w:rFonts w:hint="default" w:ascii="仿宋_GB2312" w:eastAsia="仿宋_GB2312"/>
          <w:sz w:val="32"/>
          <w:szCs w:val="32"/>
          <w:lang w:val="en-US" w:eastAsia="zh-CN"/>
        </w:rPr>
      </w:pPr>
    </w:p>
    <w:p>
      <w:pPr>
        <w:spacing w:line="500" w:lineRule="exact"/>
        <w:ind w:firstLine="640" w:firstLineChars="200"/>
        <w:rPr>
          <w:rFonts w:hint="default" w:ascii="仿宋_GB2312" w:eastAsia="仿宋_GB2312"/>
          <w:sz w:val="32"/>
          <w:szCs w:val="32"/>
          <w:lang w:val="en-US" w:eastAsia="zh-CN"/>
        </w:rPr>
      </w:pPr>
    </w:p>
    <w:p>
      <w:pPr>
        <w:spacing w:line="500" w:lineRule="exact"/>
        <w:ind w:firstLine="640" w:firstLineChars="200"/>
        <w:rPr>
          <w:rFonts w:hint="default" w:ascii="仿宋_GB2312" w:eastAsia="仿宋_GB2312"/>
          <w:sz w:val="32"/>
          <w:szCs w:val="32"/>
          <w:lang w:val="en-US" w:eastAsia="zh-CN"/>
        </w:rPr>
      </w:pPr>
    </w:p>
    <w:p>
      <w:pPr>
        <w:spacing w:line="500" w:lineRule="exact"/>
        <w:ind w:firstLine="640" w:firstLineChars="200"/>
        <w:rPr>
          <w:rFonts w:hint="default" w:ascii="仿宋_GB2312" w:eastAsia="仿宋_GB2312"/>
          <w:sz w:val="32"/>
          <w:szCs w:val="32"/>
          <w:lang w:val="en-US" w:eastAsia="zh-CN"/>
        </w:rPr>
      </w:pPr>
    </w:p>
    <w:p>
      <w:pPr>
        <w:spacing w:line="500" w:lineRule="exact"/>
        <w:ind w:firstLine="640" w:firstLineChars="200"/>
        <w:rPr>
          <w:rFonts w:hint="default" w:ascii="仿宋_GB2312" w:eastAsia="仿宋_GB2312"/>
          <w:sz w:val="32"/>
          <w:szCs w:val="32"/>
          <w:lang w:val="en-US" w:eastAsia="zh-CN"/>
        </w:rPr>
      </w:pPr>
    </w:p>
    <w:p>
      <w:pPr>
        <w:spacing w:line="500" w:lineRule="exact"/>
        <w:ind w:firstLine="640" w:firstLineChars="200"/>
        <w:rPr>
          <w:rFonts w:hint="default" w:ascii="仿宋_GB2312" w:eastAsia="仿宋_GB2312"/>
          <w:sz w:val="32"/>
          <w:szCs w:val="32"/>
          <w:lang w:val="en-US" w:eastAsia="zh-CN"/>
        </w:rPr>
      </w:pPr>
    </w:p>
    <w:p>
      <w:pPr>
        <w:spacing w:line="400" w:lineRule="exact"/>
        <w:jc w:val="center"/>
        <w:rPr>
          <w:rFonts w:ascii="方正小标宋简体" w:eastAsia="方正小标宋简体"/>
          <w:sz w:val="44"/>
          <w:szCs w:val="44"/>
        </w:rPr>
      </w:pPr>
    </w:p>
    <w:p>
      <w:pPr>
        <w:spacing w:line="400" w:lineRule="exact"/>
        <w:jc w:val="center"/>
        <w:rPr>
          <w:rFonts w:ascii="方正小标宋简体" w:eastAsia="方正小标宋简体"/>
          <w:sz w:val="44"/>
          <w:szCs w:val="44"/>
        </w:rPr>
      </w:pPr>
      <w:r>
        <w:rPr>
          <w:rFonts w:ascii="仿宋_GB2312" w:eastAsia="仿宋_GB2312"/>
          <w:sz w:val="44"/>
          <w:szCs w:val="44"/>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227965</wp:posOffset>
                </wp:positionV>
                <wp:extent cx="5607685" cy="0"/>
                <wp:effectExtent l="0" t="0" r="0" b="0"/>
                <wp:wrapNone/>
                <wp:docPr id="6" name="直线 50"/>
                <wp:cNvGraphicFramePr/>
                <a:graphic xmlns:a="http://schemas.openxmlformats.org/drawingml/2006/main">
                  <a:graphicData uri="http://schemas.microsoft.com/office/word/2010/wordprocessingShape">
                    <wps:wsp>
                      <wps:cNvCnPr/>
                      <wps:spPr>
                        <a:xfrm>
                          <a:off x="0" y="0"/>
                          <a:ext cx="560768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 o:spid="_x0000_s1026" o:spt="20" style="position:absolute;left:0pt;margin-left:0pt;margin-top:17.95pt;height:0pt;width:441.55pt;z-index:251662336;mso-width-relative:page;mso-height-relative:page;" filled="f" stroked="t" coordsize="21600,21600" o:gfxdata="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kKlxzVAAAA&#10;BgEAAA8AAAAAAAAAAQAgAAAAIgAAAGRycy9kb3ducmV2LnhtbFBLAQIUABQAAAAIAIdO4kDXtS8d&#10;5wEAANwDAAAOAAAAAAAAAAEAIAAAACQBAABkcnMvZTJvRG9jLnhtbFBLBQYAAAAABgAGAFkBAAB9&#10;BQAAAAA=&#10;">
                <v:fill on="f" focussize="0,0"/>
                <v:stroke color="#000000" joinstyle="round"/>
                <v:imagedata o:title=""/>
                <o:lock v:ext="edit" aspectratio="f"/>
              </v:line>
            </w:pict>
          </mc:Fallback>
        </mc:AlternateContent>
      </w:r>
      <w:r>
        <w:rPr>
          <w:rFonts w:ascii="仿宋_GB2312" w:eastAsia="仿宋_GB2312"/>
          <w:sz w:val="44"/>
          <w:szCs w:val="44"/>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198120</wp:posOffset>
                </wp:positionV>
                <wp:extent cx="5607685" cy="0"/>
                <wp:effectExtent l="0" t="0" r="0" b="0"/>
                <wp:wrapNone/>
                <wp:docPr id="5" name="直线 49"/>
                <wp:cNvGraphicFramePr/>
                <a:graphic xmlns:a="http://schemas.openxmlformats.org/drawingml/2006/main">
                  <a:graphicData uri="http://schemas.microsoft.com/office/word/2010/wordprocessingShape">
                    <wps:wsp>
                      <wps:cNvCnPr/>
                      <wps:spPr>
                        <a:xfrm>
                          <a:off x="0" y="0"/>
                          <a:ext cx="560768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 o:spid="_x0000_s1026" o:spt="20" style="position:absolute;left:0pt;margin-left:0pt;margin-top:15.6pt;height:0pt;width:441.55pt;z-index:251661312;mso-width-relative:page;mso-height-relative:page;" filled="f" stroked="t" coordsize="21600,21600" o:gfxdata="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PmnoLUAAAA&#10;BgEAAA8AAAAAAAAAAQAgAAAAIgAAAGRycy9kb3ducmV2LnhtbFBLAQIUABQAAAAIAIdO4kBrYSHX&#10;6AEAANwDAAAOAAAAAAAAAAEAIAAAACMBAABkcnMvZTJvRG9jLnhtbFBLBQYAAAAABgAGAFkBAAB9&#10;BQAAAAA=&#10;">
                <v:fill on="f" focussize="0,0"/>
                <v:stroke color="#000000" joinstyle="round"/>
                <v:imagedata o:title=""/>
                <o:lock v:ext="edit" aspectratio="f"/>
              </v:line>
            </w:pict>
          </mc:Fallback>
        </mc:AlternateContent>
      </w:r>
    </w:p>
    <w:p>
      <w:pPr>
        <w:spacing w:line="480" w:lineRule="exact"/>
        <w:rPr>
          <w:rFonts w:ascii="仿宋_GB2312" w:eastAsia="仿宋_GB2312"/>
          <w:sz w:val="32"/>
          <w:szCs w:val="32"/>
        </w:rPr>
      </w:pPr>
      <w:r>
        <w:rPr>
          <w:rFonts w:hint="eastAsia" w:ascii="仿宋_GB2312" w:eastAsia="仿宋_GB2312"/>
          <w:sz w:val="32"/>
          <w:szCs w:val="32"/>
        </w:rPr>
        <w:t>附注：请用钢笔或毛笔写，字迹清楚，一件一事。</w:t>
      </w:r>
    </w:p>
    <w:p>
      <w:pPr>
        <w:spacing w:line="480" w:lineRule="exact"/>
        <w:ind w:firstLine="6080" w:firstLineChars="1900"/>
        <w:rPr>
          <w:rFonts w:ascii="仿宋_GB2312" w:eastAsia="仿宋_GB2312"/>
          <w:sz w:val="32"/>
          <w:szCs w:val="32"/>
        </w:rPr>
      </w:pPr>
      <w:r>
        <w:rPr>
          <w:rFonts w:hint="eastAsia" w:ascii="仿宋_GB2312" w:eastAsia="仿宋_GB2312"/>
          <w:sz w:val="32"/>
          <w:szCs w:val="32"/>
        </w:rPr>
        <w:t>年   月   日收到</w:t>
      </w:r>
    </w:p>
    <w:p>
      <w:pPr>
        <w:spacing w:line="500" w:lineRule="exact"/>
        <w:jc w:val="right"/>
        <w:rPr>
          <w:rFonts w:ascii="仿宋_GB2312" w:eastAsia="仿宋_GB2312"/>
          <w:sz w:val="32"/>
          <w:szCs w:val="32"/>
        </w:rPr>
      </w:pPr>
    </w:p>
    <w:sectPr>
      <w:pgSz w:w="11906" w:h="16838"/>
      <w:pgMar w:top="1871" w:right="1531" w:bottom="1588"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wYTRlZDZlMjMwYWJlMmQ1MjYzMGQ0OTcxYmNhMDMifQ=="/>
  </w:docVars>
  <w:rsids>
    <w:rsidRoot w:val="002638C9"/>
    <w:rsid w:val="00042223"/>
    <w:rsid w:val="00047D27"/>
    <w:rsid w:val="0008255E"/>
    <w:rsid w:val="00167171"/>
    <w:rsid w:val="00222EE0"/>
    <w:rsid w:val="00261323"/>
    <w:rsid w:val="002638C9"/>
    <w:rsid w:val="002662E7"/>
    <w:rsid w:val="002B762A"/>
    <w:rsid w:val="002D242E"/>
    <w:rsid w:val="002D56C0"/>
    <w:rsid w:val="00317647"/>
    <w:rsid w:val="003201EC"/>
    <w:rsid w:val="00476912"/>
    <w:rsid w:val="00481794"/>
    <w:rsid w:val="00516D68"/>
    <w:rsid w:val="005347F1"/>
    <w:rsid w:val="005B7655"/>
    <w:rsid w:val="005C1EE9"/>
    <w:rsid w:val="005C5F2A"/>
    <w:rsid w:val="005D03F8"/>
    <w:rsid w:val="006421E4"/>
    <w:rsid w:val="006A08B1"/>
    <w:rsid w:val="00704045"/>
    <w:rsid w:val="007057DA"/>
    <w:rsid w:val="00734D2F"/>
    <w:rsid w:val="00735540"/>
    <w:rsid w:val="00747387"/>
    <w:rsid w:val="007508D4"/>
    <w:rsid w:val="007911CC"/>
    <w:rsid w:val="007F0616"/>
    <w:rsid w:val="007F20C4"/>
    <w:rsid w:val="0083113B"/>
    <w:rsid w:val="0086337D"/>
    <w:rsid w:val="008D1227"/>
    <w:rsid w:val="008F63D2"/>
    <w:rsid w:val="00924F3C"/>
    <w:rsid w:val="00926DEE"/>
    <w:rsid w:val="00951723"/>
    <w:rsid w:val="009551DE"/>
    <w:rsid w:val="00967B3B"/>
    <w:rsid w:val="009D6F87"/>
    <w:rsid w:val="00A07FCE"/>
    <w:rsid w:val="00A26951"/>
    <w:rsid w:val="00A63702"/>
    <w:rsid w:val="00AD06C8"/>
    <w:rsid w:val="00AD27E0"/>
    <w:rsid w:val="00AD2E9E"/>
    <w:rsid w:val="00B92977"/>
    <w:rsid w:val="00BC0A1E"/>
    <w:rsid w:val="00BC639C"/>
    <w:rsid w:val="00BD3AD2"/>
    <w:rsid w:val="00C1068F"/>
    <w:rsid w:val="00C60223"/>
    <w:rsid w:val="00C83FCF"/>
    <w:rsid w:val="00CB3521"/>
    <w:rsid w:val="00CD067D"/>
    <w:rsid w:val="00CD06A7"/>
    <w:rsid w:val="00CE2A18"/>
    <w:rsid w:val="00D43A81"/>
    <w:rsid w:val="00D45A2C"/>
    <w:rsid w:val="00DD1E79"/>
    <w:rsid w:val="00E009D6"/>
    <w:rsid w:val="00E03DD7"/>
    <w:rsid w:val="00E11AB5"/>
    <w:rsid w:val="00E46BD7"/>
    <w:rsid w:val="00E55608"/>
    <w:rsid w:val="00EC5871"/>
    <w:rsid w:val="00EE5F7C"/>
    <w:rsid w:val="00EF11CD"/>
    <w:rsid w:val="00F139C8"/>
    <w:rsid w:val="00F1516C"/>
    <w:rsid w:val="00F162CF"/>
    <w:rsid w:val="00F53B2E"/>
    <w:rsid w:val="00F84670"/>
    <w:rsid w:val="00FD37BF"/>
    <w:rsid w:val="00FE0527"/>
    <w:rsid w:val="00FE7863"/>
    <w:rsid w:val="043D261B"/>
    <w:rsid w:val="0705109D"/>
    <w:rsid w:val="09580DDF"/>
    <w:rsid w:val="0BE96209"/>
    <w:rsid w:val="10407402"/>
    <w:rsid w:val="10BF40FF"/>
    <w:rsid w:val="1389113B"/>
    <w:rsid w:val="168B6967"/>
    <w:rsid w:val="17DE3484"/>
    <w:rsid w:val="2A0445E6"/>
    <w:rsid w:val="2B50780B"/>
    <w:rsid w:val="38E2214F"/>
    <w:rsid w:val="398E47F6"/>
    <w:rsid w:val="3D1660CE"/>
    <w:rsid w:val="40945DCE"/>
    <w:rsid w:val="40EB636F"/>
    <w:rsid w:val="43D57170"/>
    <w:rsid w:val="452B5EC1"/>
    <w:rsid w:val="4D455626"/>
    <w:rsid w:val="5046359A"/>
    <w:rsid w:val="50C90617"/>
    <w:rsid w:val="53584152"/>
    <w:rsid w:val="54847306"/>
    <w:rsid w:val="66430C3E"/>
    <w:rsid w:val="69C113E8"/>
    <w:rsid w:val="6BA25407"/>
    <w:rsid w:val="6ECC4860"/>
    <w:rsid w:val="719D30DF"/>
    <w:rsid w:val="75F319BA"/>
    <w:rsid w:val="76CE1AF8"/>
    <w:rsid w:val="787D6B20"/>
    <w:rsid w:val="78B736BD"/>
    <w:rsid w:val="7AED05E4"/>
    <w:rsid w:val="7FCF2E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脚 Char"/>
    <w:basedOn w:val="7"/>
    <w:link w:val="3"/>
    <w:qFormat/>
    <w:uiPriority w:val="0"/>
    <w:rPr>
      <w:kern w:val="2"/>
      <w:sz w:val="18"/>
      <w:szCs w:val="18"/>
    </w:rPr>
  </w:style>
  <w:style w:type="character" w:customStyle="1" w:styleId="9">
    <w:name w:val="页眉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648</Words>
  <Characters>673</Characters>
  <Lines>3</Lines>
  <Paragraphs>1</Paragraphs>
  <TotalTime>9</TotalTime>
  <ScaleCrop>false</ScaleCrop>
  <LinksUpToDate>false</LinksUpToDate>
  <CharactersWithSpaces>895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2020-05-24T08:25:00Z</dcterms:created>
  <dc:creator>admin</dc:creator>
  <cp:lastModifiedBy>江风</cp:lastModifiedBy>
  <cp:lastPrinted>2022-05-11T09:32:57Z</cp:lastPrinted>
  <dcterms:modified xsi:type="dcterms:W3CDTF">2022-05-11T09:33:00Z</dcterms:modified>
  <dc:title>第          号</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834AC641AD514E50AB3C6D325995C5D1</vt:lpwstr>
  </property>
</Properties>
</file>