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周村区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2020年政府信息公开工作年度报告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根据《中华人民共和国政府信息公开条例》（以下简称《条例》），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区科技局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紧紧围绕科技工作重点，加强组织领导，完善信息公开工作体制机制，强化工作措施，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现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向社会公布2020年度周村区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科技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局政府信息公开报告。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周村区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科技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局认真贯彻落实《条例》相关要求，严格按照区政府工作部署落实，狠抓政府信息公开工作，政务公开工作迈上新台阶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现将有关情况汇报如下：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371975" cy="2600325"/>
            <wp:effectExtent l="0" t="0" r="9525" b="9525"/>
            <wp:docPr id="1" name="图片 1" descr="2e5680157276bf03a9961bb33999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5680157276bf03a9961bb339994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一是主动公开情况。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周村科技之窗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微信公众号发布动态信息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条；通过政府信息公开专栏主动公开政府信息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余条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；《光明日报》、《经济日报》等主流媒体刊发信息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16条；其他途径刊发信息37条。通过专栏</w:t>
      </w:r>
      <w:r>
        <w:rPr>
          <w:rFonts w:hint="eastAsia" w:ascii="仿宋" w:hAnsi="仿宋" w:eastAsia="仿宋" w:cs="仿宋"/>
          <w:sz w:val="32"/>
          <w:szCs w:val="32"/>
        </w:rPr>
        <w:t>公布了单位机构、工作职责和职能设置、“三公经费”预决算、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落实区委区政府重要工作、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三公经费预决算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重要业务工作信息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极大提高了我局政务信息的透明度。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2020年共有2件政协提案，已办结。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二是依申请公开情况。2020年我局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收到政府信息公开申请。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" w:cs="仿宋_GB231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三是政府信息管理情况。安排专人负责政府信息公开的发布与管理，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严格按照政府信息公开范围与原则、工作流程，通过政府网站，依法、准确、及时公开政府信息。</w:t>
      </w:r>
      <w:r>
        <w:rPr>
          <w:rFonts w:hint="eastAsia" w:ascii="仿宋" w:hAnsi="仿宋" w:eastAsia="仿宋" w:cs="仿宋"/>
          <w:sz w:val="32"/>
          <w:szCs w:val="32"/>
        </w:rPr>
        <w:t>对需公开的信息根据内容分类并严格执行保密审查程序，严格登记、审查以及存留相关资料备查，确保涉密信息严格受控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四是平台建设情况。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我局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按照上级部署要求，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进一步优化融公开平台功能和栏目设置，方便群众查询相关信息。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五是监督保障情况。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专门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成立政务公开领导小组，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明确了分管领导和具体工作人员，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确保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政务公开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工作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落到实处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二、主动公开政府信息情况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本年新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对外公开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三、收到和处理政府信息公开申请情况</w:t>
      </w:r>
    </w:p>
    <w:tbl>
      <w:tblPr>
        <w:tblStyle w:val="5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494"/>
        <w:gridCol w:w="543"/>
        <w:gridCol w:w="559"/>
        <w:gridCol w:w="532"/>
        <w:gridCol w:w="518"/>
        <w:gridCol w:w="53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02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820" w:type="dxa"/>
            <w:gridSpan w:val="3"/>
            <w:vMerge w:val="continue"/>
          </w:tcPr>
          <w:p>
            <w:pPr>
              <w:spacing w:line="560" w:lineRule="exact"/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然</w:t>
            </w:r>
          </w:p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820" w:type="dxa"/>
            <w:gridSpan w:val="3"/>
            <w:vMerge w:val="continue"/>
          </w:tcPr>
          <w:p>
            <w:pPr>
              <w:spacing w:line="560" w:lineRule="exact"/>
            </w:pPr>
          </w:p>
        </w:tc>
        <w:tc>
          <w:tcPr>
            <w:tcW w:w="494" w:type="dxa"/>
            <w:vMerge w:val="continue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商业</w:t>
            </w:r>
          </w:p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</w:tc>
        <w:tc>
          <w:tcPr>
            <w:tcW w:w="559" w:type="dxa"/>
            <w:vAlign w:val="center"/>
          </w:tcPr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532" w:type="dxa"/>
            <w:vAlign w:val="center"/>
          </w:tcPr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公益</w:t>
            </w:r>
          </w:p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</w:p>
        </w:tc>
        <w:tc>
          <w:tcPr>
            <w:tcW w:w="518" w:type="dxa"/>
            <w:vAlign w:val="center"/>
          </w:tcPr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法律</w:t>
            </w:r>
          </w:p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</w:p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532" w:type="dxa"/>
            <w:vAlign w:val="center"/>
          </w:tcPr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5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1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（一）予以公开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4253" w:type="dxa"/>
            <w:gridSpan w:val="2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．属于国家秘密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3．危及“三安全一稳定”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4．保护第三方合法权益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5．属于三类内部事务信息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6．属于四类过程性信息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7．属于行政执法案卷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8．属于行政查询事项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="宋体" w:hAnsi="宋体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1．信访举报投诉类申请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2．重复申请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．要求提供公开出版物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t>3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494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3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9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2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74"/>
        <w:gridCol w:w="574"/>
        <w:gridCol w:w="574"/>
        <w:gridCol w:w="594"/>
        <w:gridCol w:w="610"/>
        <w:gridCol w:w="574"/>
        <w:gridCol w:w="602"/>
        <w:gridCol w:w="574"/>
        <w:gridCol w:w="567"/>
        <w:gridCol w:w="664"/>
        <w:gridCol w:w="650"/>
        <w:gridCol w:w="651"/>
        <w:gridCol w:w="630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912" w:type="dxa"/>
            <w:gridSpan w:val="5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5947" w:type="dxa"/>
            <w:gridSpan w:val="10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维持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纠正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2927" w:type="dxa"/>
            <w:gridSpan w:val="5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020" w:type="dxa"/>
            <w:gridSpan w:val="5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维持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纠正</w:t>
            </w:r>
          </w:p>
        </w:tc>
        <w:tc>
          <w:tcPr>
            <w:tcW w:w="602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审结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664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维持</w:t>
            </w:r>
          </w:p>
        </w:tc>
        <w:tc>
          <w:tcPr>
            <w:tcW w:w="650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纠正</w:t>
            </w:r>
          </w:p>
        </w:tc>
        <w:tc>
          <w:tcPr>
            <w:tcW w:w="651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审结</w:t>
            </w:r>
          </w:p>
        </w:tc>
        <w:tc>
          <w:tcPr>
            <w:tcW w:w="425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60" w:lineRule="exact"/>
              <w:ind w:left="-63" w:leftChars="-30" w:right="-63" w:rightChars="-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ind w:left="-63" w:leftChars="-30" w:right="-63" w:rightChars="-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ind w:left="-63" w:leftChars="-30" w:right="-63" w:rightChars="-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ind w:left="-63" w:leftChars="-30" w:right="-63" w:rightChars="-30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4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51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line="560" w:lineRule="exact"/>
              <w:ind w:left="-63" w:leftChars="-30" w:right="-63" w:rightChars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存在的问题：一是政府信息公开的时效性不强，信息报送更新不及时。二是政府信息公开的宣传力度不够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。三是</w:t>
      </w:r>
      <w:r>
        <w:rPr>
          <w:rFonts w:hint="eastAsia" w:ascii="仿宋" w:hAnsi="仿宋" w:eastAsia="仿宋" w:cs="仿宋"/>
          <w:sz w:val="32"/>
          <w:szCs w:val="32"/>
        </w:rPr>
        <w:t>提升信息公开工作的能力水平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服务质量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不足。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下一步打算：一是进一步加强监督管理，及时更新公开信息，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</w:rPr>
        <w:t>信息公开的数量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时效性。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二是加强政府信息公开宣传力度，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通过微信公众号等多媒体形式，进一步宣传政务公开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加大政务公开培训力度，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提升创新意识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。进一步开展政务公开工作队伍业务培训，提升整体工作水平。</w:t>
      </w:r>
    </w:p>
    <w:p>
      <w:pPr>
        <w:spacing w:line="560" w:lineRule="exact"/>
        <w:ind w:firstLine="640" w:firstLineChars="20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C9"/>
    <w:rsid w:val="00012D57"/>
    <w:rsid w:val="000278B5"/>
    <w:rsid w:val="001B6B22"/>
    <w:rsid w:val="002324CD"/>
    <w:rsid w:val="003814B4"/>
    <w:rsid w:val="003A691C"/>
    <w:rsid w:val="004D1E1C"/>
    <w:rsid w:val="005B07D2"/>
    <w:rsid w:val="0065382C"/>
    <w:rsid w:val="00740E7D"/>
    <w:rsid w:val="00877ECC"/>
    <w:rsid w:val="008A31CB"/>
    <w:rsid w:val="008A4924"/>
    <w:rsid w:val="008C62C8"/>
    <w:rsid w:val="008E571D"/>
    <w:rsid w:val="009B3DC9"/>
    <w:rsid w:val="00A64DA9"/>
    <w:rsid w:val="00B053C9"/>
    <w:rsid w:val="00B11659"/>
    <w:rsid w:val="00BA1778"/>
    <w:rsid w:val="00BF6923"/>
    <w:rsid w:val="00C61929"/>
    <w:rsid w:val="00D202EA"/>
    <w:rsid w:val="00D57078"/>
    <w:rsid w:val="00D9001D"/>
    <w:rsid w:val="00DB2265"/>
    <w:rsid w:val="00DC7A0C"/>
    <w:rsid w:val="00DF7AEF"/>
    <w:rsid w:val="00E6160A"/>
    <w:rsid w:val="02521F97"/>
    <w:rsid w:val="089655F1"/>
    <w:rsid w:val="090046B0"/>
    <w:rsid w:val="0B0D1F87"/>
    <w:rsid w:val="0B234089"/>
    <w:rsid w:val="14FB39DF"/>
    <w:rsid w:val="24942E90"/>
    <w:rsid w:val="29316740"/>
    <w:rsid w:val="30F532D1"/>
    <w:rsid w:val="32FF3ECF"/>
    <w:rsid w:val="335D7C01"/>
    <w:rsid w:val="350157B8"/>
    <w:rsid w:val="46205905"/>
    <w:rsid w:val="4A5B58F0"/>
    <w:rsid w:val="50FF34CC"/>
    <w:rsid w:val="6165529D"/>
    <w:rsid w:val="6E5440DF"/>
    <w:rsid w:val="6F3E7DC6"/>
    <w:rsid w:val="70D33BD0"/>
    <w:rsid w:val="796B0FEC"/>
    <w:rsid w:val="7A4B5836"/>
    <w:rsid w:val="7C25371D"/>
    <w:rsid w:val="7E8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73D14B-F5B2-4E33-A8E7-439961635E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</Words>
  <Characters>1879</Characters>
  <Lines>15</Lines>
  <Paragraphs>4</Paragraphs>
  <TotalTime>1</TotalTime>
  <ScaleCrop>false</ScaleCrop>
  <LinksUpToDate>false</LinksUpToDate>
  <CharactersWithSpaces>2204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2021-01-26T01:47:00Z</dcterms:created>
  <dc:creator>Hml</dc:creator>
  <cp:lastModifiedBy>sdl</cp:lastModifiedBy>
  <dcterms:modified xsi:type="dcterms:W3CDTF">2022-02-01T05:31:01Z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