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淄博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市养老服务扶持政策措施清单（2022年更新）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一、政策依据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《淄博市民政局 淄博市财政局关于印发&lt;淄博市养老服务专项资金补助项目实施方案&gt;的通知》（淄民[2022]41号）《淄博市委市政府关于印发&lt;关于建设高品质民生促进共同富裕的行动方案（2022—2024年）&gt;的通知》（淄发电〔2022〕2号）和《淄博市社会养老服务体系建设工作领导小组关于印发&lt;淄博市养老服务品质提升三年攻坚行动实施方案&gt;的通知》（淄社养老组〔2022〕1号）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-11"/>
          <w:kern w:val="2"/>
          <w:sz w:val="32"/>
          <w:szCs w:val="32"/>
          <w:lang w:val="en-US" w:eastAsia="zh-CN" w:bidi="ar-SA"/>
        </w:rPr>
        <w:t xml:space="preserve">  二、具体政策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（一）社区老年人日间照料中心、农村幸福院运营补助项目</w:t>
      </w:r>
    </w:p>
    <w:p>
      <w:pPr>
        <w:ind w:firstLine="552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补助对象：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本市行政区域范围内由街道、社区、村（居）委会、个人或社会力量运营的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社区老年人日间照料中心、农村幸福院。</w:t>
      </w:r>
    </w:p>
    <w:p>
      <w:pPr>
        <w:ind w:firstLine="552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补助条件:投入运营时间满1年，且星级经评估达到一星级及以上的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社区老年人日间照料中心、农村幸福院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，日常运营和服务规范，按标准配备服务人员，在显要位置公示服务人员和监督电话，纳入乡镇人民政府（街道办事处）日常监管。运营方须有完备的服务记录，服务老年人月均300人次，服务老年人满意率90%以上。</w:t>
      </w:r>
    </w:p>
    <w:p>
      <w:pPr>
        <w:ind w:firstLine="552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补助标准：市级根据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社区日间照料中心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一至五星级等级标准，分别按照每处每年0.8万元、1.3万元、1.8万元、2.3万元、2.8万元的标准给予运营补助。农村幸福院根据一至三星级等级标准，市级分别按照每处每年0.7万元、0.9万元、1.1万元的标准给予运营补助。</w:t>
      </w:r>
    </w:p>
    <w:p>
      <w:pP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  <w:t>（二）镇（街道）综合养老服务机构一次性建设补助项目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补助对象：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2021年1月起，本市行政区域的镇（街道）范围内，通过新建或改（扩）建等方式，建成的具备日间照料、长期托养、居家上门、配餐送餐、对下指导、技能培训、辅具租赁、医养结合等服务功能，由专业机构和服务组织托管运营或直接建设运营的养老机构。由镇（街道）、村集体（社区居委会）运营的，不在此补助范围。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补助条件：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1.符合《农村区域性养老服务中心建设与运行规范》（DB37/T 4372-2021）《街道综合养老服务机构建设与运行规范》（DB37/T 4398-2021）要求；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2.符合养老机构备案条件，且未享受过养老机构（不含护理型）、护理型（医养结合型）养老机构、特困人员供养设施（敬老院）一次性建设补助；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3.由专业机构和服务组织托管运营，协议运营时间不少于3年，或由专业机构和服务组织直接建设运营；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4.专业机构和服务组织在托管运营街道综合养老服务机构的基础上，需发挥辐射作用，连锁化运营该镇（街道）70%以上的日间照料中心、农村幸福院等各类养老服务设施；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5.专业机构和服务组织需拥有至少1名持证社会工作者指导开展养老服务工作，开业正常运营时间不少于半年，财务状况良好，运营发展可持续；</w:t>
      </w:r>
    </w:p>
    <w:p>
      <w:pPr>
        <w:ind w:firstLine="596" w:firstLineChars="200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6.服务老年人满意度不低于90%。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补助标准：对建设床位数在10-19张、20-29张、30张及以上的镇（街道）综合养老服务中心，符合条件的分别给予建设主体20万元、25万元、30万元的一次性建设补助。各镇、街道只补贴一处。</w:t>
      </w:r>
    </w:p>
    <w:p>
      <w:pP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  <w:t>（三）家庭养老床位一次性建设补贴项目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补贴对象：通过政府购买服务的方式确定的，为本市行政区域范围内有实际需求、具有本市户籍且长期居住的经济困难失能、半失能老年人提供家庭养老床位建设的服务提供商或机构（以下称服务机构）。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补贴条件：1.服务机构应自行或委托第三方对老年人家庭环境、房屋和改造需求进行评估，按照“一户一策”制定改造方案；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2.服务方应按照前期制定的改造方案完成对老年人家庭适老化、信息化改造，对前后改造情况对比图片进行整理以备审验；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3.服务机构应与老年人按照规范签订家庭养老床位建设协议；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4.政府购买服务的家庭养老床位建设对象应由镇街初步筛选，优先考虑分散供养特困人员、低保家庭中的失能、半失能老年人，由民政部门委托具备资质的第三方机构开展评估，根据评估结果确定并公示改造对象名单。租赁房屋居住的老年人暂不纳入服务对象。服务对象实行动态管理，因去世、户籍迁移、条件改变而不符合要求时，镇（街道）、村（社区）应及时核减。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5.服务机构须在政府补贴建设家庭养老床位之外，为有需求的社会老年人提供适老化信息化改造、且开展签约上门服务，且占比不少于承接政府购买服务对象家庭养老床位建设总数的1/10；</w:t>
      </w:r>
    </w:p>
    <w:p>
      <w:pPr>
        <w:ind w:firstLine="596" w:firstLineChars="200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6.服务对象满意度不低于90%。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补贴标准：按照2023年、2024年每年建设2000张的计划任务，在统筹省级及以上资金的基础上，对符合上述条件的家庭养老床位建设方，按照每张床位不高于2500元的标准由市财政进行补贴，据实结算。</w:t>
      </w:r>
    </w:p>
    <w:p>
      <w:pP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  <w:t>（四）大中专毕业生入职养老服务一次性补助项目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对象：本市行政区域范围内在养老机构和社区养老服务机构（须具备集中收住老年人功能）从事护理、医疗、康复、社工等一线岗位工作，持有本科及以上、专科（高职）、中职（技工院校）毕业证书的专职养老服务人员，事业单位在编人员不在补助范围内。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补贴条件：1.与养老服务机构签订5年以上劳动合同，且从事养老护理、医疗、康复、社工等一线岗位工作满1年。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2.持有国家教育（人力资源社会保障）主管部门认可的高等院校、中等职业技术学校、技工院校毕业证书。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3.全日制院校毕业3年内。</w:t>
      </w:r>
    </w:p>
    <w:p>
      <w:pPr>
        <w:ind w:firstLine="596" w:firstLineChars="200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4.养老机构按规定为申请人缴纳社会保险满1年。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标准：对符合规定条件的本科及以上、专科（高职）、中职（技工院校）毕业入职人员，除省级补贴外，市级分别给予1.5万元、1万元、0.8万元的一次性入职补助。入职补助申请人与养老服务机构签订5年以上劳动合同，入职满一年、两年、三年分别按照补助标准的 40%、30%、30%比例申请发放。入职补助资金发放期间，申请人离开养老服务机构的，未发放部分不再予以发放；从原申请所在养老服务机构辞职、继续到其他养老服务机构工作且符合补助条件的，不得重复申领已补助部分，未发放部分可继续申领。</w:t>
      </w:r>
    </w:p>
    <w:p>
      <w:pP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  <w:t>（五）养老护理员职业技能等级补助项目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对象：2021年1月1日以来，本市行政区域范围内养老机构和社区养老服务机构（须具备集中收住老年人功能）中取得职业技能等级三级/高级工、二级/技师、一级/高级技师等级的养老护理员，事业单位在编人员不在补助范围内。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补助条件：1.所在养老服务机构经当地民政部门备案。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2.持有养老护理员职业技能等级证书（经人力资源社会保障部门确定的技能等级评价机构评价，证书编码全国可查询），且从事与证书相对应的工作。</w:t>
      </w:r>
    </w:p>
    <w:p>
      <w:pPr>
        <w:ind w:firstLine="596" w:firstLineChars="200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3.在养老服务机构中从事养老护理员工作两年以上。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标准：对符合条件的取得三级/高级工、二级/技师、一级/高级技师职业技能等级的养老护理员，除省级补贴外，市级分别给予1000元、1500元、2000元的一次性补助。已申领高级工或技师技能等级补助、符合更高一级补助条件的，补齐相应差额。同一等级的补助只能申请一次。</w:t>
      </w:r>
    </w:p>
    <w:p>
      <w:pP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pacing w:val="-11"/>
          <w:sz w:val="32"/>
          <w:szCs w:val="32"/>
          <w:lang w:val="en-US" w:eastAsia="zh-CN"/>
        </w:rPr>
        <w:t>（六）养老服务机构综合责任保险补贴项目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补助对象：在有关部门登记取得法人资格、同时在民政部门备案的养老服务机构。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标准：综合责任保险试行期间，特困人员集中入住养老服务机构床位保费标准为80元/床/年，其他人员入住养老服务机构保费标准为120元/床/年。市社会福利院由市财政（含省补贴）全额补贴；其他养老机构，由市财政（含省补贴）、区县财政按照1:1的比例分别给予40%的保费补贴。有效期至 2022 年 12 月。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（七）“长者食堂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”扶持项目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补助对象：1、助餐补助。60 周岁以上的淄博户籍老年人。</w:t>
      </w:r>
    </w:p>
    <w:p>
      <w:pPr>
        <w:ind w:firstLine="596" w:firstLineChars="200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2、运营补助。运营满一年、经评估合格的长者食堂、长者助餐服务点。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补助标准：1、助餐补助标准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对60周岁以上的淄博户籍老年人午餐进行补贴，60—79周岁的老年人，市财政每餐补贴1元；80周岁以上的老年人，市财政每餐补贴2元。受财政资金投入、长者食堂数量等因素影响，补助标准年度之间有所调整。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2、运营补助标准</w:t>
      </w:r>
    </w:p>
    <w:p>
      <w:pPr>
        <w:ind w:firstLine="596" w:firstLineChars="200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对运营满一年、经评估合格的长者食堂，年度午餐就餐老人达到4000人次的，年度补助2万元；达到7000人次的，年度补助3万元；达到10000人次及以上的，年度补助4万元。对运营满一年、评估合格且年度午餐就餐老人不少于4000人次的长者助餐服务点，年度补助6000元。运营补贴资金，市财政补助博山区40%，补助淄川区、周村区30%，补助张店区、临淄区、桓台县、经济开发区、文昌湖省级旅游度假区20%，补助高青县、沂源县5%，不补高新区。剩余资金由区县级财政承担。受财政资金投入、长者食堂数量等因素影响，补助标准年度之间有所调整。有效期至2023年12月。</w:t>
      </w: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3F7B3EAA"/>
    <w:rsid w:val="3F7B3EAA"/>
    <w:rsid w:val="542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2022-11-18T03:31:00Z</dcterms:created>
  <dc:creator>Administrator</dc:creator>
  <cp:lastModifiedBy>Administrator</cp:lastModifiedBy>
  <dcterms:modified xsi:type="dcterms:W3CDTF">2022-11-18T08:48:04Z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0F99975AAAE64FCAA43BEA0B6F93557A</vt:lpwstr>
  </property>
</Properties>
</file>