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DAD59">
      <w:pPr>
        <w:keepNext w:val="0"/>
        <w:keepLines w:val="0"/>
        <w:pageBreakBefore w:val="0"/>
        <w:widowControl w:val="0"/>
        <w:tabs>
          <w:tab w:val="left" w:pos="6615"/>
        </w:tabs>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简体" w:cs="Times New Roman"/>
          <w:spacing w:val="-11"/>
          <w:sz w:val="44"/>
          <w:szCs w:val="44"/>
          <w:lang w:val="en-US" w:eastAsia="zh-CN"/>
        </w:rPr>
      </w:pPr>
    </w:p>
    <w:p w14:paraId="0CFA9279">
      <w:pPr>
        <w:keepNext w:val="0"/>
        <w:keepLines w:val="0"/>
        <w:pageBreakBefore w:val="0"/>
        <w:widowControl w:val="0"/>
        <w:tabs>
          <w:tab w:val="left" w:pos="6615"/>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pacing w:val="-11"/>
          <w:sz w:val="44"/>
          <w:szCs w:val="44"/>
          <w:lang w:val="en-US" w:eastAsia="zh-CN"/>
        </w:rPr>
        <w:t>关于</w:t>
      </w:r>
      <w:r>
        <w:rPr>
          <w:rFonts w:hint="eastAsia" w:ascii="Times New Roman" w:hAnsi="Times New Roman" w:eastAsia="方正小标宋简体" w:cs="Times New Roman"/>
          <w:spacing w:val="-11"/>
          <w:sz w:val="44"/>
          <w:szCs w:val="44"/>
          <w:lang w:val="en-US" w:eastAsia="zh-CN"/>
        </w:rPr>
        <w:t>发布</w:t>
      </w:r>
      <w:r>
        <w:rPr>
          <w:rFonts w:hint="default" w:ascii="Times New Roman" w:hAnsi="Times New Roman" w:eastAsia="方正小标宋简体" w:cs="Times New Roman"/>
          <w:spacing w:val="-11"/>
          <w:sz w:val="44"/>
          <w:szCs w:val="44"/>
          <w:lang w:val="en-US" w:eastAsia="zh-CN"/>
        </w:rPr>
        <w:t>《周村区基本养老服务清单</w:t>
      </w:r>
      <w:r>
        <w:rPr>
          <w:rFonts w:hint="eastAsia" w:ascii="Times New Roman" w:hAnsi="Times New Roman" w:eastAsia="方正小标宋简体" w:cs="Times New Roman"/>
          <w:spacing w:val="-11"/>
          <w:sz w:val="44"/>
          <w:szCs w:val="44"/>
          <w:lang w:val="en-US" w:eastAsia="zh-CN"/>
        </w:rPr>
        <w:t>（2024年</w:t>
      </w:r>
      <w:r>
        <w:rPr>
          <w:rFonts w:hint="eastAsia" w:ascii="Times New Roman" w:hAnsi="Times New Roman" w:eastAsia="方正小标宋简体" w:cs="Times New Roman"/>
          <w:sz w:val="44"/>
          <w:szCs w:val="44"/>
          <w:lang w:val="en-US" w:eastAsia="zh-CN"/>
        </w:rPr>
        <w:t>版）</w:t>
      </w:r>
      <w:r>
        <w:rPr>
          <w:rFonts w:hint="default" w:ascii="Times New Roman" w:hAnsi="Times New Roman" w:eastAsia="方正小标宋简体" w:cs="Times New Roman"/>
          <w:sz w:val="44"/>
          <w:szCs w:val="44"/>
          <w:lang w:val="en-US" w:eastAsia="zh-CN"/>
        </w:rPr>
        <w:t>》的通知</w:t>
      </w:r>
    </w:p>
    <w:p w14:paraId="3CA592E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bookmarkStart w:id="0" w:name="_GoBack"/>
      <w:bookmarkEnd w:id="0"/>
    </w:p>
    <w:p w14:paraId="4E7AC07F">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各镇政府、街道办事处，周村经济开发区管委会，区政府有关部门，有关单位：</w:t>
      </w:r>
    </w:p>
    <w:p w14:paraId="3D53571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US" w:eastAsia="zh-CN"/>
        </w:rPr>
        <w:t>根据《山东省人民政府办公厅关于推进基本养老服务体系建设的实施意见》（鲁政办发</w:t>
      </w:r>
      <w:r>
        <w:rPr>
          <w:rFonts w:hint="default" w:ascii="Times New Roman" w:hAnsi="Times New Roman" w:eastAsia="仿宋" w:cs="Times New Roman"/>
          <w:color w:val="auto"/>
          <w:kern w:val="0"/>
          <w:sz w:val="32"/>
          <w:szCs w:val="32"/>
          <w:lang w:val="en-US" w:eastAsia="zh-CN" w:bidi="ar-SA"/>
        </w:rPr>
        <w:t>〔2022〕18</w:t>
      </w:r>
      <w:r>
        <w:rPr>
          <w:rFonts w:hint="default" w:ascii="Times New Roman" w:hAnsi="Times New Roman" w:eastAsia="仿宋_GB2312" w:cs="Times New Roman"/>
          <w:color w:val="000000"/>
          <w:kern w:val="0"/>
          <w:sz w:val="32"/>
          <w:szCs w:val="32"/>
          <w:lang w:val="en-US" w:eastAsia="zh-CN"/>
        </w:rPr>
        <w:t>号）、《淄博市民政局等</w:t>
      </w:r>
      <w:r>
        <w:rPr>
          <w:rFonts w:hint="default" w:ascii="Times New Roman" w:hAnsi="Times New Roman" w:eastAsia="仿宋" w:cs="Times New Roman"/>
          <w:color w:val="auto"/>
          <w:kern w:val="0"/>
          <w:sz w:val="32"/>
          <w:szCs w:val="32"/>
          <w:lang w:val="en-US" w:eastAsia="zh-CN" w:bidi="ar-SA"/>
        </w:rPr>
        <w:t>17</w:t>
      </w:r>
      <w:r>
        <w:rPr>
          <w:rFonts w:hint="default" w:ascii="Times New Roman" w:hAnsi="Times New Roman" w:eastAsia="仿宋_GB2312" w:cs="Times New Roman"/>
          <w:color w:val="000000"/>
          <w:kern w:val="0"/>
          <w:sz w:val="32"/>
          <w:szCs w:val="32"/>
          <w:lang w:val="en-US" w:eastAsia="zh-CN"/>
        </w:rPr>
        <w:t>部门关于</w:t>
      </w:r>
      <w:r>
        <w:rPr>
          <w:rFonts w:hint="eastAsia" w:ascii="Times New Roman" w:hAnsi="Times New Roman" w:eastAsia="仿宋_GB2312" w:cs="Times New Roman"/>
          <w:color w:val="000000"/>
          <w:kern w:val="0"/>
          <w:sz w:val="32"/>
          <w:szCs w:val="32"/>
          <w:lang w:val="en-US" w:eastAsia="zh-CN"/>
        </w:rPr>
        <w:t>发布</w:t>
      </w:r>
      <w:r>
        <w:rPr>
          <w:rFonts w:hint="default" w:ascii="Times New Roman" w:hAnsi="Times New Roman" w:eastAsia="仿宋_GB2312" w:cs="Times New Roman"/>
          <w:color w:val="000000"/>
          <w:kern w:val="0"/>
          <w:sz w:val="32"/>
          <w:szCs w:val="32"/>
          <w:lang w:val="en-US" w:eastAsia="zh-CN"/>
        </w:rPr>
        <w:t>&lt;淄博市基本养老服务清单</w:t>
      </w:r>
      <w:r>
        <w:rPr>
          <w:rFonts w:hint="eastAsia" w:ascii="Times New Roman" w:hAnsi="Times New Roman" w:eastAsia="仿宋_GB2312" w:cs="Times New Roman"/>
          <w:color w:val="000000"/>
          <w:kern w:val="0"/>
          <w:sz w:val="32"/>
          <w:szCs w:val="32"/>
          <w:lang w:val="en-US" w:eastAsia="zh-CN"/>
        </w:rPr>
        <w:t>（2024版）</w:t>
      </w:r>
      <w:r>
        <w:rPr>
          <w:rFonts w:hint="default" w:ascii="Times New Roman" w:hAnsi="Times New Roman" w:eastAsia="仿宋_GB2312" w:cs="Times New Roman"/>
          <w:color w:val="000000"/>
          <w:kern w:val="0"/>
          <w:sz w:val="32"/>
          <w:szCs w:val="32"/>
          <w:lang w:val="en-US" w:eastAsia="zh-CN"/>
        </w:rPr>
        <w:t>&gt;的通知》（淄民</w:t>
      </w:r>
      <w:r>
        <w:rPr>
          <w:rFonts w:hint="default" w:ascii="Times New Roman" w:hAnsi="Times New Roman" w:eastAsia="仿宋" w:cs="Times New Roman"/>
          <w:color w:val="auto"/>
          <w:kern w:val="0"/>
          <w:sz w:val="32"/>
          <w:szCs w:val="32"/>
          <w:lang w:val="en-US" w:eastAsia="zh-CN" w:bidi="ar-SA"/>
        </w:rPr>
        <w:t>〔202</w:t>
      </w:r>
      <w:r>
        <w:rPr>
          <w:rFonts w:hint="eastAsia" w:ascii="Times New Roman" w:hAnsi="Times New Roman" w:eastAsia="仿宋" w:cs="Times New Roman"/>
          <w:color w:val="auto"/>
          <w:kern w:val="0"/>
          <w:sz w:val="32"/>
          <w:szCs w:val="32"/>
          <w:lang w:val="en-US" w:eastAsia="zh-CN" w:bidi="ar-SA"/>
        </w:rPr>
        <w:t>4</w:t>
      </w:r>
      <w:r>
        <w:rPr>
          <w:rFonts w:hint="default" w:ascii="Times New Roman" w:hAnsi="Times New Roman" w:eastAsia="仿宋" w:cs="Times New Roman"/>
          <w:color w:val="auto"/>
          <w:kern w:val="0"/>
          <w:sz w:val="32"/>
          <w:szCs w:val="32"/>
          <w:lang w:val="en-US" w:eastAsia="zh-CN" w:bidi="ar-SA"/>
        </w:rPr>
        <w:t>〕</w:t>
      </w:r>
      <w:r>
        <w:rPr>
          <w:rFonts w:hint="eastAsia" w:ascii="Times New Roman" w:hAnsi="Times New Roman" w:eastAsia="仿宋" w:cs="Times New Roman"/>
          <w:color w:val="auto"/>
          <w:kern w:val="0"/>
          <w:sz w:val="32"/>
          <w:szCs w:val="32"/>
          <w:lang w:val="en-US" w:eastAsia="zh-CN" w:bidi="ar-SA"/>
        </w:rPr>
        <w:t>43</w:t>
      </w:r>
      <w:r>
        <w:rPr>
          <w:rFonts w:hint="default" w:ascii="Times New Roman" w:hAnsi="Times New Roman" w:eastAsia="仿宋" w:cs="Times New Roman"/>
          <w:color w:val="auto"/>
          <w:kern w:val="0"/>
          <w:sz w:val="32"/>
          <w:szCs w:val="32"/>
          <w:lang w:val="en-US" w:eastAsia="zh-CN" w:bidi="ar-SA"/>
        </w:rPr>
        <w:t>号）</w:t>
      </w:r>
      <w:r>
        <w:rPr>
          <w:rFonts w:hint="default" w:ascii="Times New Roman" w:hAnsi="Times New Roman" w:eastAsia="仿宋_GB2312" w:cs="Times New Roman"/>
          <w:color w:val="000000"/>
          <w:kern w:val="0"/>
          <w:sz w:val="32"/>
          <w:szCs w:val="32"/>
          <w:lang w:val="en-US" w:eastAsia="zh-CN"/>
        </w:rPr>
        <w:t>要求，结合我区实际，区民政局等</w:t>
      </w:r>
      <w:r>
        <w:rPr>
          <w:rFonts w:hint="eastAsia" w:ascii="Times New Roman" w:hAnsi="Times New Roman" w:eastAsia="仿宋" w:cs="Times New Roman"/>
          <w:color w:val="auto"/>
          <w:kern w:val="0"/>
          <w:sz w:val="32"/>
          <w:szCs w:val="32"/>
          <w:lang w:val="en-US" w:eastAsia="zh-CN" w:bidi="ar-SA"/>
        </w:rPr>
        <w:t>18</w:t>
      </w:r>
      <w:r>
        <w:rPr>
          <w:rFonts w:hint="default" w:ascii="Times New Roman" w:hAnsi="Times New Roman" w:eastAsia="仿宋_GB2312" w:cs="Times New Roman"/>
          <w:color w:val="000000"/>
          <w:kern w:val="0"/>
          <w:sz w:val="32"/>
          <w:szCs w:val="32"/>
          <w:lang w:val="en-US" w:eastAsia="zh-CN"/>
        </w:rPr>
        <w:t>部门联合</w:t>
      </w:r>
      <w:r>
        <w:rPr>
          <w:rFonts w:hint="eastAsia" w:ascii="Times New Roman" w:hAnsi="Times New Roman" w:eastAsia="仿宋_GB2312" w:cs="Times New Roman"/>
          <w:color w:val="000000"/>
          <w:kern w:val="0"/>
          <w:sz w:val="32"/>
          <w:szCs w:val="32"/>
          <w:lang w:val="en-US" w:eastAsia="zh-CN"/>
        </w:rPr>
        <w:t>发布</w:t>
      </w:r>
      <w:r>
        <w:rPr>
          <w:rFonts w:hint="default" w:ascii="Times New Roman" w:hAnsi="Times New Roman" w:eastAsia="仿宋_GB2312" w:cs="Times New Roman"/>
          <w:color w:val="000000"/>
          <w:kern w:val="0"/>
          <w:sz w:val="32"/>
          <w:szCs w:val="32"/>
          <w:lang w:val="en-US" w:eastAsia="zh-CN"/>
        </w:rPr>
        <w:t>了《周村区基本养老服务清单</w:t>
      </w:r>
      <w:r>
        <w:rPr>
          <w:rFonts w:hint="eastAsia" w:ascii="Times New Roman" w:hAnsi="Times New Roman" w:eastAsia="仿宋_GB2312" w:cs="Times New Roman"/>
          <w:color w:val="000000"/>
          <w:kern w:val="0"/>
          <w:sz w:val="32"/>
          <w:szCs w:val="32"/>
          <w:lang w:val="en-US" w:eastAsia="zh-CN"/>
        </w:rPr>
        <w:t>（2024版）</w:t>
      </w:r>
      <w:r>
        <w:rPr>
          <w:rFonts w:hint="default" w:ascii="Times New Roman" w:hAnsi="Times New Roman" w:eastAsia="仿宋_GB2312" w:cs="Times New Roman"/>
          <w:color w:val="000000"/>
          <w:kern w:val="0"/>
          <w:sz w:val="32"/>
          <w:szCs w:val="32"/>
          <w:lang w:val="en-US" w:eastAsia="zh-CN"/>
        </w:rPr>
        <w:t>》，现印发给你们，并提出如下要求，请一并认真贯彻实施</w:t>
      </w:r>
      <w:r>
        <w:rPr>
          <w:rFonts w:hint="default" w:ascii="Times New Roman" w:hAnsi="Times New Roman" w:eastAsia="仿宋_GB2312" w:cs="Times New Roman"/>
          <w:color w:val="000000"/>
          <w:kern w:val="0"/>
          <w:sz w:val="32"/>
          <w:szCs w:val="32"/>
          <w:lang w:eastAsia="zh-CN"/>
        </w:rPr>
        <w:t>。</w:t>
      </w:r>
    </w:p>
    <w:p w14:paraId="4A1580C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eastAsia" w:ascii="Times New Roman" w:hAnsi="Times New Roman" w:eastAsia="黑体" w:cs="Times New Roman"/>
          <w:color w:val="000000"/>
          <w:kern w:val="0"/>
          <w:sz w:val="32"/>
          <w:szCs w:val="32"/>
          <w:lang w:eastAsia="zh-CN"/>
        </w:rPr>
        <w:t>一</w:t>
      </w:r>
      <w:r>
        <w:rPr>
          <w:rFonts w:hint="default" w:ascii="Times New Roman" w:hAnsi="Times New Roman" w:eastAsia="黑体" w:cs="Times New Roman"/>
          <w:color w:val="000000"/>
          <w:kern w:val="0"/>
          <w:sz w:val="32"/>
          <w:szCs w:val="32"/>
        </w:rPr>
        <w:t>、</w:t>
      </w:r>
      <w:r>
        <w:rPr>
          <w:rFonts w:hint="eastAsia" w:ascii="Times New Roman" w:hAnsi="Times New Roman" w:eastAsia="黑体" w:cs="Times New Roman"/>
          <w:color w:val="000000"/>
          <w:kern w:val="0"/>
          <w:sz w:val="32"/>
          <w:szCs w:val="32"/>
          <w:lang w:eastAsia="zh-CN"/>
        </w:rPr>
        <w:t>建立基本养老服务清单动态调整</w:t>
      </w:r>
      <w:r>
        <w:rPr>
          <w:rFonts w:hint="default" w:ascii="Times New Roman" w:hAnsi="Times New Roman" w:eastAsia="黑体" w:cs="Times New Roman"/>
          <w:color w:val="000000"/>
          <w:kern w:val="0"/>
          <w:sz w:val="32"/>
          <w:szCs w:val="32"/>
        </w:rPr>
        <w:t>机制。</w:t>
      </w:r>
      <w:r>
        <w:rPr>
          <w:rFonts w:hint="default" w:ascii="Times New Roman" w:hAnsi="Times New Roman" w:eastAsia="仿宋_GB2312" w:cs="Times New Roman"/>
          <w:color w:val="000000"/>
          <w:kern w:val="0"/>
          <w:sz w:val="32"/>
          <w:szCs w:val="32"/>
        </w:rPr>
        <w:t>根据</w:t>
      </w:r>
      <w:r>
        <w:rPr>
          <w:rFonts w:hint="default" w:ascii="Times New Roman" w:hAnsi="Times New Roman" w:eastAsia="仿宋_GB2312" w:cs="Times New Roman"/>
          <w:color w:val="000000"/>
          <w:kern w:val="0"/>
          <w:sz w:val="32"/>
          <w:szCs w:val="32"/>
          <w:lang w:val="en-US" w:eastAsia="zh-CN"/>
        </w:rPr>
        <w:t>我区</w:t>
      </w:r>
      <w:r>
        <w:rPr>
          <w:rFonts w:hint="default" w:ascii="Times New Roman" w:hAnsi="Times New Roman" w:eastAsia="仿宋_GB2312" w:cs="Times New Roman"/>
          <w:color w:val="000000"/>
          <w:kern w:val="0"/>
          <w:sz w:val="32"/>
          <w:szCs w:val="32"/>
        </w:rPr>
        <w:t>经济发展水平、老年人养老需求和有关政策规定，</w:t>
      </w:r>
      <w:r>
        <w:rPr>
          <w:rFonts w:hint="default" w:ascii="Times New Roman" w:hAnsi="Times New Roman" w:eastAsia="仿宋_GB2312" w:cs="Times New Roman"/>
          <w:color w:val="000000"/>
          <w:kern w:val="0"/>
          <w:sz w:val="32"/>
          <w:szCs w:val="32"/>
          <w:lang w:val="en-US" w:eastAsia="zh-CN"/>
        </w:rPr>
        <w:t>在涵盖市级清单目录的基础上，</w:t>
      </w:r>
      <w:r>
        <w:rPr>
          <w:rFonts w:hint="default" w:ascii="Times New Roman" w:hAnsi="Times New Roman" w:eastAsia="仿宋_GB2312" w:cs="Times New Roman"/>
          <w:color w:val="000000"/>
          <w:kern w:val="0"/>
          <w:sz w:val="32"/>
          <w:szCs w:val="32"/>
        </w:rPr>
        <w:t>适时调整清单项目，及时公开发布</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形成清单动态调整长效机制。</w:t>
      </w:r>
    </w:p>
    <w:p w14:paraId="7C2CE76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kern w:val="0"/>
          <w:sz w:val="32"/>
          <w:szCs w:val="32"/>
          <w:lang w:val="en-US" w:eastAsia="zh-CN" w:bidi="ar-SA"/>
        </w:rPr>
      </w:pPr>
      <w:r>
        <w:rPr>
          <w:rFonts w:hint="eastAsia" w:ascii="Times New Roman" w:hAnsi="Times New Roman" w:eastAsia="黑体" w:cs="Times New Roman"/>
          <w:color w:val="000000"/>
          <w:kern w:val="0"/>
          <w:sz w:val="32"/>
          <w:szCs w:val="32"/>
          <w:lang w:eastAsia="zh-CN"/>
        </w:rPr>
        <w:t>二</w:t>
      </w:r>
      <w:r>
        <w:rPr>
          <w:rFonts w:hint="default" w:ascii="Times New Roman" w:hAnsi="Times New Roman" w:eastAsia="黑体" w:cs="Times New Roman"/>
          <w:color w:val="000000"/>
          <w:kern w:val="0"/>
          <w:sz w:val="32"/>
          <w:szCs w:val="32"/>
        </w:rPr>
        <w:t>、推动清单项目落实。</w:t>
      </w:r>
      <w:r>
        <w:rPr>
          <w:rFonts w:hint="default" w:ascii="Times New Roman" w:hAnsi="Times New Roman" w:eastAsia="仿宋_GB2312" w:cs="Times New Roman"/>
          <w:color w:val="000000"/>
          <w:kern w:val="0"/>
          <w:sz w:val="32"/>
          <w:szCs w:val="32"/>
          <w:lang w:val="en-US" w:eastAsia="zh-CN"/>
        </w:rPr>
        <w:t>各部门单位要</w:t>
      </w:r>
      <w:r>
        <w:rPr>
          <w:rFonts w:hint="default" w:ascii="Times New Roman" w:hAnsi="Times New Roman" w:eastAsia="仿宋_GB2312" w:cs="Times New Roman"/>
          <w:color w:val="000000"/>
          <w:kern w:val="0"/>
          <w:sz w:val="32"/>
          <w:szCs w:val="32"/>
        </w:rPr>
        <w:t>加强对清单落实情况的指导监督，优化服务流程，提高服务效率，确保清单项目落实到位，不断提高基本养老服务供给水平。</w:t>
      </w:r>
    </w:p>
    <w:p w14:paraId="7974850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p>
    <w:p w14:paraId="6C406E1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000000"/>
          <w:kern w:val="0"/>
          <w:sz w:val="32"/>
          <w:szCs w:val="32"/>
        </w:rPr>
        <w:t>附件：</w:t>
      </w:r>
      <w:r>
        <w:rPr>
          <w:rFonts w:hint="default" w:ascii="Times New Roman" w:hAnsi="Times New Roman" w:eastAsia="仿宋_GB2312" w:cs="Times New Roman"/>
          <w:color w:val="000000"/>
          <w:kern w:val="0"/>
          <w:sz w:val="32"/>
          <w:szCs w:val="32"/>
          <w:lang w:val="en-US" w:eastAsia="zh-CN"/>
        </w:rPr>
        <w:t>周村区</w:t>
      </w:r>
      <w:r>
        <w:rPr>
          <w:rFonts w:hint="default" w:ascii="Times New Roman" w:hAnsi="Times New Roman" w:eastAsia="仿宋_GB2312" w:cs="Times New Roman"/>
          <w:color w:val="000000"/>
          <w:kern w:val="0"/>
          <w:sz w:val="32"/>
          <w:szCs w:val="32"/>
        </w:rPr>
        <w:t>基本养老服务清单</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2024年版</w:t>
      </w:r>
      <w:r>
        <w:rPr>
          <w:rFonts w:hint="eastAsia" w:ascii="Times New Roman" w:hAnsi="Times New Roman" w:eastAsia="仿宋_GB2312" w:cs="Times New Roman"/>
          <w:color w:val="000000"/>
          <w:kern w:val="0"/>
          <w:sz w:val="32"/>
          <w:szCs w:val="32"/>
          <w:lang w:eastAsia="zh-CN"/>
        </w:rPr>
        <w:t>）</w:t>
      </w:r>
    </w:p>
    <w:p w14:paraId="11C45127">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sz w:val="32"/>
          <w:szCs w:val="32"/>
          <w:lang w:eastAsia="zh-CN"/>
        </w:rPr>
      </w:pPr>
    </w:p>
    <w:tbl>
      <w:tblPr>
        <w:tblStyle w:val="7"/>
        <w:tblW w:w="8510" w:type="dxa"/>
        <w:tblInd w:w="4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85"/>
        <w:gridCol w:w="930"/>
        <w:gridCol w:w="3795"/>
      </w:tblGrid>
      <w:tr w14:paraId="6C1A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4" w:hRule="atLeast"/>
        </w:trPr>
        <w:tc>
          <w:tcPr>
            <w:tcW w:w="3785" w:type="dxa"/>
            <w:tcBorders>
              <w:tl2br w:val="nil"/>
              <w:tr2bl w:val="nil"/>
            </w:tcBorders>
            <w:vAlign w:val="center"/>
          </w:tcPr>
          <w:p w14:paraId="5C354440">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textAlignment w:val="auto"/>
              <w:outlineLvl w:val="9"/>
              <w:rPr>
                <w:rFonts w:hint="default" w:ascii="Times New Roman" w:hAnsi="Times New Roman" w:cs="Times New Roman"/>
              </w:rPr>
            </w:pPr>
            <w:r>
              <w:rPr>
                <w:rFonts w:hint="default" w:ascii="Times New Roman" w:hAnsi="Times New Roman" w:eastAsia="仿宋_GB2312" w:cs="Times New Roman"/>
                <w:spacing w:val="57"/>
                <w:sz w:val="32"/>
                <w:szCs w:val="32"/>
                <w:lang w:eastAsia="zh-CN"/>
              </w:rPr>
              <w:t>周村区民政局</w:t>
            </w:r>
          </w:p>
        </w:tc>
        <w:tc>
          <w:tcPr>
            <w:tcW w:w="930" w:type="dxa"/>
            <w:tcBorders>
              <w:tl2br w:val="nil"/>
              <w:tr2bl w:val="nil"/>
            </w:tcBorders>
            <w:vAlign w:val="center"/>
          </w:tcPr>
          <w:p w14:paraId="18D63AB9">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textAlignment w:val="auto"/>
              <w:outlineLvl w:val="9"/>
              <w:rPr>
                <w:rFonts w:hint="default" w:ascii="Times New Roman" w:hAnsi="Times New Roman" w:eastAsia="仿宋_GB2312" w:cs="Times New Roman"/>
                <w:sz w:val="32"/>
                <w:szCs w:val="32"/>
                <w:lang w:val="en-US" w:eastAsia="zh-CN"/>
              </w:rPr>
            </w:pPr>
          </w:p>
        </w:tc>
        <w:tc>
          <w:tcPr>
            <w:tcW w:w="3795" w:type="dxa"/>
            <w:tcBorders>
              <w:tl2br w:val="nil"/>
              <w:tr2bl w:val="nil"/>
            </w:tcBorders>
            <w:vAlign w:val="center"/>
          </w:tcPr>
          <w:p w14:paraId="3DF6BD7E">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val="en-US" w:eastAsia="zh-CN"/>
              </w:rPr>
              <w:t>淄博市周村区人民法院</w:t>
            </w:r>
          </w:p>
        </w:tc>
      </w:tr>
      <w:tr w14:paraId="4E300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4" w:hRule="atLeast"/>
        </w:trPr>
        <w:tc>
          <w:tcPr>
            <w:tcW w:w="3785" w:type="dxa"/>
            <w:tcBorders>
              <w:tl2br w:val="nil"/>
              <w:tr2bl w:val="nil"/>
            </w:tcBorders>
            <w:vAlign w:val="center"/>
          </w:tcPr>
          <w:p w14:paraId="5D8D9062">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textAlignment w:val="auto"/>
              <w:outlineLvl w:val="9"/>
              <w:rPr>
                <w:rFonts w:hint="default" w:ascii="Times New Roman" w:hAnsi="Times New Roman" w:cs="Times New Roman"/>
              </w:rPr>
            </w:pPr>
            <w:r>
              <w:rPr>
                <w:rFonts w:hint="default" w:ascii="Times New Roman" w:hAnsi="Times New Roman" w:eastAsia="仿宋_GB2312" w:cs="Times New Roman"/>
                <w:spacing w:val="-23"/>
                <w:sz w:val="32"/>
                <w:szCs w:val="32"/>
                <w:lang w:val="en-US" w:eastAsia="zh-CN"/>
              </w:rPr>
              <w:t>中共周村区委政法委员会</w:t>
            </w:r>
          </w:p>
        </w:tc>
        <w:tc>
          <w:tcPr>
            <w:tcW w:w="930" w:type="dxa"/>
            <w:tcBorders>
              <w:tl2br w:val="nil"/>
              <w:tr2bl w:val="nil"/>
            </w:tcBorders>
            <w:vAlign w:val="center"/>
          </w:tcPr>
          <w:p w14:paraId="5F7DF82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distribute"/>
              <w:textAlignment w:val="auto"/>
              <w:outlineLvl w:val="9"/>
              <w:rPr>
                <w:rFonts w:hint="default" w:ascii="Times New Roman" w:hAnsi="Times New Roman" w:eastAsia="仿宋_GB2312" w:cs="Times New Roman"/>
                <w:sz w:val="32"/>
                <w:szCs w:val="32"/>
                <w:lang w:val="en-US" w:eastAsia="zh-CN"/>
              </w:rPr>
            </w:pPr>
          </w:p>
        </w:tc>
        <w:tc>
          <w:tcPr>
            <w:tcW w:w="3795" w:type="dxa"/>
            <w:tcBorders>
              <w:tl2br w:val="nil"/>
              <w:tr2bl w:val="nil"/>
            </w:tcBorders>
            <w:vAlign w:val="center"/>
          </w:tcPr>
          <w:p w14:paraId="42456388">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textAlignment w:val="auto"/>
              <w:outlineLvl w:val="9"/>
              <w:rPr>
                <w:rFonts w:hint="default" w:ascii="Times New Roman" w:hAnsi="Times New Roman" w:cs="Times New Roman" w:eastAsiaTheme="minorEastAsia"/>
                <w:lang w:val="en-US" w:eastAsia="zh-CN"/>
              </w:rPr>
            </w:pPr>
            <w:r>
              <w:rPr>
                <w:rFonts w:hint="eastAsia" w:ascii="Times New Roman" w:hAnsi="Times New Roman" w:eastAsia="仿宋_GB2312" w:cs="Times New Roman"/>
                <w:spacing w:val="-51"/>
                <w:sz w:val="32"/>
                <w:szCs w:val="32"/>
                <w:lang w:val="en-US" w:eastAsia="zh-CN"/>
              </w:rPr>
              <w:t>中共周村区委社会工作部</w:t>
            </w:r>
          </w:p>
        </w:tc>
      </w:tr>
      <w:tr w14:paraId="74FF3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4" w:hRule="atLeast"/>
        </w:trPr>
        <w:tc>
          <w:tcPr>
            <w:tcW w:w="3785" w:type="dxa"/>
            <w:tcBorders>
              <w:tl2br w:val="nil"/>
              <w:tr2bl w:val="nil"/>
            </w:tcBorders>
            <w:vAlign w:val="center"/>
          </w:tcPr>
          <w:p w14:paraId="5E3BD584">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val="en-US" w:eastAsia="zh-CN"/>
              </w:rPr>
              <w:t>周村区发展和改革局</w:t>
            </w:r>
          </w:p>
        </w:tc>
        <w:tc>
          <w:tcPr>
            <w:tcW w:w="930" w:type="dxa"/>
            <w:tcBorders>
              <w:tl2br w:val="nil"/>
              <w:tr2bl w:val="nil"/>
            </w:tcBorders>
            <w:vAlign w:val="center"/>
          </w:tcPr>
          <w:p w14:paraId="5A72D37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distribute"/>
              <w:textAlignment w:val="auto"/>
              <w:outlineLvl w:val="9"/>
              <w:rPr>
                <w:rFonts w:hint="default" w:ascii="Times New Roman" w:hAnsi="Times New Roman" w:eastAsia="仿宋_GB2312" w:cs="Times New Roman"/>
                <w:sz w:val="32"/>
                <w:szCs w:val="32"/>
                <w:lang w:val="en-US" w:eastAsia="zh-CN"/>
              </w:rPr>
            </w:pPr>
          </w:p>
        </w:tc>
        <w:tc>
          <w:tcPr>
            <w:tcW w:w="3795" w:type="dxa"/>
            <w:tcBorders>
              <w:tl2br w:val="nil"/>
              <w:tr2bl w:val="nil"/>
            </w:tcBorders>
            <w:vAlign w:val="center"/>
          </w:tcPr>
          <w:p w14:paraId="08CD4287">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eastAsia="zh-CN"/>
              </w:rPr>
              <w:t>周村区教育和体育局</w:t>
            </w:r>
          </w:p>
        </w:tc>
      </w:tr>
      <w:tr w14:paraId="5F53E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4" w:hRule="atLeast"/>
        </w:trPr>
        <w:tc>
          <w:tcPr>
            <w:tcW w:w="3785" w:type="dxa"/>
            <w:tcBorders>
              <w:tl2br w:val="nil"/>
              <w:tr2bl w:val="nil"/>
            </w:tcBorders>
            <w:vAlign w:val="center"/>
          </w:tcPr>
          <w:p w14:paraId="005281EA">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val="en-US" w:eastAsia="zh-CN"/>
              </w:rPr>
              <w:t>淄博市公安局周村分局</w:t>
            </w:r>
          </w:p>
        </w:tc>
        <w:tc>
          <w:tcPr>
            <w:tcW w:w="930" w:type="dxa"/>
            <w:tcBorders>
              <w:tl2br w:val="nil"/>
              <w:tr2bl w:val="nil"/>
            </w:tcBorders>
            <w:vAlign w:val="center"/>
          </w:tcPr>
          <w:p w14:paraId="768D9C5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distribute"/>
              <w:textAlignment w:val="auto"/>
              <w:outlineLvl w:val="9"/>
              <w:rPr>
                <w:rFonts w:hint="default" w:ascii="Times New Roman" w:hAnsi="Times New Roman" w:eastAsia="仿宋_GB2312" w:cs="Times New Roman"/>
                <w:sz w:val="32"/>
                <w:szCs w:val="32"/>
                <w:lang w:val="en-US" w:eastAsia="zh-CN"/>
              </w:rPr>
            </w:pPr>
          </w:p>
        </w:tc>
        <w:tc>
          <w:tcPr>
            <w:tcW w:w="3795" w:type="dxa"/>
            <w:tcBorders>
              <w:tl2br w:val="nil"/>
              <w:tr2bl w:val="nil"/>
            </w:tcBorders>
            <w:vAlign w:val="center"/>
          </w:tcPr>
          <w:p w14:paraId="1DBE3618">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eastAsia="zh-CN"/>
              </w:rPr>
              <w:t>周村区</w:t>
            </w:r>
            <w:r>
              <w:rPr>
                <w:rFonts w:hint="default" w:ascii="Times New Roman" w:hAnsi="Times New Roman" w:eastAsia="仿宋_GB2312" w:cs="Times New Roman"/>
                <w:sz w:val="32"/>
                <w:szCs w:val="32"/>
                <w:lang w:val="en-US" w:eastAsia="zh-CN"/>
              </w:rPr>
              <w:t>司法</w:t>
            </w:r>
            <w:r>
              <w:rPr>
                <w:rFonts w:hint="default" w:ascii="Times New Roman" w:hAnsi="Times New Roman" w:eastAsia="仿宋_GB2312" w:cs="Times New Roman"/>
                <w:sz w:val="32"/>
                <w:szCs w:val="32"/>
                <w:lang w:eastAsia="zh-CN"/>
              </w:rPr>
              <w:t>局</w:t>
            </w:r>
          </w:p>
        </w:tc>
      </w:tr>
      <w:tr w14:paraId="106F6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4" w:hRule="atLeast"/>
        </w:trPr>
        <w:tc>
          <w:tcPr>
            <w:tcW w:w="3785" w:type="dxa"/>
            <w:tcBorders>
              <w:tl2br w:val="nil"/>
              <w:tr2bl w:val="nil"/>
            </w:tcBorders>
            <w:vAlign w:val="center"/>
          </w:tcPr>
          <w:p w14:paraId="0074D9A9">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val="en-US" w:eastAsia="zh-CN"/>
              </w:rPr>
              <w:t>周村区财政局</w:t>
            </w:r>
          </w:p>
        </w:tc>
        <w:tc>
          <w:tcPr>
            <w:tcW w:w="930" w:type="dxa"/>
            <w:tcBorders>
              <w:tl2br w:val="nil"/>
              <w:tr2bl w:val="nil"/>
            </w:tcBorders>
            <w:vAlign w:val="center"/>
          </w:tcPr>
          <w:p w14:paraId="487ABB3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distribute"/>
              <w:textAlignment w:val="auto"/>
              <w:outlineLvl w:val="9"/>
              <w:rPr>
                <w:rFonts w:hint="default" w:ascii="Times New Roman" w:hAnsi="Times New Roman" w:eastAsia="仿宋_GB2312" w:cs="Times New Roman"/>
                <w:sz w:val="32"/>
                <w:szCs w:val="32"/>
                <w:lang w:val="en-US" w:eastAsia="zh-CN"/>
              </w:rPr>
            </w:pPr>
          </w:p>
        </w:tc>
        <w:tc>
          <w:tcPr>
            <w:tcW w:w="3795" w:type="dxa"/>
            <w:tcBorders>
              <w:tl2br w:val="nil"/>
              <w:tr2bl w:val="nil"/>
            </w:tcBorders>
            <w:vAlign w:val="center"/>
          </w:tcPr>
          <w:p w14:paraId="039BEC83">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textAlignment w:val="auto"/>
              <w:outlineLvl w:val="9"/>
              <w:rPr>
                <w:rFonts w:hint="default" w:ascii="Times New Roman" w:hAnsi="Times New Roman" w:cs="Times New Roman"/>
              </w:rPr>
            </w:pPr>
            <w:r>
              <w:rPr>
                <w:rFonts w:hint="default" w:ascii="Times New Roman" w:hAnsi="Times New Roman" w:eastAsia="仿宋_GB2312" w:cs="Times New Roman"/>
                <w:spacing w:val="-51"/>
                <w:sz w:val="32"/>
                <w:szCs w:val="32"/>
                <w:lang w:val="en-US" w:eastAsia="zh-CN"/>
              </w:rPr>
              <w:t>周村区人力资源和社会保障局</w:t>
            </w:r>
          </w:p>
        </w:tc>
      </w:tr>
      <w:tr w14:paraId="33907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4" w:hRule="atLeast"/>
        </w:trPr>
        <w:tc>
          <w:tcPr>
            <w:tcW w:w="3785" w:type="dxa"/>
            <w:tcBorders>
              <w:tl2br w:val="nil"/>
              <w:tr2bl w:val="nil"/>
            </w:tcBorders>
            <w:vAlign w:val="center"/>
          </w:tcPr>
          <w:p w14:paraId="03A86F46">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val="en-US" w:eastAsia="zh-CN"/>
              </w:rPr>
              <w:t>周村区自然资源局</w:t>
            </w:r>
          </w:p>
        </w:tc>
        <w:tc>
          <w:tcPr>
            <w:tcW w:w="930" w:type="dxa"/>
            <w:tcBorders>
              <w:tl2br w:val="nil"/>
              <w:tr2bl w:val="nil"/>
            </w:tcBorders>
            <w:vAlign w:val="center"/>
          </w:tcPr>
          <w:p w14:paraId="5C3B04C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distribute"/>
              <w:textAlignment w:val="auto"/>
              <w:outlineLvl w:val="9"/>
              <w:rPr>
                <w:rFonts w:hint="default" w:ascii="Times New Roman" w:hAnsi="Times New Roman" w:eastAsia="仿宋_GB2312" w:cs="Times New Roman"/>
                <w:sz w:val="32"/>
                <w:szCs w:val="32"/>
                <w:lang w:val="en-US" w:eastAsia="zh-CN"/>
              </w:rPr>
            </w:pPr>
          </w:p>
        </w:tc>
        <w:tc>
          <w:tcPr>
            <w:tcW w:w="3795" w:type="dxa"/>
            <w:tcBorders>
              <w:tl2br w:val="nil"/>
              <w:tr2bl w:val="nil"/>
            </w:tcBorders>
            <w:vAlign w:val="center"/>
          </w:tcPr>
          <w:p w14:paraId="7F3E4547">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eastAsia="zh-CN"/>
              </w:rPr>
              <w:t>周村区</w:t>
            </w:r>
            <w:r>
              <w:rPr>
                <w:rFonts w:hint="default" w:ascii="Times New Roman" w:hAnsi="Times New Roman" w:eastAsia="仿宋_GB2312" w:cs="Times New Roman"/>
                <w:sz w:val="32"/>
                <w:szCs w:val="32"/>
                <w:lang w:val="en-US" w:eastAsia="zh-CN"/>
              </w:rPr>
              <w:t>交通运输</w:t>
            </w:r>
            <w:r>
              <w:rPr>
                <w:rFonts w:hint="default" w:ascii="Times New Roman" w:hAnsi="Times New Roman" w:eastAsia="仿宋_GB2312" w:cs="Times New Roman"/>
                <w:sz w:val="32"/>
                <w:szCs w:val="32"/>
                <w:lang w:eastAsia="zh-CN"/>
              </w:rPr>
              <w:t>局</w:t>
            </w:r>
          </w:p>
        </w:tc>
      </w:tr>
      <w:tr w14:paraId="31DE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4" w:hRule="atLeast"/>
        </w:trPr>
        <w:tc>
          <w:tcPr>
            <w:tcW w:w="3785" w:type="dxa"/>
            <w:tcBorders>
              <w:tl2br w:val="nil"/>
              <w:tr2bl w:val="nil"/>
            </w:tcBorders>
            <w:vAlign w:val="center"/>
          </w:tcPr>
          <w:p w14:paraId="644A7678">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textAlignment w:val="auto"/>
              <w:outlineLvl w:val="9"/>
              <w:rPr>
                <w:rFonts w:hint="default" w:ascii="Times New Roman" w:hAnsi="Times New Roman" w:cs="Times New Roman"/>
              </w:rPr>
            </w:pPr>
            <w:r>
              <w:rPr>
                <w:rFonts w:hint="eastAsia" w:ascii="Times New Roman" w:hAnsi="Times New Roman" w:eastAsia="仿宋_GB2312" w:cs="Times New Roman"/>
                <w:sz w:val="32"/>
                <w:szCs w:val="32"/>
                <w:lang w:eastAsia="zh-CN"/>
              </w:rPr>
              <w:t>周村区农业农村局</w:t>
            </w:r>
          </w:p>
        </w:tc>
        <w:tc>
          <w:tcPr>
            <w:tcW w:w="930" w:type="dxa"/>
            <w:tcBorders>
              <w:tl2br w:val="nil"/>
              <w:tr2bl w:val="nil"/>
            </w:tcBorders>
            <w:vAlign w:val="center"/>
          </w:tcPr>
          <w:p w14:paraId="7BA8F8A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distribute"/>
              <w:textAlignment w:val="auto"/>
              <w:outlineLvl w:val="9"/>
              <w:rPr>
                <w:rFonts w:hint="default" w:ascii="Times New Roman" w:hAnsi="Times New Roman" w:eastAsia="仿宋_GB2312" w:cs="Times New Roman"/>
                <w:sz w:val="32"/>
                <w:szCs w:val="32"/>
                <w:lang w:eastAsia="zh-CN"/>
              </w:rPr>
            </w:pPr>
          </w:p>
        </w:tc>
        <w:tc>
          <w:tcPr>
            <w:tcW w:w="3795" w:type="dxa"/>
            <w:tcBorders>
              <w:tl2br w:val="nil"/>
              <w:tr2bl w:val="nil"/>
            </w:tcBorders>
            <w:vAlign w:val="center"/>
          </w:tcPr>
          <w:p w14:paraId="5AC2375A">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textAlignment w:val="auto"/>
              <w:outlineLvl w:val="9"/>
              <w:rPr>
                <w:rFonts w:hint="eastAsia" w:ascii="Times New Roman" w:hAnsi="Times New Roman" w:cs="Times New Roman" w:eastAsiaTheme="minorEastAsia"/>
                <w:lang w:eastAsia="zh-CN"/>
              </w:rPr>
            </w:pPr>
            <w:r>
              <w:rPr>
                <w:rFonts w:hint="default" w:ascii="Times New Roman" w:hAnsi="Times New Roman" w:eastAsia="仿宋_GB2312" w:cs="Times New Roman"/>
                <w:sz w:val="32"/>
                <w:szCs w:val="32"/>
                <w:lang w:val="en-US" w:eastAsia="zh-CN"/>
              </w:rPr>
              <w:t>周村区文化和旅游局</w:t>
            </w:r>
          </w:p>
        </w:tc>
      </w:tr>
      <w:tr w14:paraId="71FCA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4" w:hRule="atLeast"/>
        </w:trPr>
        <w:tc>
          <w:tcPr>
            <w:tcW w:w="3785" w:type="dxa"/>
            <w:tcBorders>
              <w:tl2br w:val="nil"/>
              <w:tr2bl w:val="nil"/>
            </w:tcBorders>
            <w:vAlign w:val="center"/>
          </w:tcPr>
          <w:p w14:paraId="7908973A">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textAlignment w:val="auto"/>
              <w:outlineLvl w:val="9"/>
              <w:rPr>
                <w:rFonts w:hint="default" w:ascii="Times New Roman" w:hAnsi="Times New Roman" w:cs="Times New Roman"/>
              </w:rPr>
            </w:pPr>
            <w:r>
              <w:rPr>
                <w:rFonts w:hint="eastAsia" w:ascii="Times New Roman" w:hAnsi="Times New Roman" w:eastAsia="仿宋_GB2312" w:cs="Times New Roman"/>
                <w:sz w:val="32"/>
                <w:szCs w:val="32"/>
                <w:lang w:eastAsia="zh-CN"/>
              </w:rPr>
              <w:t>周村区卫生健康局</w:t>
            </w:r>
          </w:p>
        </w:tc>
        <w:tc>
          <w:tcPr>
            <w:tcW w:w="930" w:type="dxa"/>
            <w:tcBorders>
              <w:tl2br w:val="nil"/>
              <w:tr2bl w:val="nil"/>
            </w:tcBorders>
            <w:vAlign w:val="center"/>
          </w:tcPr>
          <w:p w14:paraId="7216FC1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distribute"/>
              <w:textAlignment w:val="auto"/>
              <w:outlineLvl w:val="9"/>
              <w:rPr>
                <w:rFonts w:hint="default" w:ascii="Times New Roman" w:hAnsi="Times New Roman" w:eastAsia="仿宋_GB2312" w:cs="Times New Roman"/>
                <w:sz w:val="32"/>
                <w:szCs w:val="32"/>
                <w:lang w:val="en-US" w:eastAsia="zh-CN"/>
              </w:rPr>
            </w:pPr>
          </w:p>
        </w:tc>
        <w:tc>
          <w:tcPr>
            <w:tcW w:w="3795" w:type="dxa"/>
            <w:tcBorders>
              <w:tl2br w:val="nil"/>
              <w:tr2bl w:val="nil"/>
            </w:tcBorders>
            <w:vAlign w:val="center"/>
          </w:tcPr>
          <w:p w14:paraId="65B19D32">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textAlignment w:val="auto"/>
              <w:outlineLvl w:val="9"/>
              <w:rPr>
                <w:rFonts w:hint="eastAsia" w:ascii="Times New Roman" w:hAnsi="Times New Roman" w:cs="Times New Roman" w:eastAsiaTheme="minorEastAsia"/>
                <w:lang w:eastAsia="zh-CN"/>
              </w:rPr>
            </w:pPr>
            <w:r>
              <w:rPr>
                <w:rFonts w:hint="eastAsia" w:ascii="Times New Roman" w:hAnsi="Times New Roman" w:eastAsia="仿宋_GB2312" w:cs="Times New Roman"/>
                <w:spacing w:val="21"/>
                <w:kern w:val="0"/>
                <w:sz w:val="32"/>
                <w:szCs w:val="32"/>
                <w:fitText w:val="3584" w:id="1089697619"/>
                <w:lang w:eastAsia="zh-CN"/>
              </w:rPr>
              <w:t>周</w:t>
            </w:r>
            <w:r>
              <w:rPr>
                <w:rFonts w:hint="default" w:ascii="Times New Roman" w:hAnsi="Times New Roman" w:eastAsia="仿宋_GB2312" w:cs="Times New Roman"/>
                <w:spacing w:val="21"/>
                <w:kern w:val="0"/>
                <w:sz w:val="32"/>
                <w:szCs w:val="32"/>
                <w:fitText w:val="3584" w:id="1089697619"/>
                <w:lang w:eastAsia="zh-CN"/>
              </w:rPr>
              <w:t>村区</w:t>
            </w:r>
            <w:r>
              <w:rPr>
                <w:rFonts w:hint="default" w:ascii="Times New Roman" w:hAnsi="Times New Roman" w:eastAsia="仿宋_GB2312" w:cs="Times New Roman"/>
                <w:spacing w:val="21"/>
                <w:kern w:val="0"/>
                <w:sz w:val="32"/>
                <w:szCs w:val="32"/>
                <w:fitText w:val="3584" w:id="1089697619"/>
                <w:lang w:val="en-US" w:eastAsia="zh-CN"/>
              </w:rPr>
              <w:t>退役军人</w:t>
            </w:r>
            <w:r>
              <w:rPr>
                <w:rFonts w:hint="eastAsia" w:ascii="Times New Roman" w:hAnsi="Times New Roman" w:eastAsia="仿宋_GB2312" w:cs="Times New Roman"/>
                <w:spacing w:val="21"/>
                <w:kern w:val="0"/>
                <w:sz w:val="32"/>
                <w:szCs w:val="32"/>
                <w:fitText w:val="3584" w:id="1089697619"/>
                <w:lang w:val="en-US" w:eastAsia="zh-CN"/>
              </w:rPr>
              <w:t>事务</w:t>
            </w:r>
            <w:r>
              <w:rPr>
                <w:rFonts w:hint="default" w:ascii="Times New Roman" w:hAnsi="Times New Roman" w:eastAsia="仿宋_GB2312" w:cs="Times New Roman"/>
                <w:spacing w:val="3"/>
                <w:kern w:val="0"/>
                <w:sz w:val="32"/>
                <w:szCs w:val="32"/>
                <w:fitText w:val="3584" w:id="1089697619"/>
                <w:lang w:eastAsia="zh-CN"/>
              </w:rPr>
              <w:t>局</w:t>
            </w:r>
          </w:p>
        </w:tc>
      </w:tr>
      <w:tr w14:paraId="1942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4" w:hRule="atLeast"/>
        </w:trPr>
        <w:tc>
          <w:tcPr>
            <w:tcW w:w="3785" w:type="dxa"/>
            <w:tcBorders>
              <w:tl2br w:val="nil"/>
              <w:tr2bl w:val="nil"/>
            </w:tcBorders>
            <w:vAlign w:val="center"/>
          </w:tcPr>
          <w:p w14:paraId="6EB663D1">
            <w:pPr>
              <w:keepNext w:val="0"/>
              <w:keepLines w:val="0"/>
              <w:pageBreakBefore w:val="0"/>
              <w:widowControl w:val="0"/>
              <w:kinsoku/>
              <w:wordWrap/>
              <w:overflowPunct/>
              <w:topLinePunct w:val="0"/>
              <w:autoSpaceDE/>
              <w:autoSpaceDN/>
              <w:bidi w:val="0"/>
              <w:adjustRightInd/>
              <w:snapToGrid/>
              <w:spacing w:line="560" w:lineRule="exact"/>
              <w:ind w:left="0" w:leftChars="0" w:right="-281" w:rightChars="-134" w:firstLine="5257" w:firstLineChars="1643"/>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周</w:t>
            </w:r>
            <w:r>
              <w:rPr>
                <w:rFonts w:hint="default" w:ascii="Times New Roman" w:hAnsi="Times New Roman" w:eastAsia="仿宋_GB2312" w:cs="Times New Roman"/>
                <w:spacing w:val="24"/>
                <w:kern w:val="0"/>
                <w:sz w:val="32"/>
                <w:szCs w:val="32"/>
                <w:fitText w:val="3648" w:id="109213618"/>
                <w:lang w:val="en-US" w:eastAsia="zh-CN"/>
              </w:rPr>
              <w:t>周村区综合行政执法</w:t>
            </w:r>
            <w:r>
              <w:rPr>
                <w:rFonts w:hint="default" w:ascii="Times New Roman" w:hAnsi="Times New Roman" w:eastAsia="仿宋_GB2312" w:cs="Times New Roman"/>
                <w:spacing w:val="8"/>
                <w:kern w:val="0"/>
                <w:sz w:val="32"/>
                <w:szCs w:val="32"/>
                <w:fitText w:val="3648" w:id="109213618"/>
                <w:lang w:val="en-US" w:eastAsia="zh-CN"/>
              </w:rPr>
              <w:t>局</w:t>
            </w:r>
          </w:p>
          <w:p w14:paraId="75040E4E">
            <w:pPr>
              <w:keepNext w:val="0"/>
              <w:keepLines w:val="0"/>
              <w:pageBreakBefore w:val="0"/>
              <w:widowControl w:val="0"/>
              <w:kinsoku/>
              <w:wordWrap/>
              <w:overflowPunct/>
              <w:topLinePunct w:val="0"/>
              <w:autoSpaceDE/>
              <w:autoSpaceDN/>
              <w:bidi w:val="0"/>
              <w:adjustRightInd/>
              <w:snapToGrid/>
              <w:spacing w:line="560" w:lineRule="exact"/>
              <w:ind w:left="0" w:leftChars="0" w:right="-281" w:rightChars="-134" w:firstLine="5257" w:firstLineChars="1643"/>
              <w:jc w:val="center"/>
              <w:textAlignment w:val="auto"/>
              <w:outlineLvl w:val="9"/>
              <w:rPr>
                <w:rFonts w:hint="default" w:ascii="Times New Roman" w:hAnsi="Times New Roman" w:eastAsia="仿宋_GB2312" w:cs="Times New Roman"/>
                <w:sz w:val="32"/>
                <w:szCs w:val="32"/>
                <w:lang w:eastAsia="zh-CN"/>
              </w:rPr>
            </w:pPr>
          </w:p>
        </w:tc>
        <w:tc>
          <w:tcPr>
            <w:tcW w:w="930" w:type="dxa"/>
            <w:tcBorders>
              <w:tl2br w:val="nil"/>
              <w:tr2bl w:val="nil"/>
            </w:tcBorders>
            <w:vAlign w:val="center"/>
          </w:tcPr>
          <w:p w14:paraId="35467A88">
            <w:pPr>
              <w:keepNext w:val="0"/>
              <w:keepLines w:val="0"/>
              <w:pageBreakBefore w:val="0"/>
              <w:widowControl w:val="0"/>
              <w:kinsoku/>
              <w:wordWrap/>
              <w:overflowPunct/>
              <w:topLinePunct w:val="0"/>
              <w:autoSpaceDE/>
              <w:autoSpaceDN/>
              <w:bidi w:val="0"/>
              <w:adjustRightInd/>
              <w:snapToGrid/>
              <w:spacing w:line="560" w:lineRule="exact"/>
              <w:ind w:right="-281" w:rightChars="-134"/>
              <w:jc w:val="center"/>
              <w:textAlignment w:val="auto"/>
              <w:outlineLvl w:val="9"/>
              <w:rPr>
                <w:rFonts w:hint="default" w:ascii="Times New Roman" w:hAnsi="Times New Roman" w:eastAsia="仿宋_GB2312" w:cs="Times New Roman"/>
                <w:sz w:val="32"/>
                <w:szCs w:val="32"/>
                <w:lang w:val="en-US" w:eastAsia="zh-CN"/>
              </w:rPr>
            </w:pPr>
          </w:p>
        </w:tc>
        <w:tc>
          <w:tcPr>
            <w:tcW w:w="3795" w:type="dxa"/>
            <w:tcBorders>
              <w:tl2br w:val="nil"/>
              <w:tr2bl w:val="nil"/>
            </w:tcBorders>
            <w:vAlign w:val="center"/>
          </w:tcPr>
          <w:p w14:paraId="5852A3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pacing w:val="3"/>
                <w:kern w:val="0"/>
                <w:sz w:val="32"/>
                <w:szCs w:val="32"/>
                <w:fitText w:val="3584" w:id="2133550072"/>
                <w:lang w:val="en-US" w:eastAsia="zh-CN"/>
              </w:rPr>
            </w:pPr>
          </w:p>
          <w:p w14:paraId="1B0612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spacing w:val="3"/>
                <w:kern w:val="0"/>
                <w:sz w:val="32"/>
                <w:szCs w:val="32"/>
                <w:fitText w:val="3584" w:id="2133550072"/>
                <w:lang w:val="en-US" w:eastAsia="zh-CN"/>
              </w:rPr>
              <w:t>周村区残疾人联合会机</w:t>
            </w:r>
            <w:r>
              <w:rPr>
                <w:rFonts w:hint="eastAsia" w:ascii="Times New Roman" w:hAnsi="Times New Roman" w:eastAsia="仿宋_GB2312" w:cs="Times New Roman"/>
                <w:spacing w:val="2"/>
                <w:kern w:val="0"/>
                <w:sz w:val="32"/>
                <w:szCs w:val="32"/>
                <w:fitText w:val="3584" w:id="2133550072"/>
                <w:lang w:val="en-US" w:eastAsia="zh-CN"/>
              </w:rPr>
              <w:t>关</w:t>
            </w:r>
          </w:p>
          <w:p w14:paraId="1BC606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spacing w:val="-28"/>
                <w:sz w:val="32"/>
                <w:szCs w:val="32"/>
                <w:lang w:val="en-US" w:eastAsia="zh-CN"/>
              </w:rPr>
              <w:t>2024年12</w:t>
            </w:r>
            <w:r>
              <w:rPr>
                <w:rFonts w:hint="default" w:ascii="Times New Roman" w:hAnsi="Times New Roman" w:eastAsia="仿宋_GB2312" w:cs="Times New Roman"/>
                <w:spacing w:val="-28"/>
                <w:sz w:val="32"/>
                <w:szCs w:val="32"/>
                <w:lang w:val="en-US" w:eastAsia="zh-CN"/>
              </w:rPr>
              <w:t>月</w:t>
            </w:r>
            <w:r>
              <w:rPr>
                <w:rFonts w:hint="eastAsia" w:ascii="Times New Roman" w:hAnsi="Times New Roman" w:eastAsia="仿宋_GB2312" w:cs="Times New Roman"/>
                <w:spacing w:val="-28"/>
                <w:sz w:val="32"/>
                <w:szCs w:val="32"/>
                <w:lang w:val="en-US" w:eastAsia="zh-CN"/>
              </w:rPr>
              <w:t>20</w:t>
            </w:r>
            <w:r>
              <w:rPr>
                <w:rFonts w:hint="default" w:ascii="Times New Roman" w:hAnsi="Times New Roman" w:eastAsia="仿宋_GB2312" w:cs="Times New Roman"/>
                <w:spacing w:val="-28"/>
                <w:sz w:val="32"/>
                <w:szCs w:val="32"/>
                <w:lang w:val="en-US" w:eastAsia="zh-CN"/>
              </w:rPr>
              <w:t>日</w:t>
            </w:r>
          </w:p>
        </w:tc>
      </w:tr>
      <w:tr w14:paraId="03352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4" w:hRule="atLeast"/>
        </w:trPr>
        <w:tc>
          <w:tcPr>
            <w:tcW w:w="3785" w:type="dxa"/>
            <w:tcBorders>
              <w:tl2br w:val="nil"/>
              <w:tr2bl w:val="nil"/>
            </w:tcBorders>
            <w:vAlign w:val="center"/>
          </w:tcPr>
          <w:p w14:paraId="4C309F29">
            <w:pPr>
              <w:keepNext w:val="0"/>
              <w:keepLines w:val="0"/>
              <w:pageBreakBefore w:val="0"/>
              <w:widowControl w:val="0"/>
              <w:kinsoku/>
              <w:wordWrap/>
              <w:overflowPunct/>
              <w:topLinePunct w:val="0"/>
              <w:autoSpaceDE/>
              <w:autoSpaceDN/>
              <w:bidi w:val="0"/>
              <w:adjustRightInd/>
              <w:snapToGrid/>
              <w:spacing w:line="560" w:lineRule="exact"/>
              <w:ind w:left="0" w:leftChars="0" w:right="-281" w:rightChars="-134" w:firstLine="4896" w:firstLineChars="1643"/>
              <w:jc w:val="center"/>
              <w:textAlignment w:val="auto"/>
              <w:outlineLvl w:val="9"/>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11"/>
                <w:sz w:val="32"/>
                <w:szCs w:val="32"/>
                <w:lang w:val="en-US" w:eastAsia="zh-CN"/>
              </w:rPr>
              <w:t>周</w:t>
            </w:r>
          </w:p>
          <w:p w14:paraId="790ADDAC">
            <w:pPr>
              <w:keepNext w:val="0"/>
              <w:keepLines w:val="0"/>
              <w:pageBreakBefore w:val="0"/>
              <w:widowControl w:val="0"/>
              <w:kinsoku/>
              <w:wordWrap/>
              <w:overflowPunct/>
              <w:topLinePunct w:val="0"/>
              <w:autoSpaceDE/>
              <w:autoSpaceDN/>
              <w:bidi w:val="0"/>
              <w:adjustRightInd/>
              <w:snapToGrid/>
              <w:spacing w:line="560" w:lineRule="exact"/>
              <w:ind w:left="0" w:leftChars="0" w:right="-281" w:rightChars="-134" w:firstLine="4337" w:firstLineChars="1643"/>
              <w:jc w:val="center"/>
              <w:textAlignment w:val="auto"/>
              <w:outlineLvl w:val="9"/>
              <w:rPr>
                <w:rFonts w:hint="default" w:ascii="Times New Roman" w:hAnsi="Times New Roman" w:eastAsia="仿宋_GB2312" w:cs="Times New Roman"/>
                <w:spacing w:val="-28"/>
                <w:sz w:val="32"/>
                <w:szCs w:val="32"/>
                <w:lang w:val="en-US" w:eastAsia="zh-CN"/>
              </w:rPr>
            </w:pPr>
          </w:p>
        </w:tc>
        <w:tc>
          <w:tcPr>
            <w:tcW w:w="930" w:type="dxa"/>
            <w:tcBorders>
              <w:tl2br w:val="nil"/>
              <w:tr2bl w:val="nil"/>
            </w:tcBorders>
            <w:vAlign w:val="center"/>
          </w:tcPr>
          <w:p w14:paraId="678CB1F5">
            <w:pPr>
              <w:keepNext w:val="0"/>
              <w:keepLines w:val="0"/>
              <w:pageBreakBefore w:val="0"/>
              <w:widowControl w:val="0"/>
              <w:kinsoku/>
              <w:wordWrap/>
              <w:overflowPunct/>
              <w:topLinePunct w:val="0"/>
              <w:autoSpaceDE/>
              <w:autoSpaceDN/>
              <w:bidi w:val="0"/>
              <w:adjustRightInd/>
              <w:snapToGrid/>
              <w:spacing w:line="560" w:lineRule="exact"/>
              <w:ind w:right="-281" w:rightChars="-134"/>
              <w:jc w:val="center"/>
              <w:textAlignment w:val="auto"/>
              <w:outlineLvl w:val="9"/>
              <w:rPr>
                <w:rFonts w:hint="default" w:ascii="Times New Roman" w:hAnsi="Times New Roman" w:eastAsia="仿宋_GB2312" w:cs="Times New Roman"/>
                <w:sz w:val="32"/>
                <w:szCs w:val="32"/>
                <w:lang w:val="en-US" w:eastAsia="zh-CN"/>
              </w:rPr>
            </w:pPr>
          </w:p>
        </w:tc>
        <w:tc>
          <w:tcPr>
            <w:tcW w:w="3795" w:type="dxa"/>
            <w:tcBorders>
              <w:tl2br w:val="nil"/>
              <w:tr2bl w:val="nil"/>
            </w:tcBorders>
            <w:vAlign w:val="center"/>
          </w:tcPr>
          <w:p w14:paraId="25B56DE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pacing w:val="-28"/>
                <w:sz w:val="32"/>
                <w:szCs w:val="32"/>
                <w:lang w:val="en-US" w:eastAsia="zh-CN"/>
              </w:rPr>
            </w:pPr>
          </w:p>
          <w:p w14:paraId="26198C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28"/>
                <w:sz w:val="32"/>
                <w:szCs w:val="32"/>
                <w:lang w:val="en-US" w:eastAsia="zh-CN"/>
              </w:rPr>
            </w:pPr>
          </w:p>
        </w:tc>
      </w:tr>
      <w:tr w14:paraId="47B1B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4" w:hRule="atLeast"/>
        </w:trPr>
        <w:tc>
          <w:tcPr>
            <w:tcW w:w="3785" w:type="dxa"/>
            <w:tcBorders>
              <w:tl2br w:val="nil"/>
              <w:tr2bl w:val="nil"/>
            </w:tcBorders>
            <w:vAlign w:val="center"/>
          </w:tcPr>
          <w:p w14:paraId="1EC28011">
            <w:pPr>
              <w:keepNext w:val="0"/>
              <w:keepLines w:val="0"/>
              <w:pageBreakBefore w:val="0"/>
              <w:widowControl w:val="0"/>
              <w:kinsoku/>
              <w:wordWrap/>
              <w:overflowPunct/>
              <w:topLinePunct w:val="0"/>
              <w:autoSpaceDE/>
              <w:autoSpaceDN/>
              <w:bidi w:val="0"/>
              <w:adjustRightInd/>
              <w:snapToGrid/>
              <w:spacing w:line="560" w:lineRule="exact"/>
              <w:ind w:left="0" w:leftChars="0" w:right="-281" w:rightChars="-134" w:firstLine="3450" w:firstLineChars="1643"/>
              <w:jc w:val="center"/>
              <w:textAlignment w:val="auto"/>
              <w:outlineLvl w:val="9"/>
              <w:rPr>
                <w:rFonts w:hint="default" w:ascii="Times New Roman" w:hAnsi="Times New Roman" w:cs="Times New Roman"/>
              </w:rPr>
            </w:pPr>
          </w:p>
        </w:tc>
        <w:tc>
          <w:tcPr>
            <w:tcW w:w="930" w:type="dxa"/>
            <w:tcBorders>
              <w:tl2br w:val="nil"/>
              <w:tr2bl w:val="nil"/>
            </w:tcBorders>
            <w:vAlign w:val="center"/>
          </w:tcPr>
          <w:p w14:paraId="463C4F44">
            <w:pPr>
              <w:keepNext w:val="0"/>
              <w:keepLines w:val="0"/>
              <w:pageBreakBefore w:val="0"/>
              <w:widowControl w:val="0"/>
              <w:kinsoku/>
              <w:wordWrap/>
              <w:overflowPunct/>
              <w:topLinePunct w:val="0"/>
              <w:autoSpaceDE/>
              <w:autoSpaceDN/>
              <w:bidi w:val="0"/>
              <w:adjustRightInd/>
              <w:snapToGrid/>
              <w:spacing w:line="560" w:lineRule="exact"/>
              <w:ind w:right="-281" w:rightChars="-134"/>
              <w:jc w:val="center"/>
              <w:textAlignment w:val="auto"/>
              <w:outlineLvl w:val="9"/>
              <w:rPr>
                <w:rFonts w:hint="default" w:ascii="Times New Roman" w:hAnsi="Times New Roman" w:eastAsia="仿宋_GB2312" w:cs="Times New Roman"/>
                <w:sz w:val="32"/>
                <w:szCs w:val="32"/>
                <w:lang w:val="en-US" w:eastAsia="zh-CN"/>
              </w:rPr>
            </w:pPr>
          </w:p>
        </w:tc>
        <w:tc>
          <w:tcPr>
            <w:tcW w:w="3795" w:type="dxa"/>
            <w:tcBorders>
              <w:tl2br w:val="nil"/>
              <w:tr2bl w:val="nil"/>
            </w:tcBorders>
            <w:vAlign w:val="center"/>
          </w:tcPr>
          <w:p w14:paraId="709DDC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28"/>
                <w:sz w:val="32"/>
                <w:szCs w:val="32"/>
                <w:lang w:val="en-US" w:eastAsia="zh-CN"/>
              </w:rPr>
            </w:pPr>
          </w:p>
        </w:tc>
      </w:tr>
    </w:tbl>
    <w:p w14:paraId="5BD132AE">
      <w:pPr>
        <w:keepNext w:val="0"/>
        <w:keepLines w:val="0"/>
        <w:pageBreakBefore w:val="0"/>
        <w:widowControl w:val="0"/>
        <w:kinsoku/>
        <w:wordWrap/>
        <w:overflowPunct/>
        <w:topLinePunct w:val="0"/>
        <w:autoSpaceDE/>
        <w:autoSpaceDN/>
        <w:bidi w:val="0"/>
        <w:adjustRightInd/>
        <w:snapToGrid/>
        <w:spacing w:line="560" w:lineRule="exact"/>
        <w:ind w:right="-281" w:rightChars="-134"/>
        <w:jc w:val="left"/>
        <w:textAlignment w:val="auto"/>
        <w:outlineLvl w:val="9"/>
        <w:rPr>
          <w:rFonts w:hint="default" w:ascii="Times New Roman" w:hAnsi="Times New Roman" w:eastAsia="仿宋_GB2312" w:cs="Times New Roman"/>
          <w:sz w:val="32"/>
          <w:szCs w:val="32"/>
          <w:lang w:val="en-US" w:eastAsia="zh-CN"/>
        </w:rPr>
      </w:pPr>
    </w:p>
    <w:p w14:paraId="7ABB1732">
      <w:pPr>
        <w:keepNext w:val="0"/>
        <w:keepLines w:val="0"/>
        <w:pageBreakBefore w:val="0"/>
        <w:kinsoku/>
        <w:wordWrap/>
        <w:overflowPunct/>
        <w:topLinePunct w:val="0"/>
        <w:autoSpaceDE/>
        <w:autoSpaceDN/>
        <w:bidi w:val="0"/>
        <w:adjustRightInd/>
        <w:snapToGrid/>
        <w:spacing w:line="560" w:lineRule="exact"/>
        <w:ind w:firstLine="5440" w:firstLineChars="1700"/>
        <w:jc w:val="left"/>
        <w:textAlignment w:val="auto"/>
        <w:rPr>
          <w:rFonts w:hint="default" w:ascii="Times New Roman" w:hAnsi="Times New Roman" w:eastAsia="仿宋_GB2312" w:cs="Times New Roman"/>
          <w:sz w:val="32"/>
          <w:szCs w:val="32"/>
          <w:lang w:val="en-US" w:eastAsia="zh-CN"/>
        </w:rPr>
        <w:sectPr>
          <w:footerReference r:id="rId3" w:type="default"/>
          <w:pgSz w:w="11906" w:h="16838"/>
          <w:pgMar w:top="1984" w:right="1531" w:bottom="1587" w:left="1531" w:header="851" w:footer="130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B269975">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14:paraId="72EC40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方正小标宋简体" w:cs="Times New Roman"/>
          <w:color w:val="000000"/>
          <w:kern w:val="0"/>
          <w:sz w:val="44"/>
          <w:szCs w:val="44"/>
          <w:lang w:val="en-US" w:eastAsia="zh-CN"/>
        </w:rPr>
        <w:t>周村区基本养老服务清单</w:t>
      </w:r>
      <w:r>
        <w:rPr>
          <w:rFonts w:hint="eastAsia" w:ascii="Times New Roman" w:hAnsi="Times New Roman" w:eastAsia="方正小标宋简体" w:cs="Times New Roman"/>
          <w:color w:val="000000"/>
          <w:kern w:val="0"/>
          <w:sz w:val="44"/>
          <w:szCs w:val="44"/>
          <w:lang w:val="en-US" w:eastAsia="zh-CN"/>
        </w:rPr>
        <w:t>（2024年版）</w:t>
      </w:r>
    </w:p>
    <w:tbl>
      <w:tblPr>
        <w:tblStyle w:val="6"/>
        <w:tblW w:w="14565" w:type="dxa"/>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1"/>
        <w:gridCol w:w="570"/>
        <w:gridCol w:w="2529"/>
        <w:gridCol w:w="7470"/>
        <w:gridCol w:w="2475"/>
      </w:tblGrid>
      <w:tr w14:paraId="6A8E4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blHeader/>
        </w:trPr>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6B18BDF">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服务对象</w:t>
            </w:r>
          </w:p>
        </w:tc>
        <w:tc>
          <w:tcPr>
            <w:tcW w:w="3099" w:type="dxa"/>
            <w:gridSpan w:val="2"/>
            <w:tcBorders>
              <w:top w:val="single" w:color="000000" w:sz="4" w:space="0"/>
              <w:left w:val="single" w:color="000000" w:sz="4" w:space="0"/>
              <w:bottom w:val="single" w:color="000000" w:sz="4" w:space="0"/>
              <w:right w:val="single" w:color="000000" w:sz="4" w:space="0"/>
            </w:tcBorders>
            <w:noWrap w:val="0"/>
            <w:vAlign w:val="center"/>
          </w:tcPr>
          <w:p w14:paraId="08A5AB2B">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服务项目</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1742BAEA">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服务内容及标准</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0C8447EF">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责任部门</w:t>
            </w:r>
          </w:p>
        </w:tc>
      </w:tr>
      <w:tr w14:paraId="6A9A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1521" w:type="dxa"/>
            <w:vMerge w:val="restart"/>
            <w:tcBorders>
              <w:top w:val="single" w:color="000000" w:sz="4" w:space="0"/>
              <w:left w:val="single" w:color="000000" w:sz="4" w:space="0"/>
              <w:bottom w:val="single" w:color="000000" w:sz="4" w:space="0"/>
              <w:right w:val="single" w:color="000000" w:sz="4" w:space="0"/>
            </w:tcBorders>
            <w:noWrap w:val="0"/>
            <w:vAlign w:val="center"/>
          </w:tcPr>
          <w:p w14:paraId="5D64006D">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60周岁及以上老年人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C84B4A9">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5DA8F2C4">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职工基本养老保险</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3920318B">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对符合条件的参保老年人按时足额发放基本养老金</w:t>
            </w:r>
            <w:r>
              <w:rPr>
                <w:rFonts w:hint="eastAsia" w:ascii="Times New Roman" w:hAnsi="Times New Roman" w:eastAsia="仿宋_GB2312" w:cs="Times New Roman"/>
                <w:i w:val="0"/>
                <w:color w:val="auto"/>
                <w:kern w:val="0"/>
                <w:sz w:val="24"/>
                <w:szCs w:val="24"/>
                <w:u w:val="none"/>
                <w:lang w:val="en-US" w:eastAsia="zh-CN" w:bidi="ar"/>
              </w:rPr>
              <w:t>，</w:t>
            </w:r>
            <w:r>
              <w:rPr>
                <w:rFonts w:hint="default" w:ascii="Times New Roman" w:hAnsi="Times New Roman" w:eastAsia="仿宋_GB2312" w:cs="Times New Roman"/>
                <w:i w:val="0"/>
                <w:color w:val="auto"/>
                <w:kern w:val="0"/>
                <w:sz w:val="24"/>
                <w:szCs w:val="24"/>
                <w:u w:val="none"/>
                <w:lang w:val="en-US" w:eastAsia="zh-CN" w:bidi="ar"/>
              </w:rPr>
              <w:t>开展待遇领取资格认定、核定发放企业离退休人员遗属待遇。</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68A7C625">
            <w:pPr>
              <w:keepNext w:val="0"/>
              <w:keepLines w:val="0"/>
              <w:widowControl/>
              <w:suppressLineNumbers w:val="0"/>
              <w:jc w:val="left"/>
              <w:textAlignment w:val="center"/>
              <w:rPr>
                <w:rFonts w:hint="default" w:ascii="Times New Roman" w:hAnsi="Times New Roman" w:eastAsia="仿宋_GB2312" w:cs="Times New Roman"/>
                <w:b/>
                <w:i w:val="0"/>
                <w:color w:val="auto"/>
                <w:sz w:val="24"/>
                <w:szCs w:val="24"/>
                <w:highlight w:val="none"/>
                <w:u w:val="none"/>
              </w:rPr>
            </w:pPr>
            <w:r>
              <w:rPr>
                <w:rStyle w:val="10"/>
                <w:rFonts w:hint="default" w:ascii="Times New Roman" w:hAnsi="Times New Roman" w:cs="Times New Roman"/>
                <w:color w:val="auto"/>
                <w:highlight w:val="none"/>
                <w:lang w:val="en-US" w:eastAsia="zh-CN" w:bidi="ar"/>
              </w:rPr>
              <w:t>区人力资源社会保障局</w:t>
            </w:r>
            <w:r>
              <w:rPr>
                <w:rStyle w:val="11"/>
                <w:rFonts w:hint="default" w:ascii="Times New Roman" w:hAnsi="Times New Roman" w:cs="Times New Roman"/>
                <w:color w:val="auto"/>
                <w:highlight w:val="none"/>
                <w:lang w:val="en-US" w:eastAsia="zh-CN" w:bidi="ar"/>
              </w:rPr>
              <w:t>、区财政局</w:t>
            </w:r>
          </w:p>
        </w:tc>
      </w:tr>
      <w:tr w14:paraId="103C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91AA5">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B3ECB70">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752067E2">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城乡居民基本养老保险</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7B817183">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对符合条件的参保老年人开展待遇领取资格认证</w:t>
            </w:r>
            <w:r>
              <w:rPr>
                <w:rFonts w:hint="eastAsia" w:ascii="Times New Roman" w:hAnsi="Times New Roman" w:eastAsia="仿宋_GB2312" w:cs="Times New Roman"/>
                <w:i w:val="0"/>
                <w:color w:val="auto"/>
                <w:kern w:val="0"/>
                <w:sz w:val="24"/>
                <w:szCs w:val="24"/>
                <w:u w:val="none"/>
                <w:lang w:val="en-US" w:eastAsia="zh-CN" w:bidi="ar"/>
              </w:rPr>
              <w:t>，</w:t>
            </w:r>
            <w:r>
              <w:rPr>
                <w:rFonts w:hint="default" w:ascii="Times New Roman" w:hAnsi="Times New Roman" w:eastAsia="仿宋_GB2312" w:cs="Times New Roman"/>
                <w:i w:val="0"/>
                <w:color w:val="auto"/>
                <w:kern w:val="0"/>
                <w:sz w:val="24"/>
                <w:szCs w:val="24"/>
                <w:u w:val="none"/>
                <w:lang w:val="en-US" w:eastAsia="zh-CN" w:bidi="ar"/>
              </w:rPr>
              <w:t>发放基础养老金个人账户养老金。</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43D0F35A">
            <w:pPr>
              <w:keepNext w:val="0"/>
              <w:keepLines w:val="0"/>
              <w:widowControl/>
              <w:suppressLineNumbers w:val="0"/>
              <w:jc w:val="left"/>
              <w:textAlignment w:val="center"/>
              <w:rPr>
                <w:rFonts w:hint="default" w:ascii="Times New Roman" w:hAnsi="Times New Roman" w:eastAsia="仿宋_GB2312" w:cs="Times New Roman"/>
                <w:b/>
                <w:i w:val="0"/>
                <w:color w:val="auto"/>
                <w:sz w:val="24"/>
                <w:szCs w:val="24"/>
                <w:highlight w:val="none"/>
                <w:u w:val="none"/>
              </w:rPr>
            </w:pPr>
            <w:r>
              <w:rPr>
                <w:rStyle w:val="10"/>
                <w:rFonts w:hint="default" w:ascii="Times New Roman" w:hAnsi="Times New Roman" w:cs="Times New Roman"/>
                <w:color w:val="auto"/>
                <w:highlight w:val="none"/>
                <w:lang w:val="en-US" w:eastAsia="zh-CN" w:bidi="ar"/>
              </w:rPr>
              <w:t>区人力资源社会保障局</w:t>
            </w:r>
            <w:r>
              <w:rPr>
                <w:rStyle w:val="11"/>
                <w:rFonts w:hint="default" w:ascii="Times New Roman" w:hAnsi="Times New Roman" w:cs="Times New Roman"/>
                <w:color w:val="auto"/>
                <w:highlight w:val="none"/>
                <w:lang w:val="en-US" w:eastAsia="zh-CN" w:bidi="ar"/>
              </w:rPr>
              <w:t>、区财政局</w:t>
            </w:r>
          </w:p>
        </w:tc>
      </w:tr>
      <w:tr w14:paraId="4D55F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A60D3">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C78ABCD">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1A62F034">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就医便利服务</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0CF269B7">
            <w:pPr>
              <w:keepNext w:val="0"/>
              <w:keepLines w:val="0"/>
              <w:widowControl/>
              <w:suppressLineNumbers w:val="0"/>
              <w:jc w:val="left"/>
              <w:textAlignment w:val="center"/>
              <w:rPr>
                <w:rFonts w:hint="eastAsia" w:ascii="Times New Roman" w:hAnsi="Times New Roman" w:eastAsia="仿宋_GB2312" w:cs="Times New Roman"/>
                <w:i w:val="0"/>
                <w:color w:val="000000" w:themeColor="text1"/>
                <w:sz w:val="24"/>
                <w:szCs w:val="24"/>
                <w:highlight w:val="none"/>
                <w:u w:val="none"/>
                <w:lang w:eastAsia="zh-CN"/>
                <w14:textFill>
                  <w14:solidFill>
                    <w14:schemeClr w14:val="tx1"/>
                  </w14:solidFill>
                </w14:textFill>
              </w:rPr>
            </w:pPr>
            <w:r>
              <w:rPr>
                <w:rFonts w:hint="eastAsia" w:ascii="Times New Roman" w:hAnsi="Times New Roman" w:eastAsia="仿宋_GB2312" w:cs="Times New Roman"/>
                <w:i w:val="0"/>
                <w:color w:val="auto"/>
                <w:sz w:val="24"/>
                <w:szCs w:val="24"/>
                <w:highlight w:val="none"/>
                <w:u w:val="none"/>
                <w:lang w:eastAsia="zh-CN"/>
              </w:rPr>
              <w:t>设立老年人优先就医窗口,为老年人提供挂号、化验、检查、缴费、取药等便捷服务,需要住院的优先安排住院。</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51DED6CF">
            <w:pPr>
              <w:keepNext w:val="0"/>
              <w:keepLines w:val="0"/>
              <w:widowControl/>
              <w:suppressLineNumbers w:val="0"/>
              <w:jc w:val="left"/>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highlight w:val="none"/>
                <w:u w:val="none"/>
                <w:lang w:val="en-US" w:eastAsia="zh-CN" w:bidi="ar"/>
              </w:rPr>
              <w:t>区卫生健康局</w:t>
            </w:r>
          </w:p>
        </w:tc>
      </w:tr>
      <w:tr w14:paraId="397A4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172AB">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1BC78DD">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05025FAE">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自愿随子女迁移户口</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4852C8BF">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按照有关政策规定办理随子女迁移户口手续，依法依规享受迁入地基本公共服务。</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1B27FBF8">
            <w:pPr>
              <w:keepNext w:val="0"/>
              <w:keepLines w:val="0"/>
              <w:widowControl/>
              <w:suppressLineNumbers w:val="0"/>
              <w:jc w:val="left"/>
              <w:textAlignment w:val="center"/>
              <w:rPr>
                <w:rFonts w:hint="default" w:ascii="Times New Roman" w:hAnsi="Times New Roman" w:eastAsia="仿宋_GB2312" w:cs="Times New Roman"/>
                <w:b/>
                <w:i w:val="0"/>
                <w:color w:val="auto"/>
                <w:sz w:val="24"/>
                <w:szCs w:val="24"/>
                <w:highlight w:val="none"/>
                <w:u w:val="none"/>
              </w:rPr>
            </w:pPr>
            <w:r>
              <w:rPr>
                <w:rFonts w:hint="default" w:ascii="Times New Roman" w:hAnsi="Times New Roman" w:eastAsia="仿宋_GB2312" w:cs="Times New Roman"/>
                <w:b/>
                <w:i w:val="0"/>
                <w:color w:val="auto"/>
                <w:kern w:val="0"/>
                <w:sz w:val="24"/>
                <w:szCs w:val="24"/>
                <w:highlight w:val="none"/>
                <w:u w:val="none"/>
                <w:lang w:val="en-US" w:eastAsia="zh-CN" w:bidi="ar"/>
              </w:rPr>
              <w:t>区公安分局</w:t>
            </w:r>
          </w:p>
        </w:tc>
      </w:tr>
      <w:tr w14:paraId="3160F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05F84">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3A2D959">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58885AE1">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乘坐城市公共交通工具</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37924644">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免费乘坐城市公共交通工具。</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252669E7">
            <w:pPr>
              <w:keepNext w:val="0"/>
              <w:keepLines w:val="0"/>
              <w:widowControl/>
              <w:suppressLineNumbers w:val="0"/>
              <w:jc w:val="left"/>
              <w:textAlignment w:val="center"/>
              <w:rPr>
                <w:rFonts w:hint="default" w:ascii="Times New Roman" w:hAnsi="Times New Roman" w:eastAsia="仿宋_GB2312" w:cs="Times New Roman"/>
                <w:b/>
                <w:i w:val="0"/>
                <w:color w:val="auto"/>
                <w:sz w:val="24"/>
                <w:szCs w:val="24"/>
                <w:highlight w:val="none"/>
                <w:u w:val="none"/>
              </w:rPr>
            </w:pPr>
            <w:r>
              <w:rPr>
                <w:rFonts w:hint="default" w:ascii="Times New Roman" w:hAnsi="Times New Roman" w:eastAsia="仿宋_GB2312" w:cs="Times New Roman"/>
                <w:b/>
                <w:i w:val="0"/>
                <w:color w:val="auto"/>
                <w:kern w:val="0"/>
                <w:sz w:val="24"/>
                <w:szCs w:val="24"/>
                <w:highlight w:val="none"/>
                <w:u w:val="none"/>
                <w:lang w:val="en-US" w:eastAsia="zh-CN" w:bidi="ar"/>
              </w:rPr>
              <w:t>区交通运输局</w:t>
            </w:r>
          </w:p>
        </w:tc>
      </w:tr>
      <w:tr w14:paraId="0216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F1B8A">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4DDAB4D">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12CF3FA6">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参观公园和景点</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6352C1C8">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政府兴办或支持的公园、景点免购门票；社会力量兴办的公园，70周岁以上免购门票，不满70周岁半价购买门票。</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3D9397E1">
            <w:pPr>
              <w:keepNext w:val="0"/>
              <w:keepLines w:val="0"/>
              <w:widowControl/>
              <w:suppressLineNumbers w:val="0"/>
              <w:jc w:val="left"/>
              <w:textAlignment w:val="center"/>
              <w:rPr>
                <w:rFonts w:hint="default" w:ascii="Times New Roman" w:hAnsi="Times New Roman" w:eastAsia="仿宋_GB2312" w:cs="Times New Roman"/>
                <w:b/>
                <w:i w:val="0"/>
                <w:color w:val="auto"/>
                <w:sz w:val="24"/>
                <w:szCs w:val="24"/>
                <w:highlight w:val="none"/>
                <w:u w:val="none"/>
              </w:rPr>
            </w:pPr>
            <w:r>
              <w:rPr>
                <w:rFonts w:hint="default" w:ascii="Times New Roman" w:hAnsi="Times New Roman" w:eastAsia="仿宋_GB2312" w:cs="Times New Roman"/>
                <w:b/>
                <w:i w:val="0"/>
                <w:color w:val="auto"/>
                <w:kern w:val="0"/>
                <w:sz w:val="24"/>
                <w:szCs w:val="24"/>
                <w:highlight w:val="none"/>
                <w:u w:val="none"/>
                <w:lang w:val="en-US" w:eastAsia="zh-CN" w:bidi="ar"/>
              </w:rPr>
              <w:t>区发展改革局、区自然资源局、区文化和旅游局、区综合行政执法局</w:t>
            </w:r>
          </w:p>
        </w:tc>
      </w:tr>
      <w:tr w14:paraId="1E23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87DCD2">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E969A2A">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7</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65908621">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进入公共文化设施</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5C6F641E">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免费进入公共文化馆、图书馆等。</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1A2BC3C4">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区文化和旅游局</w:t>
            </w:r>
          </w:p>
        </w:tc>
      </w:tr>
      <w:tr w14:paraId="08221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21" w:type="dxa"/>
            <w:vMerge w:val="restart"/>
            <w:tcBorders>
              <w:top w:val="single" w:color="000000" w:sz="4" w:space="0"/>
              <w:left w:val="single" w:color="000000" w:sz="4" w:space="0"/>
              <w:right w:val="single" w:color="000000" w:sz="4" w:space="0"/>
            </w:tcBorders>
            <w:noWrap w:val="0"/>
            <w:vAlign w:val="center"/>
          </w:tcPr>
          <w:p w14:paraId="77BDB1FB">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60周岁及以上老年人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527A615">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395CB828">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使用公共体育设施</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1E3D9B2D">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按照时段免费或</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低收费</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进入政府兴办的公共体育健身场所健身。</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5715B15F">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区教育和体育局</w:t>
            </w:r>
          </w:p>
        </w:tc>
      </w:tr>
      <w:tr w14:paraId="67BA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521" w:type="dxa"/>
            <w:vMerge w:val="continue"/>
            <w:tcBorders>
              <w:left w:val="single" w:color="000000" w:sz="4" w:space="0"/>
              <w:right w:val="single" w:color="000000" w:sz="4" w:space="0"/>
            </w:tcBorders>
            <w:noWrap w:val="0"/>
            <w:vAlign w:val="center"/>
          </w:tcPr>
          <w:p w14:paraId="4E5F0D3E">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19A1554">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9</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6CBF085E">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法律诉讼服务</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374B0840">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老年人因其合法权益受侵害提起诉讼交纳诉讼费确有困难的，可以缓交、减交或者免交；需要获得律师帮助</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符合法律援助条件的，可以获得法律援助。</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18803D02">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区司法局、区法院</w:t>
            </w:r>
          </w:p>
        </w:tc>
      </w:tr>
      <w:tr w14:paraId="33914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521" w:type="dxa"/>
            <w:vMerge w:val="continue"/>
            <w:tcBorders>
              <w:left w:val="single" w:color="000000" w:sz="4" w:space="0"/>
              <w:bottom w:val="single" w:color="000000" w:sz="4" w:space="0"/>
              <w:right w:val="single" w:color="000000" w:sz="4" w:space="0"/>
            </w:tcBorders>
            <w:noWrap w:val="0"/>
            <w:vAlign w:val="center"/>
          </w:tcPr>
          <w:p w14:paraId="22FF9B80">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E130F39">
            <w:pPr>
              <w:keepNext w:val="0"/>
              <w:keepLines w:val="0"/>
              <w:widowControl/>
              <w:suppressLineNumbers w:val="0"/>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10</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34F1332D">
            <w:pPr>
              <w:keepNext w:val="0"/>
              <w:keepLines w:val="0"/>
              <w:widowControl/>
              <w:suppressLineNumbers w:val="0"/>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老年人能力综合评估</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0814D36D">
            <w:pPr>
              <w:keepNext w:val="0"/>
              <w:keepLines w:val="0"/>
              <w:widowControl/>
              <w:suppressLineNumbers w:val="0"/>
              <w:jc w:val="left"/>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为</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65</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周岁及以上老年人提供能力综合评估，评估结果作为具备相关资格条件的老年人享受养老服务补贴的依据。</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0D9ED37B">
            <w:pPr>
              <w:keepNext w:val="0"/>
              <w:keepLines w:val="0"/>
              <w:widowControl/>
              <w:suppressLineNumbers w:val="0"/>
              <w:jc w:val="left"/>
              <w:textAlignment w:val="center"/>
              <w:rPr>
                <w:rFonts w:hint="default" w:ascii="Times New Roman" w:hAnsi="Times New Roman" w:eastAsia="仿宋_GB2312" w:cs="Times New Roman"/>
                <w:b/>
                <w:i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区民政局</w:t>
            </w:r>
            <w:r>
              <w:rPr>
                <w:rFonts w:hint="eastAsia"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w:t>
            </w:r>
            <w:r>
              <w:rPr>
                <w:rStyle w:val="10"/>
                <w:rFonts w:hint="default" w:ascii="Times New Roman" w:hAnsi="Times New Roman" w:cs="Times New Roman"/>
                <w:b/>
                <w:bCs w:val="0"/>
                <w:color w:val="000000" w:themeColor="text1"/>
                <w:highlight w:val="none"/>
                <w:lang w:val="en-US" w:eastAsia="zh-CN" w:bidi="ar"/>
                <w14:textFill>
                  <w14:solidFill>
                    <w14:schemeClr w14:val="tx1"/>
                  </w14:solidFill>
                </w14:textFill>
              </w:rPr>
              <w:t>区卫生健康局</w:t>
            </w:r>
          </w:p>
        </w:tc>
      </w:tr>
      <w:tr w14:paraId="370C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09E64B7">
            <w:pPr>
              <w:jc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65周岁及以上老年人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BFA69A4">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11</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3324FB70">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老年人健康管理</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65616B24">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每年提供1次免费健康管理服务，建立健康档案，包括生活方式和健康状况评估、体格检查、辅助检查、健康指导等，做好健康状况评估与老年人能力综合评估的衔接。</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2C2B0274">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区卫生健康局、区民政局、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67238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BDAD2AC">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80周岁及以上老年人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AFCCB52">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12</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7ADB9F43">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高龄津贴</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0BF1A082">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按规定向80周岁及以上具有周村区户籍的老年人发放高龄津贴：80-89周岁每人每月20元，90-99周岁每人每月200元，100岁周岁及以上每人每月520元。</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7417D113">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w:t>
            </w:r>
            <w:r>
              <w:rPr>
                <w:rStyle w:val="10"/>
                <w:rFonts w:hint="eastAsia" w:ascii="Times New Roman" w:hAnsi="Times New Roman" w:cs="Times New Roman"/>
                <w:color w:val="000000" w:themeColor="text1"/>
                <w:highlight w:val="none"/>
                <w:lang w:val="en-US" w:eastAsia="zh-CN" w:bidi="ar"/>
                <w14:textFill>
                  <w14:solidFill>
                    <w14:schemeClr w14:val="tx1"/>
                  </w14:solidFill>
                </w14:textFill>
              </w:rPr>
              <w:t>民政</w:t>
            </w: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区财政局，各镇（街道）</w:t>
            </w:r>
          </w:p>
        </w:tc>
      </w:tr>
      <w:tr w14:paraId="3E85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521" w:type="dxa"/>
            <w:vMerge w:val="restart"/>
            <w:tcBorders>
              <w:top w:val="single" w:color="000000" w:sz="4" w:space="0"/>
              <w:left w:val="single" w:color="000000" w:sz="4" w:space="0"/>
              <w:bottom w:val="single" w:color="000000" w:sz="4" w:space="0"/>
              <w:right w:val="single" w:color="000000" w:sz="4" w:space="0"/>
            </w:tcBorders>
            <w:noWrap w:val="0"/>
            <w:vAlign w:val="center"/>
          </w:tcPr>
          <w:p w14:paraId="41BBEE2B">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特困</w:t>
            </w:r>
          </w:p>
          <w:p w14:paraId="36B436A2">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026A9B0">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13</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612028D6">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分散供养</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53837B76">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对选择在家供养的特困老年人，依照有关规定给予分散供养，提供基本生活条件、疾病治疗、办理丧葬事宜等，基本生活标准不低于当地城乡低保标准的1.3倍，对生活不能自理的给予照料。</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275CDA19">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区民政局、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159B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087610">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F2E5A91">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14</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63A0AE42">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集中供养</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448A9072">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对需要集中供养的特困老年人，安排到相应的供养服务机构集中供养，提供基本生活条件、疾病治疗、办理丧葬事宜等，基本生活标准不低于当地城乡低保标准的1.3倍，对生活不能自理的给予照料。</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7CB7CD7A">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区民政局、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4852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32D011">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38BFB52">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15</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2C0B6A94">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分散供养特困老年人家庭适老化改造</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400839DF">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通过政府补贴等方式，对分散供养的特困失能、高龄、残疾老年人家庭实施居家适老化改造，可适度将改造对象范围扩大到城乡低保对象中的失能、高龄、残疾老年人家庭。</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299B97F3">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区民政局、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3603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21" w:type="dxa"/>
            <w:vMerge w:val="restart"/>
            <w:tcBorders>
              <w:top w:val="single" w:color="000000" w:sz="4" w:space="0"/>
              <w:left w:val="single" w:color="000000" w:sz="4" w:space="0"/>
              <w:bottom w:val="single" w:color="000000" w:sz="4" w:space="0"/>
              <w:right w:val="single" w:color="000000" w:sz="4" w:space="0"/>
            </w:tcBorders>
            <w:noWrap w:val="0"/>
            <w:vAlign w:val="center"/>
          </w:tcPr>
          <w:p w14:paraId="1E3F2763">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经济困难</w:t>
            </w:r>
          </w:p>
          <w:p w14:paraId="6F1E5881">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54F1A6B">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16</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577644FA">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最低社会保障</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07E03043">
            <w:pPr>
              <w:keepNext w:val="0"/>
              <w:keepLines w:val="0"/>
              <w:widowControl/>
              <w:suppressLineNumbers w:val="0"/>
              <w:jc w:val="left"/>
              <w:textAlignment w:val="center"/>
              <w:rPr>
                <w:rFonts w:hint="eastAsia"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对获得最低生活保障金后生活仍有困难的老年人，采取必要措施给予生活保障。</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2BD4CE4F">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区民政局、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7730D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432B2">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895A697">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17</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6DEEF33D">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经济困难老年人补贴</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701A8C73">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对60-79岁、80-89岁、90-99周岁的低保老年人，每人每月分别发放80元、100元、200元生活补贴，100周岁及以上老年人按照《山东省人民政府关于印发山东省优待老年人规定的通知》（鲁政发〔2011〕54号）文件补助；对身体能力评估为2-3级的低保老年人，每人每月发放80元护理补贴。</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36BA3B1F">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区民政局、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17F3F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DCF60">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3D3EAFE">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18</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3903CE5D">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入住养老机构补贴</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69825A2C">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eastAsia" w:ascii="Times New Roman" w:hAnsi="Times New Roman" w:eastAsia="仿宋_GB2312" w:cs="Times New Roman"/>
                <w:i w:val="0"/>
                <w:color w:val="auto"/>
                <w:kern w:val="0"/>
                <w:sz w:val="24"/>
                <w:szCs w:val="24"/>
                <w:highlight w:val="none"/>
                <w:u w:val="none"/>
                <w:lang w:val="en-US" w:eastAsia="zh-CN" w:bidi="ar"/>
              </w:rPr>
              <w:t>对依据《老年人能力评估规范》（GB/T42195-2022）评估为完全失能等级并自愿入住养老机构的低保老年人，资助其入住养老机构。</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049974B9">
            <w:pPr>
              <w:keepNext w:val="0"/>
              <w:keepLines w:val="0"/>
              <w:widowControl/>
              <w:suppressLineNumbers w:val="0"/>
              <w:jc w:val="left"/>
              <w:textAlignment w:val="center"/>
              <w:rPr>
                <w:rFonts w:hint="default" w:ascii="Times New Roman" w:hAnsi="Times New Roman" w:eastAsia="仿宋_GB2312" w:cs="Times New Roman"/>
                <w:b/>
                <w:i w:val="0"/>
                <w:color w:val="auto"/>
                <w:kern w:val="0"/>
                <w:sz w:val="24"/>
                <w:szCs w:val="24"/>
                <w:highlight w:val="none"/>
                <w:u w:val="none"/>
                <w:lang w:val="en-US" w:eastAsia="zh-CN" w:bidi="ar"/>
              </w:rPr>
            </w:pPr>
            <w:r>
              <w:rPr>
                <w:rFonts w:hint="eastAsia" w:ascii="Times New Roman" w:hAnsi="Times New Roman" w:eastAsia="仿宋_GB2312" w:cs="Times New Roman"/>
                <w:b/>
                <w:i w:val="0"/>
                <w:color w:val="auto"/>
                <w:kern w:val="0"/>
                <w:sz w:val="24"/>
                <w:szCs w:val="24"/>
                <w:highlight w:val="none"/>
                <w:u w:val="none"/>
                <w:lang w:val="en-US" w:eastAsia="zh-CN" w:bidi="ar"/>
              </w:rPr>
              <w:t>区民政局、</w:t>
            </w:r>
            <w:r>
              <w:rPr>
                <w:rFonts w:hint="eastAsia" w:ascii="Times New Roman" w:hAnsi="Times New Roman" w:eastAsia="仿宋_GB2312" w:cs="Times New Roman"/>
                <w:b w:val="0"/>
                <w:bCs/>
                <w:i w:val="0"/>
                <w:color w:val="auto"/>
                <w:kern w:val="0"/>
                <w:sz w:val="24"/>
                <w:szCs w:val="24"/>
                <w:highlight w:val="none"/>
                <w:u w:val="none"/>
                <w:lang w:val="en-US" w:eastAsia="zh-CN" w:bidi="ar"/>
              </w:rPr>
              <w:t>区财政局</w:t>
            </w:r>
          </w:p>
        </w:tc>
      </w:tr>
      <w:tr w14:paraId="184F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4B50A">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C6ECA0D">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19</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10B29AC9">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公证服务</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7F1293FA">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对经济困难且符合法律援助条件的老年人申办公证，减免公证费。</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237803E6">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区司法局</w:t>
            </w:r>
          </w:p>
        </w:tc>
      </w:tr>
      <w:tr w14:paraId="61F5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521" w:type="dxa"/>
            <w:vMerge w:val="restart"/>
            <w:tcBorders>
              <w:top w:val="single" w:color="000000" w:sz="4" w:space="0"/>
              <w:left w:val="single" w:color="000000" w:sz="4" w:space="0"/>
              <w:bottom w:val="single" w:color="000000" w:sz="4" w:space="0"/>
              <w:right w:val="single" w:color="000000" w:sz="4" w:space="0"/>
            </w:tcBorders>
            <w:noWrap w:val="0"/>
            <w:vAlign w:val="center"/>
          </w:tcPr>
          <w:p w14:paraId="2D710ABB">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特殊困难</w:t>
            </w:r>
          </w:p>
          <w:p w14:paraId="2DB81084">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15D4E49">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20</w:t>
            </w:r>
          </w:p>
        </w:tc>
        <w:tc>
          <w:tcPr>
            <w:tcW w:w="2529" w:type="dxa"/>
            <w:tcBorders>
              <w:top w:val="single" w:color="000000" w:sz="4" w:space="0"/>
              <w:left w:val="single" w:color="000000" w:sz="4" w:space="0"/>
              <w:bottom w:val="single" w:color="000000" w:sz="4" w:space="0"/>
              <w:right w:val="single" w:color="000000" w:sz="4" w:space="0"/>
            </w:tcBorders>
            <w:noWrap/>
            <w:vAlign w:val="center"/>
          </w:tcPr>
          <w:p w14:paraId="6A81BA31">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探访服务</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5DC1BF7D">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面向独居、空巢、留守、失能、重残、计划生育特殊家庭等特殊困难老年人提供探访关爱服务</w:t>
            </w:r>
            <w:r>
              <w:rPr>
                <w:rFonts w:hint="eastAsia" w:ascii="Times New Roman" w:hAnsi="Times New Roman" w:eastAsia="仿宋_GB2312" w:cs="Times New Roman"/>
                <w:i w:val="0"/>
                <w:color w:val="auto"/>
                <w:kern w:val="0"/>
                <w:sz w:val="24"/>
                <w:szCs w:val="24"/>
                <w:u w:val="none"/>
                <w:lang w:val="en-US" w:eastAsia="zh-CN" w:bidi="ar"/>
              </w:rPr>
              <w:t>，</w:t>
            </w:r>
            <w:r>
              <w:rPr>
                <w:rFonts w:hint="default" w:ascii="Times New Roman" w:hAnsi="Times New Roman" w:eastAsia="仿宋_GB2312" w:cs="Times New Roman"/>
                <w:i w:val="0"/>
                <w:color w:val="auto"/>
                <w:kern w:val="0"/>
                <w:sz w:val="24"/>
                <w:szCs w:val="24"/>
                <w:u w:val="none"/>
                <w:lang w:val="en-US" w:eastAsia="zh-CN" w:bidi="ar"/>
              </w:rPr>
              <w:t>形成群众性自治组织、业主委员会、网格员、家庭医生、养老服务人员、社会工作者、志愿者、低龄健康老人、亲属邻里等共同参与的探访关爱合力。</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6F9F083E">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u w:val="none"/>
                <w14:textFill>
                  <w14:solidFill>
                    <w14:schemeClr w14:val="tx1"/>
                  </w14:solidFill>
                </w14:textFill>
              </w:rPr>
            </w:pPr>
            <w:r>
              <w:rPr>
                <w:rStyle w:val="10"/>
                <w:rFonts w:hint="default" w:ascii="Times New Roman" w:hAnsi="Times New Roman" w:cs="Times New Roman"/>
                <w:color w:val="000000" w:themeColor="text1"/>
                <w:lang w:val="en-US" w:eastAsia="zh-CN" w:bidi="ar"/>
                <w14:textFill>
                  <w14:solidFill>
                    <w14:schemeClr w14:val="tx1"/>
                  </w14:solidFill>
                </w14:textFill>
              </w:rPr>
              <w:t>区民政局、</w:t>
            </w:r>
            <w:r>
              <w:rPr>
                <w:rStyle w:val="11"/>
                <w:rFonts w:hint="default" w:ascii="Times New Roman" w:hAnsi="Times New Roman" w:cs="Times New Roman"/>
                <w:color w:val="000000" w:themeColor="text1"/>
                <w:lang w:val="en-US" w:eastAsia="zh-CN" w:bidi="ar"/>
                <w14:textFill>
                  <w14:solidFill>
                    <w14:schemeClr w14:val="tx1"/>
                  </w14:solidFill>
                </w14:textFill>
              </w:rPr>
              <w:t>区委政法委、</w:t>
            </w:r>
            <w:r>
              <w:rPr>
                <w:rStyle w:val="11"/>
                <w:rFonts w:hint="eastAsia" w:ascii="Times New Roman" w:hAnsi="Times New Roman" w:cs="Times New Roman"/>
                <w:color w:val="000000" w:themeColor="text1"/>
                <w:lang w:val="en-US" w:eastAsia="zh-CN" w:bidi="ar"/>
                <w14:textFill>
                  <w14:solidFill>
                    <w14:schemeClr w14:val="tx1"/>
                  </w14:solidFill>
                </w14:textFill>
              </w:rPr>
              <w:t>区社工部、区教体局、区财政局、区农业农村局、</w:t>
            </w:r>
            <w:r>
              <w:rPr>
                <w:rStyle w:val="11"/>
                <w:rFonts w:hint="default" w:ascii="Times New Roman" w:hAnsi="Times New Roman" w:cs="Times New Roman"/>
                <w:color w:val="000000" w:themeColor="text1"/>
                <w:lang w:val="en-US" w:eastAsia="zh-CN" w:bidi="ar"/>
                <w14:textFill>
                  <w14:solidFill>
                    <w14:schemeClr w14:val="tx1"/>
                  </w14:solidFill>
                </w14:textFill>
              </w:rPr>
              <w:t>区卫生健康局</w:t>
            </w:r>
            <w:r>
              <w:rPr>
                <w:rStyle w:val="11"/>
                <w:rFonts w:hint="eastAsia" w:ascii="Times New Roman" w:hAnsi="Times New Roman" w:cs="Times New Roman"/>
                <w:color w:val="000000" w:themeColor="text1"/>
                <w:lang w:val="en-US" w:eastAsia="zh-CN" w:bidi="ar"/>
                <w14:textFill>
                  <w14:solidFill>
                    <w14:schemeClr w14:val="tx1"/>
                  </w14:solidFill>
                </w14:textFill>
              </w:rPr>
              <w:t>、区残联</w:t>
            </w:r>
          </w:p>
        </w:tc>
      </w:tr>
      <w:tr w14:paraId="45FFA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F7C37">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9BF3CC5">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21</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22E5AABA">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优先入住公办养老机构</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2309705A">
            <w:pPr>
              <w:keepNext w:val="0"/>
              <w:keepLines w:val="0"/>
              <w:widowControl/>
              <w:suppressLineNumbers w:val="0"/>
              <w:ind w:left="0" w:left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spacing w:val="-6"/>
                <w:kern w:val="0"/>
                <w:sz w:val="24"/>
                <w:szCs w:val="24"/>
                <w:u w:val="none"/>
                <w:lang w:val="en-US" w:eastAsia="zh-CN" w:bidi="ar"/>
              </w:rPr>
              <w:t>建立公办养老机构轮候制度</w:t>
            </w:r>
            <w:r>
              <w:rPr>
                <w:rFonts w:hint="eastAsia" w:ascii="Times New Roman" w:hAnsi="Times New Roman" w:eastAsia="仿宋_GB2312" w:cs="Times New Roman"/>
                <w:i w:val="0"/>
                <w:color w:val="auto"/>
                <w:spacing w:val="-6"/>
                <w:kern w:val="0"/>
                <w:sz w:val="24"/>
                <w:szCs w:val="24"/>
                <w:u w:val="none"/>
                <w:lang w:val="en-US" w:eastAsia="zh-CN" w:bidi="ar"/>
              </w:rPr>
              <w:t>，</w:t>
            </w:r>
            <w:r>
              <w:rPr>
                <w:rFonts w:hint="default" w:ascii="Times New Roman" w:hAnsi="Times New Roman" w:eastAsia="仿宋_GB2312" w:cs="Times New Roman"/>
                <w:i w:val="0"/>
                <w:color w:val="auto"/>
                <w:spacing w:val="-6"/>
                <w:kern w:val="0"/>
                <w:sz w:val="24"/>
                <w:szCs w:val="24"/>
                <w:u w:val="none"/>
                <w:lang w:val="en-US" w:eastAsia="zh-CN" w:bidi="ar"/>
              </w:rPr>
              <w:t>保障经济困难的独居、空巢、留守、失能重残、计划生育特殊家庭以及做出特殊贡献的老年人优先人住。</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0FECFBC9">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u w:val="none"/>
                <w:lang w:val="en-US" w:eastAsia="zh-CN" w:bidi="ar"/>
                <w14:textFill>
                  <w14:solidFill>
                    <w14:schemeClr w14:val="tx1"/>
                  </w14:solidFill>
                </w14:textFill>
              </w:rPr>
              <w:t>区民政局</w:t>
            </w:r>
          </w:p>
        </w:tc>
      </w:tr>
      <w:tr w14:paraId="60CA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0"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485DBB">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4EC7F9B">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22</w:t>
            </w:r>
          </w:p>
        </w:tc>
        <w:tc>
          <w:tcPr>
            <w:tcW w:w="2529" w:type="dxa"/>
            <w:tcBorders>
              <w:top w:val="single" w:color="000000" w:sz="4" w:space="0"/>
              <w:left w:val="single" w:color="000000" w:sz="4" w:space="0"/>
              <w:bottom w:val="single" w:color="000000" w:sz="4" w:space="0"/>
              <w:right w:val="single" w:color="000000" w:sz="4" w:space="0"/>
            </w:tcBorders>
            <w:noWrap/>
            <w:vAlign w:val="center"/>
          </w:tcPr>
          <w:p w14:paraId="54FB5E62">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委托服务</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026AF65E">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委托村</w:t>
            </w:r>
            <w:r>
              <w:rPr>
                <w:rFonts w:hint="eastAsia" w:ascii="Times New Roman" w:hAnsi="Times New Roman" w:eastAsia="仿宋_GB2312" w:cs="Times New Roman"/>
                <w:i w:val="0"/>
                <w:color w:val="auto"/>
                <w:kern w:val="0"/>
                <w:sz w:val="24"/>
                <w:szCs w:val="24"/>
                <w:u w:val="none"/>
                <w:lang w:val="en-US" w:eastAsia="zh-CN" w:bidi="ar"/>
              </w:rPr>
              <w:t>（</w:t>
            </w:r>
            <w:r>
              <w:rPr>
                <w:rFonts w:hint="default" w:ascii="Times New Roman" w:hAnsi="Times New Roman" w:eastAsia="仿宋_GB2312" w:cs="Times New Roman"/>
                <w:i w:val="0"/>
                <w:color w:val="auto"/>
                <w:kern w:val="0"/>
                <w:sz w:val="24"/>
                <w:szCs w:val="24"/>
                <w:u w:val="none"/>
                <w:lang w:val="en-US" w:eastAsia="zh-CN" w:bidi="ar"/>
              </w:rPr>
              <w:t>社区</w:t>
            </w:r>
            <w:r>
              <w:rPr>
                <w:rFonts w:hint="eastAsia" w:ascii="Times New Roman" w:hAnsi="Times New Roman" w:eastAsia="仿宋_GB2312" w:cs="Times New Roman"/>
                <w:i w:val="0"/>
                <w:color w:val="auto"/>
                <w:kern w:val="0"/>
                <w:sz w:val="24"/>
                <w:szCs w:val="24"/>
                <w:u w:val="none"/>
                <w:lang w:val="en-US" w:eastAsia="zh-CN" w:bidi="ar"/>
              </w:rPr>
              <w:t>）</w:t>
            </w:r>
            <w:r>
              <w:rPr>
                <w:rFonts w:hint="default" w:ascii="Times New Roman" w:hAnsi="Times New Roman" w:eastAsia="仿宋_GB2312" w:cs="Times New Roman"/>
                <w:i w:val="0"/>
                <w:color w:val="auto"/>
                <w:kern w:val="0"/>
                <w:sz w:val="24"/>
                <w:szCs w:val="24"/>
                <w:u w:val="none"/>
                <w:lang w:val="en-US" w:eastAsia="zh-CN" w:bidi="ar"/>
              </w:rPr>
              <w:t>居民委员会</w:t>
            </w:r>
            <w:r>
              <w:rPr>
                <w:rFonts w:hint="eastAsia" w:ascii="Times New Roman" w:hAnsi="Times New Roman" w:eastAsia="仿宋_GB2312" w:cs="Times New Roman"/>
                <w:i w:val="0"/>
                <w:color w:val="auto"/>
                <w:kern w:val="0"/>
                <w:sz w:val="24"/>
                <w:szCs w:val="24"/>
                <w:u w:val="none"/>
                <w:lang w:val="en-US" w:eastAsia="zh-CN" w:bidi="ar"/>
              </w:rPr>
              <w:t>、社区养老服务机构、有资质的社会组织等受托主体，接受独居、空巢、留守、失能、重残、计划生育特殊家庭等特殊困难老年人或其监护人委托，依法代为办理人住养老机构、就医等事务。协助</w:t>
            </w:r>
            <w:r>
              <w:rPr>
                <w:rFonts w:hint="default" w:ascii="Times New Roman" w:hAnsi="Times New Roman" w:eastAsia="仿宋_GB2312" w:cs="Times New Roman"/>
                <w:i w:val="0"/>
                <w:color w:val="auto"/>
                <w:kern w:val="0"/>
                <w:sz w:val="24"/>
                <w:szCs w:val="24"/>
                <w:u w:val="none"/>
                <w:lang w:val="en-US" w:eastAsia="zh-CN" w:bidi="ar"/>
              </w:rPr>
              <w:t>特殊困难老年人依法代为</w:t>
            </w:r>
            <w:r>
              <w:rPr>
                <w:rFonts w:hint="eastAsia" w:ascii="Times New Roman" w:hAnsi="Times New Roman" w:eastAsia="仿宋_GB2312" w:cs="Times New Roman"/>
                <w:i w:val="0"/>
                <w:color w:val="auto"/>
                <w:kern w:val="0"/>
                <w:sz w:val="24"/>
                <w:szCs w:val="24"/>
                <w:u w:val="none"/>
                <w:lang w:val="en-US" w:eastAsia="zh-CN" w:bidi="ar"/>
              </w:rPr>
              <w:t>办理代购、代办、代缴、入住养老机构、就医等服务。</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1CE3F606">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u w:val="none"/>
                <w:lang w:val="en-US" w:eastAsia="zh-CN" w:bidi="ar"/>
                <w14:textFill>
                  <w14:solidFill>
                    <w14:schemeClr w14:val="tx1"/>
                  </w14:solidFill>
                </w14:textFill>
              </w:rPr>
              <w:t>区民政局</w:t>
            </w:r>
          </w:p>
        </w:tc>
      </w:tr>
      <w:tr w14:paraId="5B8D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4DB6DDA">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对国家和社会作出特殊贡献的老年人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D027BF9">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23</w:t>
            </w:r>
          </w:p>
        </w:tc>
        <w:tc>
          <w:tcPr>
            <w:tcW w:w="2529" w:type="dxa"/>
            <w:tcBorders>
              <w:top w:val="single" w:color="000000" w:sz="4" w:space="0"/>
              <w:left w:val="single" w:color="000000" w:sz="4" w:space="0"/>
              <w:bottom w:val="single" w:color="000000" w:sz="4" w:space="0"/>
              <w:right w:val="single" w:color="000000" w:sz="4" w:space="0"/>
            </w:tcBorders>
            <w:noWrap/>
            <w:vAlign w:val="center"/>
          </w:tcPr>
          <w:p w14:paraId="72C02423">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优抚供养</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267E0CB0">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老年烈士遗属、因公牺牲军人遗属、病故军人遗属和进入老年的残疾军人、复员军人、退伍军人，无法定赡养扶养人或者其法定义务人无赡养扶养能力且享受国家定期抚恤补助待遇的，</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依据相关政策，</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提供</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服务</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保障。</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3BC77766">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区退役军人</w:t>
            </w:r>
            <w:r>
              <w:rPr>
                <w:rFonts w:hint="eastAsia"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事务</w:t>
            </w:r>
            <w:r>
              <w:rPr>
                <w:rFonts w:hint="default"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局</w:t>
            </w:r>
          </w:p>
        </w:tc>
      </w:tr>
      <w:tr w14:paraId="666F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1521" w:type="dxa"/>
            <w:vMerge w:val="restart"/>
            <w:tcBorders>
              <w:top w:val="single" w:color="000000" w:sz="4" w:space="0"/>
              <w:left w:val="single" w:color="000000" w:sz="4" w:space="0"/>
              <w:bottom w:val="single" w:color="000000" w:sz="4" w:space="0"/>
              <w:right w:val="single" w:color="000000" w:sz="4" w:space="0"/>
            </w:tcBorders>
            <w:noWrap w:val="0"/>
            <w:vAlign w:val="center"/>
          </w:tcPr>
          <w:p w14:paraId="0837A689">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经认定符合条件的残疾老年人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F108F9D">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24</w:t>
            </w:r>
          </w:p>
        </w:tc>
        <w:tc>
          <w:tcPr>
            <w:tcW w:w="2529" w:type="dxa"/>
            <w:tcBorders>
              <w:top w:val="single" w:color="000000" w:sz="4" w:space="0"/>
              <w:left w:val="single" w:color="000000" w:sz="4" w:space="0"/>
              <w:bottom w:val="single" w:color="000000" w:sz="4" w:space="0"/>
              <w:right w:val="single" w:color="000000" w:sz="4" w:space="0"/>
            </w:tcBorders>
            <w:noWrap/>
            <w:vAlign w:val="center"/>
          </w:tcPr>
          <w:p w14:paraId="1AEF8C50">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困难残疾人生活补贴</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44639D5A">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为享受城乡居民最低生活保障的一、二级残疾老年人发放每人每月不低于</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198</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元困难残疾人生活补贴，三、四级残疾老年人发放每人每月不低于1</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49</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元困难残疾人生活补贴。</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65F7EDB0">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区民政局、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4B0D4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741E1">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7027EC5">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25</w:t>
            </w:r>
          </w:p>
        </w:tc>
        <w:tc>
          <w:tcPr>
            <w:tcW w:w="2529" w:type="dxa"/>
            <w:tcBorders>
              <w:top w:val="single" w:color="000000" w:sz="4" w:space="0"/>
              <w:left w:val="single" w:color="000000" w:sz="4" w:space="0"/>
              <w:bottom w:val="single" w:color="000000" w:sz="4" w:space="0"/>
              <w:right w:val="single" w:color="000000" w:sz="4" w:space="0"/>
            </w:tcBorders>
            <w:noWrap/>
            <w:vAlign w:val="center"/>
          </w:tcPr>
          <w:p w14:paraId="1C44346D">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重度残疾人护理补贴</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1070FA37">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为残疾等级评定为一级且需要长期照护的重度残疾老年人发放每人每月不低于</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179</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元重度残疾护理补贴，二级且需要长期照护的重度残疾老年人发放每人每月不低于</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149</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元重度残疾护理补贴。</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31781FBE">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区民政局、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41F2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35EE2A8">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计划生育特殊家庭老年人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6D68A30">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26</w:t>
            </w:r>
          </w:p>
        </w:tc>
        <w:tc>
          <w:tcPr>
            <w:tcW w:w="2529" w:type="dxa"/>
            <w:tcBorders>
              <w:top w:val="single" w:color="000000" w:sz="4" w:space="0"/>
              <w:left w:val="single" w:color="000000" w:sz="4" w:space="0"/>
              <w:bottom w:val="single" w:color="000000" w:sz="4" w:space="0"/>
              <w:right w:val="single" w:color="000000" w:sz="4" w:space="0"/>
            </w:tcBorders>
            <w:noWrap/>
            <w:vAlign w:val="center"/>
          </w:tcPr>
          <w:p w14:paraId="7F267F94">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计划生育特别扶助金</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7B73F5AC">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对符合独生子女死亡特别扶助条件的老年人，每人每月发放990元特别扶助金；对符合独生子女伤残特别扶助条件的老年人，每人每月发放810元特别扶助金。</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23F09D15">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区卫生健康局、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286B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ACD1669">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spacing w:val="-6"/>
                <w:kern w:val="0"/>
                <w:sz w:val="24"/>
                <w:szCs w:val="24"/>
                <w:u w:val="none"/>
                <w:lang w:val="en-US" w:eastAsia="zh-CN" w:bidi="ar"/>
              </w:rPr>
              <w:t>经认定生活不能自理的老年人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7B65540">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27</w:t>
            </w:r>
          </w:p>
        </w:tc>
        <w:tc>
          <w:tcPr>
            <w:tcW w:w="2529" w:type="dxa"/>
            <w:tcBorders>
              <w:top w:val="single" w:color="000000" w:sz="4" w:space="0"/>
              <w:left w:val="single" w:color="000000" w:sz="4" w:space="0"/>
              <w:bottom w:val="single" w:color="000000" w:sz="4" w:space="0"/>
              <w:right w:val="single" w:color="000000" w:sz="4" w:space="0"/>
            </w:tcBorders>
            <w:noWrap/>
            <w:vAlign w:val="center"/>
          </w:tcPr>
          <w:p w14:paraId="022540DC">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家庭养老支持服务</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40C677A5">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符合条件的失能老年人家庭成员参加照护培训等相关职业技能培训的，按规定给予职业技能补贴。</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6C25EF90">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区人力资源社会保障局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、区民政局、区财政局</w:t>
            </w:r>
          </w:p>
        </w:tc>
      </w:tr>
      <w:tr w14:paraId="30DFF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43357C7">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生活无着的流浪、乞讨老年人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201C888">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28</w:t>
            </w:r>
          </w:p>
        </w:tc>
        <w:tc>
          <w:tcPr>
            <w:tcW w:w="2529" w:type="dxa"/>
            <w:tcBorders>
              <w:top w:val="single" w:color="000000" w:sz="4" w:space="0"/>
              <w:left w:val="single" w:color="000000" w:sz="4" w:space="0"/>
              <w:bottom w:val="single" w:color="000000" w:sz="4" w:space="0"/>
              <w:right w:val="single" w:color="000000" w:sz="4" w:space="0"/>
            </w:tcBorders>
            <w:noWrap/>
            <w:vAlign w:val="center"/>
          </w:tcPr>
          <w:p w14:paraId="7772B4BD">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流浪乞讨救助</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30EC6FFD">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依照有关规定给予救助。</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15D5F3BC">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区民政局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3CA8B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565" w:type="dxa"/>
            <w:gridSpan w:val="5"/>
            <w:tcBorders>
              <w:top w:val="nil"/>
              <w:left w:val="nil"/>
              <w:bottom w:val="nil"/>
              <w:right w:val="nil"/>
            </w:tcBorders>
            <w:noWrap w:val="0"/>
            <w:vAlign w:val="center"/>
          </w:tcPr>
          <w:p w14:paraId="0524DC4E">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注：标黑为牵头部门。</w:t>
            </w:r>
          </w:p>
        </w:tc>
      </w:tr>
    </w:tbl>
    <w:p w14:paraId="64604CF8">
      <w:pPr>
        <w:keepNext w:val="0"/>
        <w:keepLines w:val="0"/>
        <w:pageBreakBefore w:val="0"/>
        <w:kinsoku/>
        <w:wordWrap/>
        <w:overflowPunct/>
        <w:topLinePunct w:val="0"/>
        <w:autoSpaceDE/>
        <w:autoSpaceDN/>
        <w:bidi w:val="0"/>
        <w:adjustRightInd/>
        <w:snapToGrid/>
        <w:spacing w:line="560" w:lineRule="exact"/>
        <w:ind w:firstLine="5440" w:firstLineChars="1700"/>
        <w:jc w:val="left"/>
        <w:textAlignment w:val="auto"/>
        <w:rPr>
          <w:rFonts w:hint="default" w:ascii="Times New Roman" w:hAnsi="Times New Roman" w:eastAsia="仿宋_GB2312" w:cs="Times New Roman"/>
          <w:sz w:val="32"/>
          <w:szCs w:val="32"/>
          <w:lang w:val="en-US" w:eastAsia="zh-CN"/>
        </w:rPr>
      </w:pPr>
    </w:p>
    <w:sectPr>
      <w:pgSz w:w="16838" w:h="11906" w:orient="landscape"/>
      <w:pgMar w:top="1531" w:right="2041" w:bottom="1531"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2793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E0A68">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81E0A68">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YTA3NWY3ZDgyM2FkNmU1NTBmZTc3NjRiOTc0Y2IifQ=="/>
  </w:docVars>
  <w:rsids>
    <w:rsidRoot w:val="79C44956"/>
    <w:rsid w:val="0011237E"/>
    <w:rsid w:val="005F1B43"/>
    <w:rsid w:val="007A51B4"/>
    <w:rsid w:val="00A22267"/>
    <w:rsid w:val="00BE32F3"/>
    <w:rsid w:val="00DD26BF"/>
    <w:rsid w:val="01003302"/>
    <w:rsid w:val="0122721F"/>
    <w:rsid w:val="016D4D19"/>
    <w:rsid w:val="023434A6"/>
    <w:rsid w:val="02C93B27"/>
    <w:rsid w:val="03341C78"/>
    <w:rsid w:val="033E3A3B"/>
    <w:rsid w:val="03800D34"/>
    <w:rsid w:val="03AB2BD1"/>
    <w:rsid w:val="05C411CB"/>
    <w:rsid w:val="05FB0F07"/>
    <w:rsid w:val="06106DDF"/>
    <w:rsid w:val="0620680F"/>
    <w:rsid w:val="06DA3F86"/>
    <w:rsid w:val="07B3734F"/>
    <w:rsid w:val="09AF207D"/>
    <w:rsid w:val="0A47163C"/>
    <w:rsid w:val="0A535F6B"/>
    <w:rsid w:val="0B2A1756"/>
    <w:rsid w:val="0CBD12FF"/>
    <w:rsid w:val="0E0A5DCA"/>
    <w:rsid w:val="0EF245B3"/>
    <w:rsid w:val="0F7B52CF"/>
    <w:rsid w:val="0FD21A17"/>
    <w:rsid w:val="105D5F5F"/>
    <w:rsid w:val="11096DB5"/>
    <w:rsid w:val="11180767"/>
    <w:rsid w:val="11606ACA"/>
    <w:rsid w:val="124F7F62"/>
    <w:rsid w:val="12A14823"/>
    <w:rsid w:val="12FE3A23"/>
    <w:rsid w:val="13110A28"/>
    <w:rsid w:val="13217712"/>
    <w:rsid w:val="132C286E"/>
    <w:rsid w:val="134B0640"/>
    <w:rsid w:val="13C70449"/>
    <w:rsid w:val="1428655F"/>
    <w:rsid w:val="14CE3A03"/>
    <w:rsid w:val="14E153AA"/>
    <w:rsid w:val="158C22C9"/>
    <w:rsid w:val="15E90F04"/>
    <w:rsid w:val="16DC407B"/>
    <w:rsid w:val="1776109F"/>
    <w:rsid w:val="17864493"/>
    <w:rsid w:val="17B2706B"/>
    <w:rsid w:val="180837DE"/>
    <w:rsid w:val="191B7634"/>
    <w:rsid w:val="19FE000D"/>
    <w:rsid w:val="1A1D3B28"/>
    <w:rsid w:val="1B3B1CB8"/>
    <w:rsid w:val="1B730351"/>
    <w:rsid w:val="1BC102A6"/>
    <w:rsid w:val="1F23494D"/>
    <w:rsid w:val="204D2D42"/>
    <w:rsid w:val="21D36973"/>
    <w:rsid w:val="227930C6"/>
    <w:rsid w:val="231132FF"/>
    <w:rsid w:val="238D79CD"/>
    <w:rsid w:val="23BC3401"/>
    <w:rsid w:val="23FF3832"/>
    <w:rsid w:val="248218D1"/>
    <w:rsid w:val="24896C7F"/>
    <w:rsid w:val="24D97E4C"/>
    <w:rsid w:val="25D56865"/>
    <w:rsid w:val="26977968"/>
    <w:rsid w:val="26AA3DAB"/>
    <w:rsid w:val="278A44B0"/>
    <w:rsid w:val="28221CB6"/>
    <w:rsid w:val="288B1A32"/>
    <w:rsid w:val="29093F18"/>
    <w:rsid w:val="29C35272"/>
    <w:rsid w:val="2A26605D"/>
    <w:rsid w:val="2A8D3D5A"/>
    <w:rsid w:val="2AA20C21"/>
    <w:rsid w:val="2AF92CB6"/>
    <w:rsid w:val="2BF16C71"/>
    <w:rsid w:val="2D242880"/>
    <w:rsid w:val="2D77654D"/>
    <w:rsid w:val="2D8A6187"/>
    <w:rsid w:val="2D9B31CE"/>
    <w:rsid w:val="2F1B6363"/>
    <w:rsid w:val="304736D5"/>
    <w:rsid w:val="30AE03DF"/>
    <w:rsid w:val="30E22F42"/>
    <w:rsid w:val="30F40C21"/>
    <w:rsid w:val="313C3697"/>
    <w:rsid w:val="31401646"/>
    <w:rsid w:val="31404B11"/>
    <w:rsid w:val="3159659D"/>
    <w:rsid w:val="31EE13DB"/>
    <w:rsid w:val="31F56661"/>
    <w:rsid w:val="325A0445"/>
    <w:rsid w:val="32F6606D"/>
    <w:rsid w:val="336A537F"/>
    <w:rsid w:val="33705E1F"/>
    <w:rsid w:val="33BD0A32"/>
    <w:rsid w:val="351B0B66"/>
    <w:rsid w:val="354B2D1C"/>
    <w:rsid w:val="35F86D14"/>
    <w:rsid w:val="36852980"/>
    <w:rsid w:val="36E25112"/>
    <w:rsid w:val="376A3E80"/>
    <w:rsid w:val="376B527C"/>
    <w:rsid w:val="37865C12"/>
    <w:rsid w:val="37F01E7A"/>
    <w:rsid w:val="3A5F09D9"/>
    <w:rsid w:val="3ABA038B"/>
    <w:rsid w:val="3B1B1315"/>
    <w:rsid w:val="3C2B1977"/>
    <w:rsid w:val="3CB806D0"/>
    <w:rsid w:val="3E1511E9"/>
    <w:rsid w:val="3EC11C25"/>
    <w:rsid w:val="3FB731A2"/>
    <w:rsid w:val="400A1882"/>
    <w:rsid w:val="400C7FA7"/>
    <w:rsid w:val="402A3F3F"/>
    <w:rsid w:val="40BF17D0"/>
    <w:rsid w:val="42101D39"/>
    <w:rsid w:val="428A6F09"/>
    <w:rsid w:val="42AB2289"/>
    <w:rsid w:val="42D635B0"/>
    <w:rsid w:val="43032D16"/>
    <w:rsid w:val="43AE09CA"/>
    <w:rsid w:val="44774E00"/>
    <w:rsid w:val="45833790"/>
    <w:rsid w:val="47A864B8"/>
    <w:rsid w:val="482E3E38"/>
    <w:rsid w:val="48457920"/>
    <w:rsid w:val="48F26006"/>
    <w:rsid w:val="4928157F"/>
    <w:rsid w:val="496658A3"/>
    <w:rsid w:val="49DE368B"/>
    <w:rsid w:val="4A672DE7"/>
    <w:rsid w:val="4B325C2F"/>
    <w:rsid w:val="4B387B63"/>
    <w:rsid w:val="4B39245C"/>
    <w:rsid w:val="4B425E9C"/>
    <w:rsid w:val="4B9A50B4"/>
    <w:rsid w:val="4BA80716"/>
    <w:rsid w:val="4C67726B"/>
    <w:rsid w:val="4D2A36D8"/>
    <w:rsid w:val="4DE068EF"/>
    <w:rsid w:val="4E127DA7"/>
    <w:rsid w:val="4E2E3E1D"/>
    <w:rsid w:val="4E816CDB"/>
    <w:rsid w:val="4F3B4DD6"/>
    <w:rsid w:val="4FBE7211"/>
    <w:rsid w:val="4FD35314"/>
    <w:rsid w:val="51BD61A6"/>
    <w:rsid w:val="52067C23"/>
    <w:rsid w:val="53B20BB8"/>
    <w:rsid w:val="53CE7200"/>
    <w:rsid w:val="53F56C76"/>
    <w:rsid w:val="53F62142"/>
    <w:rsid w:val="54582A23"/>
    <w:rsid w:val="558A2919"/>
    <w:rsid w:val="5612536E"/>
    <w:rsid w:val="56FC4A90"/>
    <w:rsid w:val="571049F7"/>
    <w:rsid w:val="57B51D09"/>
    <w:rsid w:val="57D658E1"/>
    <w:rsid w:val="59232E69"/>
    <w:rsid w:val="5A8E258D"/>
    <w:rsid w:val="5A9B6154"/>
    <w:rsid w:val="5C315229"/>
    <w:rsid w:val="5CE648D9"/>
    <w:rsid w:val="5E190CDE"/>
    <w:rsid w:val="5E260CCB"/>
    <w:rsid w:val="5EE90E94"/>
    <w:rsid w:val="5F4359B2"/>
    <w:rsid w:val="5FF738D9"/>
    <w:rsid w:val="603B143E"/>
    <w:rsid w:val="642B3519"/>
    <w:rsid w:val="658B3056"/>
    <w:rsid w:val="659725DC"/>
    <w:rsid w:val="66243AEB"/>
    <w:rsid w:val="674E19F8"/>
    <w:rsid w:val="67693250"/>
    <w:rsid w:val="677D642A"/>
    <w:rsid w:val="67EA0CA9"/>
    <w:rsid w:val="6883084F"/>
    <w:rsid w:val="69A578CA"/>
    <w:rsid w:val="69A9560C"/>
    <w:rsid w:val="6B4D716E"/>
    <w:rsid w:val="6C3204B7"/>
    <w:rsid w:val="6C3D203B"/>
    <w:rsid w:val="6CA45BAE"/>
    <w:rsid w:val="6D24025C"/>
    <w:rsid w:val="6D9117D4"/>
    <w:rsid w:val="6DE50E1C"/>
    <w:rsid w:val="6E5A6DD8"/>
    <w:rsid w:val="6F086931"/>
    <w:rsid w:val="6F745D74"/>
    <w:rsid w:val="6FA03215"/>
    <w:rsid w:val="6FA84339"/>
    <w:rsid w:val="70B73A40"/>
    <w:rsid w:val="70F910C9"/>
    <w:rsid w:val="71524ACD"/>
    <w:rsid w:val="716A5A1C"/>
    <w:rsid w:val="71F938CF"/>
    <w:rsid w:val="737733D1"/>
    <w:rsid w:val="74333C95"/>
    <w:rsid w:val="752D3043"/>
    <w:rsid w:val="75736ACE"/>
    <w:rsid w:val="75F25C45"/>
    <w:rsid w:val="76516672"/>
    <w:rsid w:val="765C68EA"/>
    <w:rsid w:val="76B15B00"/>
    <w:rsid w:val="774B03D0"/>
    <w:rsid w:val="788928E0"/>
    <w:rsid w:val="78C16C4F"/>
    <w:rsid w:val="79545100"/>
    <w:rsid w:val="79C44956"/>
    <w:rsid w:val="79F14E67"/>
    <w:rsid w:val="7A9279F6"/>
    <w:rsid w:val="7B351709"/>
    <w:rsid w:val="7C0F5B0D"/>
    <w:rsid w:val="7C711FB8"/>
    <w:rsid w:val="7D8D19A4"/>
    <w:rsid w:val="7D8E3EDB"/>
    <w:rsid w:val="7DF10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ind w:firstLine="880" w:firstLineChars="200"/>
    </w:pPr>
    <w:rPr>
      <w:rFonts w:ascii="Calibri" w:hAnsi="Calibri"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eastAsia="宋体"/>
      <w:color w:val="auto"/>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font01"/>
    <w:basedOn w:val="8"/>
    <w:qFormat/>
    <w:uiPriority w:val="0"/>
    <w:rPr>
      <w:rFonts w:hint="eastAsia" w:ascii="仿宋_GB2312" w:eastAsia="仿宋_GB2312" w:cs="仿宋_GB2312"/>
      <w:b/>
      <w:color w:val="000000"/>
      <w:sz w:val="24"/>
      <w:szCs w:val="24"/>
      <w:u w:val="none"/>
    </w:rPr>
  </w:style>
  <w:style w:type="character" w:customStyle="1" w:styleId="11">
    <w:name w:val="font1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3144</Words>
  <Characters>3275</Characters>
  <Lines>0</Lines>
  <Paragraphs>0</Paragraphs>
  <TotalTime>172</TotalTime>
  <ScaleCrop>false</ScaleCrop>
  <LinksUpToDate>false</LinksUpToDate>
  <CharactersWithSpaces>3314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2019-11-28T06:00:00Z</dcterms:created>
  <dc:creator>木巾</dc:creator>
  <cp:lastModifiedBy>青国公</cp:lastModifiedBy>
  <cp:lastPrinted>2023-12-05T00:46:00Z</cp:lastPrinted>
  <dcterms:modified xsi:type="dcterms:W3CDTF">2025-05-09T08:01:32Z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939D88CD9CD54696BD2805A6B43A6CB1_13</vt:lpwstr>
  </property>
  <property fmtid="{D5CDD505-2E9C-101B-9397-08002B2CF9AE}" pid="4" name="KSOTemplateDocerSaveRecord">
    <vt:lpwstr>eyJoZGlkIjoiODFjMjEzZTIwYTg5MWQ5YjczNzdiNzc5NWQzYzZkOTciLCJ1c2VySWQiOiIzMTc5NDQ1NzUifQ==</vt:lpwstr>
  </property>
</Properties>
</file>