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促进我区企业与高校深度合作的建议</w:t>
      </w:r>
    </w:p>
    <w:p>
      <w:pPr>
        <w:spacing w:line="600" w:lineRule="exact"/>
        <w:jc w:val="center"/>
        <w:rPr>
          <w:rFonts w:hint="eastAsia" w:ascii="方正楷体简体" w:hAnsi="方正楷体简体" w:eastAsia="方正楷体简体" w:cs="方正楷体简体"/>
          <w:sz w:val="32"/>
          <w:szCs w:val="32"/>
          <w:lang w:val="en-US"/>
        </w:rPr>
      </w:pPr>
      <w:r>
        <w:rPr>
          <w:rFonts w:hint="eastAsia" w:ascii="方正楷体简体" w:hAnsi="方正楷体简体" w:eastAsia="方正楷体简体" w:cs="方正楷体简体"/>
          <w:sz w:val="32"/>
          <w:szCs w:val="32"/>
          <w:lang w:val="en-US"/>
        </w:rPr>
        <w:t xml:space="preserve">石梁玉   淄博铸铭机械制造有限公司总经理  </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宋体"/>
          <w:kern w:val="0"/>
          <w:sz w:val="32"/>
          <w:szCs w:val="32"/>
          <w:lang w:val="en-US"/>
        </w:rPr>
        <w:t>教育部、工业和信息化部、国家知识产权局联合印发《关于组织开展“千校万企”协同创新伙伴行动的通知》，行动以服务构建新发展格局为目标，围绕推进校企深度融合，提出“七个一批”重点任务，推动高校与龙头企业、中小企业加强产学研合作。通过近期山东省人民政府召开的新闻发布会上可以获悉，山东积极创新思路，多措并举，引导广大企业深入挖掘潜力，扩大就业岗位，助力企业引才引智，助推高校毕业生就业。山东已有多地出台了地方企业与高校深度合作的政策文件，如：青岛市发布《青岛市高等教育校地融合发展三年行动计划（</w:t>
      </w:r>
      <w:bookmarkStart w:id="0" w:name="_GoBack"/>
      <w:r>
        <w:rPr>
          <w:rFonts w:hint="default" w:ascii="Times New Roman" w:hAnsi="Times New Roman" w:eastAsia="仿宋_GB2312" w:cs="Times New Roman"/>
          <w:kern w:val="0"/>
          <w:sz w:val="32"/>
          <w:szCs w:val="32"/>
          <w:lang w:val="en-US"/>
        </w:rPr>
        <w:t>2023－2025</w:t>
      </w:r>
      <w:bookmarkEnd w:id="0"/>
      <w:r>
        <w:rPr>
          <w:rFonts w:hint="eastAsia" w:ascii="仿宋_GB2312" w:hAnsi="宋体" w:eastAsia="仿宋_GB2312" w:cs="宋体"/>
          <w:kern w:val="0"/>
          <w:sz w:val="32"/>
          <w:szCs w:val="32"/>
          <w:lang w:val="en-US"/>
        </w:rPr>
        <w:t>年）》等。综上可以看出新形势下深入开展校企合作是实施创新驱动发展战略的重要环节，也是推动经济高质量发展的必然要求。目前我区汇聚了淄博职业学院、齐鲁医药学院、山东农业工程学院、山东轻工职业学院、青岛科技大学淄博教科产融合基地、淄博机电工程学校等众多院校，已经形成了较大规模的高校集群。我区应该利用好区域内的高校资源，加强企业与高校之间的深度合作，共同促进我区经济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宋体"/>
          <w:kern w:val="0"/>
          <w:sz w:val="32"/>
          <w:szCs w:val="32"/>
          <w:lang w:val="en-US"/>
        </w:rPr>
        <w:t>为推动我区企业与高校间深度合作，建议：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lang w:val="en-US"/>
        </w:rPr>
      </w:pPr>
      <w:r>
        <w:rPr>
          <w:rFonts w:hint="eastAsia" w:ascii="黑体" w:hAnsi="黑体" w:eastAsia="黑体" w:cs="黑体"/>
          <w:kern w:val="0"/>
          <w:sz w:val="32"/>
          <w:szCs w:val="32"/>
          <w:lang w:val="en-US"/>
        </w:rPr>
        <w:t>一、建设校企合作新平台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宋体"/>
          <w:kern w:val="0"/>
          <w:sz w:val="32"/>
          <w:szCs w:val="32"/>
          <w:lang w:val="en-US"/>
        </w:rPr>
        <w:t>有关部门在综合考虑龙头企业、专精特新中小企业、创新型中小企业等不同层次的需求后，为企业提供有针对性的服务，搭建校企联络桥梁，实现企业需求与高校创新资源精准对接。可以协调高校相关部门对接我区相关企业了解需求，在沟通过程中将校企合作项目具体化，推动高校人才要素与企业生产要素有效衔接，积极支持高校与企业开展深度合作，为我区产业转型升级持续提供智力和人才支撑。可以采取主动上门、电话联系、集中座谈等方式，也可在掌握企业紧缺的人才及技术需求等情况后，统计需求清单，及时对接有关高校进行清单匹配，“点对点”推荐高校毕业生等重点群体到适合的企业应聘求职，也可协调高校的科研团队、研发部门与企业进行合作。支持高校、科研院所、新型研发机构与企业组成创新联合体，共同促进我区经济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rPr>
        <w:t>二、推动行业协会、商会和民营企业深度对接高校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hint="eastAsia" w:ascii="仿宋_GB2312" w:hAnsi="宋体" w:eastAsia="仿宋_GB2312" w:cs="宋体"/>
          <w:kern w:val="0"/>
          <w:sz w:val="32"/>
          <w:szCs w:val="32"/>
          <w:lang w:val="en-US"/>
        </w:rPr>
        <w:t>工商联、人力资源和社会保障等部门可以积极促进行业协会、商会和民营企业进行校园行活动，依托商会及协会的平台资源和市场资源优势，与高校一起推进“人才共育、过程共管、成果共享”的新型校企合作模式。商会及协会就本行业人才资源需求、人才培养规划、产业结构调整发展等方面给与高校做沟通及给与相应指导，推动高校与企业强化创新合作，促进创新链产业链深度融合，共建产教融合培养模式，鼓励支持院校与企业共建共享实训基地，加强企业与高校间深度合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rPr>
        <w:t>    </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418" w:bottom="1440" w:left="1418"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DIxMGQzMTg1YTQ1N2JiNTMzNmJjYzA4MmIyMjQifQ=="/>
  </w:docVars>
  <w:rsids>
    <w:rsidRoot w:val="00000000"/>
    <w:rsid w:val="33C4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2023-08-04T02:32:19Z</dcterms:created>
  <dc:creator>Administrator</dc:creator>
  <cp:lastModifiedBy>衣不如新</cp:lastModifiedBy>
  <dcterms:modified xsi:type="dcterms:W3CDTF">2023-08-04T02:33:55Z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3B38E3EEAEBD4DC2BCE3B2DB177800B3_12</vt:lpwstr>
  </property>
</Properties>
</file>