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关于进一步根植青年创业沃土的建议</w:t>
      </w:r>
    </w:p>
    <w:p>
      <w:pPr>
        <w:spacing w:line="600" w:lineRule="exact"/>
        <w:jc w:val="center"/>
        <w:rPr>
          <w:rFonts w:hint="eastAsia" w:ascii="方正楷体简体" w:hAnsi="方正楷体简体" w:eastAsia="方正楷体简体" w:cs="方正楷体简体"/>
          <w:sz w:val="32"/>
          <w:szCs w:val="32"/>
          <w:lang w:val="en-US"/>
        </w:rPr>
      </w:pPr>
      <w:r>
        <w:rPr>
          <w:rFonts w:hint="eastAsia" w:ascii="方正楷体简体" w:hAnsi="方正楷体简体" w:eastAsia="方正楷体简体" w:cs="方正楷体简体"/>
          <w:sz w:val="32"/>
          <w:szCs w:val="32"/>
          <w:lang w:val="en-US"/>
        </w:rPr>
        <w:t xml:space="preserve">刘蓬博   周村区融媒体中心经济部副主任、区无党派人士联络组宣教科副主任  </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仿宋_GB2312"/>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宋体"/>
          <w:kern w:val="0"/>
          <w:sz w:val="32"/>
          <w:szCs w:val="32"/>
          <w:lang w:val="en-US"/>
        </w:rPr>
        <w:t>  近些年来，随着疫情复杂多变和反复的影响以及大城市越来越严峻的就业形式等综合因素，使得众多“淄博”籍的有志青年在外的生存压力山大。反观，我们当地政府却连续多年相继推出了“淄博人才金政</w:t>
      </w:r>
      <w:r>
        <w:rPr>
          <w:rFonts w:hint="default" w:ascii="Times New Roman" w:hAnsi="Times New Roman" w:eastAsia="楷体_GB2312" w:cs="Times New Roman"/>
          <w:kern w:val="0"/>
          <w:sz w:val="32"/>
          <w:szCs w:val="32"/>
          <w:lang w:val="en-US"/>
        </w:rPr>
        <w:t>37</w:t>
      </w:r>
      <w:r>
        <w:rPr>
          <w:rFonts w:hint="eastAsia" w:ascii="仿宋_GB2312" w:hAnsi="宋体" w:eastAsia="仿宋_GB2312" w:cs="宋体"/>
          <w:kern w:val="0"/>
          <w:sz w:val="32"/>
          <w:szCs w:val="32"/>
          <w:lang w:val="en-US"/>
        </w:rPr>
        <w:t>条”“青年创业友好型城市</w:t>
      </w:r>
      <w:r>
        <w:rPr>
          <w:rFonts w:hint="eastAsia" w:ascii="Times New Roman" w:hAnsi="Times New Roman" w:eastAsia="楷体_GB2312" w:cs="Times New Roman"/>
          <w:kern w:val="0"/>
          <w:sz w:val="32"/>
          <w:szCs w:val="32"/>
          <w:lang w:val="en-US"/>
        </w:rPr>
        <w:t>25</w:t>
      </w:r>
      <w:r>
        <w:rPr>
          <w:rFonts w:hint="eastAsia" w:ascii="仿宋_GB2312" w:hAnsi="宋体" w:eastAsia="仿宋_GB2312" w:cs="宋体"/>
          <w:kern w:val="0"/>
          <w:sz w:val="32"/>
          <w:szCs w:val="32"/>
          <w:lang w:val="en-US"/>
        </w:rPr>
        <w:t>条”等一系列宽容政策、补贴等诸多强有力的举措，向所有有能力，有意愿来淄发展的人才敞开怀抱。现在，越来越多的年轻人选择来淄来周，留淄留周就业创业，为我们当地经济社会的发展加油助力。作为一名土生土长的淄博人，我为政府努力下我们越来越好的就业创业环境多年来持续向好由衷点赞！作为一名媒体人，我结合自身日常，就进一步为年轻人创业培养更好环境这个观点浅谈个人的感受和建议。</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宋体"/>
          <w:kern w:val="0"/>
          <w:sz w:val="32"/>
          <w:szCs w:val="32"/>
          <w:lang w:val="en-US"/>
        </w:rPr>
        <w:t>  我们政府报告中提到，要全力营造“大众创新，万众创业”浓厚氛围。而青年是整个社会力量中最积极、最有生气的力量。年轻人创业意愿和创业能力都相对较高，是社会中创造活力较强的群体，更容易成长为创业型人才。提高青年人的创业意愿和积极性有助于调动各方面踔厉奋发的积极性，提振全社会创业的信心。最近三年，我曾多次现场观看过我们淄博市的青年创业大赛和大学生创业比赛。我感受比较深刻并由衷佩服的是，这些比赛中脱颖而出的优秀项目无一不体现出较高的专业知识能力和科创融合能力，科技含量高、示范带动作用强。而这些，正是我们申报项目缺少总体竞争力的主要原因。另外，从数量上来说，我觉得我们作为一个自古以来就有重商基因的区县应该有很大的挖掘潜力。我认为，想要激发我们周村年轻人的创业活力，让他们敢想敢闯敢干敢创业，一定离不开我们政府的扶持和引导。建议：</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宋体"/>
          <w:kern w:val="0"/>
          <w:sz w:val="32"/>
          <w:szCs w:val="32"/>
          <w:lang w:val="en-US"/>
        </w:rPr>
        <w:t>  </w:t>
      </w:r>
      <w:r>
        <w:rPr>
          <w:rFonts w:hint="eastAsia" w:ascii="黑体" w:hAnsi="黑体" w:eastAsia="黑体" w:cs="黑体"/>
          <w:kern w:val="0"/>
          <w:sz w:val="32"/>
          <w:szCs w:val="32"/>
          <w:lang w:val="en-US"/>
        </w:rPr>
        <w:t>（一）社会引导和造势氛围更浓一些。</w:t>
      </w:r>
      <w:r>
        <w:rPr>
          <w:rFonts w:hint="eastAsia" w:ascii="仿宋_GB2312" w:hAnsi="宋体" w:eastAsia="仿宋_GB2312" w:cs="宋体"/>
          <w:kern w:val="0"/>
          <w:sz w:val="32"/>
          <w:szCs w:val="32"/>
          <w:lang w:val="en-US"/>
        </w:rPr>
        <w:t>如何引导更多青年投身创业大潮，首先也是必须解决的就是思想观念的问题。我们必须利用新媒体、电视、广播、报纸等一切可以利用的宣传渠道，多角度，多平台立体宣传，不断激发和强化全社会干事创业的认识和动力。坚持以思想引领推动发展，最大限度释放青年的创业意愿和能力。积极倡导树立创业致富的价值导向，唱响“为创业者加油、为创新者鼓劲喝彩”的旋律。</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宋体"/>
          <w:kern w:val="0"/>
          <w:sz w:val="32"/>
          <w:szCs w:val="32"/>
          <w:lang w:val="en-US"/>
        </w:rPr>
        <w:t>  </w:t>
      </w:r>
      <w:r>
        <w:rPr>
          <w:rFonts w:hint="eastAsia" w:ascii="黑体" w:hAnsi="黑体" w:eastAsia="黑体" w:cs="黑体"/>
          <w:kern w:val="0"/>
          <w:sz w:val="32"/>
          <w:szCs w:val="32"/>
          <w:lang w:val="en-US"/>
        </w:rPr>
        <w:t>（二）召开全区青年创业大会。</w:t>
      </w:r>
      <w:r>
        <w:rPr>
          <w:rFonts w:hint="eastAsia" w:ascii="仿宋_GB2312" w:hAnsi="宋体" w:eastAsia="仿宋_GB2312" w:cs="宋体"/>
          <w:kern w:val="0"/>
          <w:sz w:val="32"/>
          <w:szCs w:val="32"/>
          <w:lang w:val="en-US"/>
        </w:rPr>
        <w:t>能够进一步强化认识，动员我区青年以创新创业为己任，奋发有为、开拓进取，全力为周村高质量发展、贡献青春力量。各有关单位和部门能根据各自实际，积极开展主题突出、特色鲜明、内容丰富的宣传，引导青年人才树立正确科学的创业观，进一步增强创业信心，激发创业热情。在认真落实好目前我市“真金白银”的扶持补贴奖励政策的同时，又能根据我区实际，进一步制定出台符合我区的激励政策，为我区创业青年提供硬支撑和长期服务。</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宋体"/>
          <w:kern w:val="0"/>
          <w:sz w:val="32"/>
          <w:szCs w:val="32"/>
          <w:lang w:val="en-US"/>
        </w:rPr>
        <w:t>  </w:t>
      </w:r>
      <w:r>
        <w:rPr>
          <w:rFonts w:hint="eastAsia" w:ascii="黑体" w:hAnsi="黑体" w:eastAsia="黑体" w:cs="黑体"/>
          <w:kern w:val="0"/>
          <w:sz w:val="32"/>
          <w:szCs w:val="32"/>
          <w:lang w:val="en-US"/>
        </w:rPr>
        <w:t>（三）加大对各类创业孵化园区的规范和引导。</w:t>
      </w:r>
      <w:r>
        <w:rPr>
          <w:rFonts w:hint="eastAsia" w:ascii="仿宋_GB2312" w:hAnsi="宋体" w:eastAsia="仿宋_GB2312" w:cs="宋体"/>
          <w:kern w:val="0"/>
          <w:sz w:val="32"/>
          <w:szCs w:val="32"/>
          <w:lang w:val="en-US"/>
        </w:rPr>
        <w:t>加大对我区各类创业孵化园区的监督和引导，让他们真正为入驻创业园区的各类年轻人和新生企业提供优惠政策引导和优质服务，助力他们成长。督促孵化园区积极为新创企业牵线搭桥，多举办各类成长助力的论坛和成功企业家面对面交流活动，为他们提供从初创到成长再到成熟的全生命周期帮扶服务，让我区的各类创业孵化园区真正成为吸引人才、资金、资源的“强磁场”，成为助推青年创业的助推器，加速器。</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宋体"/>
          <w:kern w:val="0"/>
          <w:sz w:val="32"/>
          <w:szCs w:val="32"/>
          <w:lang w:val="en-US"/>
        </w:rPr>
        <w:t>  </w:t>
      </w:r>
      <w:r>
        <w:rPr>
          <w:rFonts w:hint="eastAsia" w:ascii="黑体" w:hAnsi="黑体" w:eastAsia="黑体" w:cs="黑体"/>
          <w:kern w:val="0"/>
          <w:sz w:val="32"/>
          <w:szCs w:val="32"/>
          <w:lang w:val="en-US"/>
        </w:rPr>
        <w:t>（四）建立创业大赛长期举办机制。</w:t>
      </w:r>
      <w:r>
        <w:rPr>
          <w:rFonts w:hint="eastAsia" w:ascii="仿宋_GB2312" w:hAnsi="宋体" w:eastAsia="仿宋_GB2312" w:cs="宋体"/>
          <w:kern w:val="0"/>
          <w:sz w:val="32"/>
          <w:szCs w:val="32"/>
          <w:lang w:val="en-US"/>
        </w:rPr>
        <w:t>大力弘扬创业文化，引导社会越来越多人支持创业工作。至少每年举办一次创业大赛，聘请经验丰富的创业指导专家团队进行现场点评和指导，发现、培育创业创新的人才和好项目，并为企业搭建创业交流平台，营造浓厚创新创业氛围。</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宋体"/>
          <w:kern w:val="0"/>
          <w:sz w:val="32"/>
          <w:szCs w:val="32"/>
          <w:lang w:val="en-US"/>
        </w:rPr>
        <w:t>  </w:t>
      </w: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lang w:val="en-US"/>
        </w:rPr>
        <w:t>定期开展创业培训。</w:t>
      </w:r>
      <w:r>
        <w:rPr>
          <w:rFonts w:hint="eastAsia" w:ascii="仿宋_GB2312" w:hAnsi="宋体" w:eastAsia="仿宋_GB2312" w:cs="宋体"/>
          <w:kern w:val="0"/>
          <w:sz w:val="32"/>
          <w:szCs w:val="32"/>
          <w:lang w:val="en-US"/>
        </w:rPr>
        <w:t>为有创业意愿的青年进行必要的创业知识培训与创业政策讲解，并根据他们的能力和创业实践相结合进行企业经营管理等方面的专业知识培训，帮助创业者提高创业能力，增强他们创业成功率。</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宋体"/>
          <w:kern w:val="0"/>
          <w:sz w:val="32"/>
          <w:szCs w:val="32"/>
          <w:lang w:val="en-US"/>
        </w:rPr>
        <w:t>  </w:t>
      </w:r>
      <w:r>
        <w:rPr>
          <w:rFonts w:hint="eastAsia" w:ascii="黑体" w:hAnsi="黑体" w:eastAsia="黑体" w:cs="黑体"/>
          <w:kern w:val="0"/>
          <w:sz w:val="32"/>
          <w:szCs w:val="32"/>
          <w:lang w:val="en-US"/>
        </w:rPr>
        <w:t>（六）金融部门统筹配合深入服务。</w:t>
      </w:r>
      <w:r>
        <w:rPr>
          <w:rFonts w:hint="eastAsia" w:ascii="仿宋_GB2312" w:hAnsi="宋体" w:eastAsia="仿宋_GB2312" w:cs="宋体"/>
          <w:kern w:val="0"/>
          <w:sz w:val="32"/>
          <w:szCs w:val="32"/>
          <w:lang w:val="en-US"/>
        </w:rPr>
        <w:t>资金，无疑是创业项目成功与否的重要因素。对于青年创业而言，融资难也是他们创业的制约瓶颈。建议区各银行、商业担保机构等单位能结合各自职能特点各自开展业务，形成合力。根据创业者的实际，创新设计金融产品，为创业者提供优惠便捷的贷款服务。加强行业数据的共享与分析，定期与企业进行沟通，帮助他们梳理创业企业各阶段遇到的问题，指出企业经营风险并实施相应的措施，提升他们防御金融风险的能力和水平。</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hint="eastAsia" w:ascii="仿宋_GB2312" w:hAnsi="宋体" w:eastAsia="仿宋_GB2312" w:cs="宋体"/>
          <w:kern w:val="0"/>
          <w:sz w:val="32"/>
          <w:szCs w:val="32"/>
          <w:lang w:val="en-US"/>
        </w:rPr>
        <w:t>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rPr>
        <w:t>    </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pgSz w:w="11906" w:h="16838"/>
      <w:pgMar w:top="1440" w:right="1418" w:bottom="1440" w:left="1418" w:header="851" w:footer="992" w:gutter="0"/>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MDIxMGQzMTg1YTQ1N2JiNTMzNmJjYzA4MmIyMjQifQ=="/>
  </w:docVars>
  <w:rsids>
    <w:rsidRoot w:val="00000000"/>
    <w:rsid w:val="0E2B568A"/>
    <w:rsid w:val="3B1C2B6F"/>
    <w:rsid w:val="74C36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1720</Words>
  <Characters>1722</Characters>
  <Lines>0</Lines>
  <Paragraphs>0</Paragraphs>
  <TotalTime>13</TotalTime>
  <ScaleCrop>false</ScaleCrop>
  <LinksUpToDate>false</LinksUpToDate>
  <CharactersWithSpaces>1751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2023-08-04T06:24:00Z</dcterms:created>
  <dc:creator>Administrator</dc:creator>
  <cp:lastModifiedBy>衣不如新</cp:lastModifiedBy>
  <dcterms:modified xsi:type="dcterms:W3CDTF">2023-08-04T06:44:45Z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396E244B47BE47F69E8F7D5686AB2352_12</vt:lpwstr>
  </property>
</Properties>
</file>