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华文中宋"/>
          <w:w w:val="52"/>
          <w:sz w:val="80"/>
        </w:rPr>
      </w:pPr>
    </w:p>
    <w:p>
      <w:pPr>
        <w:jc w:val="center"/>
        <w:rPr>
          <w:rFonts w:eastAsia="方正小标宋_GBK"/>
          <w:color w:val="FFFFFF"/>
          <w:spacing w:val="10"/>
          <w:w w:val="45"/>
          <w:sz w:val="144"/>
        </w:rPr>
      </w:pPr>
      <w:r>
        <w:rPr>
          <w:rFonts w:eastAsia="方正小标宋_GBK"/>
          <w:color w:val="FFFFFF"/>
          <w:spacing w:val="10"/>
          <w:w w:val="45"/>
          <w:sz w:val="144"/>
        </w:rPr>
        <w:t>淄博市周村区人民政府办公室</w:t>
      </w:r>
    </w:p>
    <w:p>
      <w:pPr>
        <w:rPr>
          <w:rFonts w:eastAsia="华文中宋"/>
          <w:sz w:val="32"/>
        </w:rPr>
      </w:pPr>
    </w:p>
    <w:p>
      <w:pPr>
        <w:pStyle w:val="17"/>
        <w:spacing w:line="600" w:lineRule="exact"/>
        <w:rPr>
          <w:rFonts w:ascii="Times New Roman" w:hAnsi="Times New Roman"/>
          <w:color w:val="FFFFFF"/>
          <w:spacing w:val="-74"/>
          <w:sz w:val="80"/>
        </w:rPr>
      </w:pPr>
      <w:r>
        <w:rPr>
          <w:rFonts w:ascii="Times New Roman" w:hAnsi="Times New Roman"/>
          <w:color w:val="FFFFFF"/>
          <w:spacing w:val="-74"/>
          <w:sz w:val="80"/>
        </w:rPr>
        <w:t>————————————</w:t>
      </w:r>
    </w:p>
    <w:p>
      <w:pPr>
        <w:pStyle w:val="17"/>
        <w:spacing w:line="600" w:lineRule="exact"/>
        <w:ind w:firstLine="608" w:firstLineChars="200"/>
        <w:jc w:val="both"/>
        <w:rPr>
          <w:rFonts w:ascii="Times New Roman" w:hAnsi="Times New Roman" w:eastAsia="仿宋_GB2312"/>
          <w:spacing w:val="-8"/>
          <w:sz w:val="32"/>
        </w:rPr>
      </w:pPr>
    </w:p>
    <w:p>
      <w:pPr>
        <w:spacing w:line="700" w:lineRule="exact"/>
        <w:jc w:val="center"/>
        <w:rPr>
          <w:rFonts w:eastAsia="方正小标宋简体"/>
          <w:kern w:val="0"/>
          <w:sz w:val="44"/>
          <w:szCs w:val="44"/>
        </w:rPr>
      </w:pPr>
      <w:r>
        <w:rPr>
          <w:rFonts w:eastAsia="方正小标宋简体"/>
          <w:kern w:val="0"/>
          <w:sz w:val="44"/>
          <w:szCs w:val="44"/>
        </w:rPr>
        <w:t>周村区人民政府办公室</w:t>
      </w:r>
    </w:p>
    <w:p>
      <w:pPr>
        <w:pStyle w:val="53"/>
        <w:widowControl w:val="0"/>
        <w:spacing w:line="700" w:lineRule="exact"/>
        <w:ind w:left="0"/>
        <w:jc w:val="center"/>
        <w:rPr>
          <w:rFonts w:eastAsia="方正小标宋简体"/>
          <w:sz w:val="44"/>
          <w:szCs w:val="44"/>
        </w:rPr>
      </w:pPr>
      <w:r>
        <w:rPr>
          <w:rFonts w:eastAsia="方正小标宋简体"/>
          <w:sz w:val="44"/>
          <w:szCs w:val="44"/>
        </w:rPr>
        <w:t>关于印发周村区粮食生产功能区划定工作</w:t>
      </w:r>
    </w:p>
    <w:p>
      <w:pPr>
        <w:pStyle w:val="53"/>
        <w:widowControl w:val="0"/>
        <w:spacing w:line="700" w:lineRule="exact"/>
        <w:ind w:left="0"/>
        <w:jc w:val="center"/>
        <w:rPr>
          <w:rFonts w:eastAsia="方正小标宋简体"/>
          <w:sz w:val="44"/>
          <w:szCs w:val="44"/>
        </w:rPr>
      </w:pPr>
      <w:r>
        <w:rPr>
          <w:rFonts w:eastAsia="方正小标宋简体"/>
          <w:sz w:val="44"/>
          <w:szCs w:val="44"/>
        </w:rPr>
        <w:t>实施方案的通知</w:t>
      </w:r>
    </w:p>
    <w:p>
      <w:pPr>
        <w:spacing w:line="600" w:lineRule="exact"/>
        <w:jc w:val="center"/>
        <w:rPr>
          <w:rFonts w:eastAsia="仿宋_GB2312"/>
          <w:sz w:val="32"/>
        </w:rPr>
      </w:pPr>
      <w:r>
        <w:rPr>
          <w:rFonts w:eastAsia="仿宋_GB2312"/>
          <w:sz w:val="32"/>
        </w:rPr>
        <w:t>周政办字〔2018〕56号</w:t>
      </w:r>
    </w:p>
    <w:p>
      <w:pPr>
        <w:adjustRightInd w:val="0"/>
        <w:snapToGrid w:val="0"/>
        <w:spacing w:line="580" w:lineRule="exact"/>
        <w:ind w:firstLine="640" w:firstLineChars="200"/>
        <w:rPr>
          <w:rFonts w:eastAsia="仿宋_GB2312"/>
          <w:sz w:val="32"/>
          <w:szCs w:val="32"/>
        </w:rPr>
      </w:pPr>
      <w:bookmarkStart w:id="0" w:name="_GoBack"/>
      <w:bookmarkEnd w:id="0"/>
    </w:p>
    <w:p>
      <w:pPr>
        <w:spacing w:line="580" w:lineRule="exact"/>
        <w:rPr>
          <w:rFonts w:eastAsia="仿宋_GB2312"/>
          <w:kern w:val="0"/>
          <w:sz w:val="32"/>
          <w:szCs w:val="32"/>
        </w:rPr>
      </w:pPr>
      <w:r>
        <w:rPr>
          <w:rFonts w:eastAsia="仿宋_GB2312"/>
          <w:kern w:val="0"/>
          <w:sz w:val="32"/>
          <w:szCs w:val="32"/>
        </w:rPr>
        <w:t>各镇政府、街道办事处，周村经济开发区管委会，区政府各部门，有关单位：</w:t>
      </w:r>
    </w:p>
    <w:p>
      <w:pPr>
        <w:spacing w:line="580" w:lineRule="exact"/>
        <w:ind w:firstLine="640" w:firstLineChars="200"/>
        <w:rPr>
          <w:rFonts w:eastAsia="仿宋_GB2312"/>
          <w:kern w:val="0"/>
          <w:szCs w:val="21"/>
        </w:rPr>
      </w:pPr>
      <w:r>
        <w:rPr>
          <w:rFonts w:eastAsia="仿宋_GB2312"/>
          <w:kern w:val="0"/>
          <w:sz w:val="32"/>
          <w:szCs w:val="32"/>
        </w:rPr>
        <w:t>《周村区粮食生产功能区划定工作实施方案》已经区政府研究同意，现印发给你们，请认真组织实施。</w:t>
      </w:r>
    </w:p>
    <w:p>
      <w:pPr>
        <w:autoSpaceDN w:val="0"/>
        <w:spacing w:line="580" w:lineRule="exact"/>
        <w:ind w:firstLine="640" w:firstLineChars="200"/>
        <w:rPr>
          <w:rFonts w:eastAsia="仿宋_GB2312"/>
          <w:sz w:val="32"/>
          <w:szCs w:val="32"/>
        </w:rPr>
      </w:pPr>
    </w:p>
    <w:p>
      <w:pPr>
        <w:spacing w:line="580" w:lineRule="exact"/>
        <w:ind w:firstLine="640" w:firstLineChars="200"/>
        <w:rPr>
          <w:rFonts w:eastAsia="仿宋_GB2312"/>
          <w:bCs/>
          <w:kern w:val="0"/>
          <w:sz w:val="32"/>
          <w:szCs w:val="32"/>
        </w:rPr>
      </w:pPr>
    </w:p>
    <w:p>
      <w:pPr>
        <w:spacing w:line="580" w:lineRule="exact"/>
        <w:ind w:firstLine="640" w:firstLineChars="200"/>
        <w:rPr>
          <w:rFonts w:eastAsia="仿宋_GB2312"/>
          <w:bCs/>
          <w:kern w:val="0"/>
          <w:sz w:val="32"/>
          <w:szCs w:val="32"/>
        </w:rPr>
      </w:pPr>
    </w:p>
    <w:p>
      <w:pPr>
        <w:tabs>
          <w:tab w:val="left" w:pos="8820"/>
          <w:tab w:val="left" w:pos="9240"/>
          <w:tab w:val="left" w:pos="10080"/>
          <w:tab w:val="left" w:pos="12180"/>
        </w:tabs>
        <w:spacing w:line="600" w:lineRule="exact"/>
        <w:ind w:right="865" w:rightChars="412" w:firstLine="640" w:firstLineChars="200"/>
        <w:jc w:val="right"/>
        <w:rPr>
          <w:rFonts w:eastAsia="仿宋_GB2312"/>
          <w:sz w:val="32"/>
          <w:szCs w:val="32"/>
        </w:rPr>
      </w:pPr>
      <w:r>
        <w:rPr>
          <w:rFonts w:eastAsia="仿宋_GB2312"/>
          <w:sz w:val="32"/>
          <w:szCs w:val="32"/>
        </w:rPr>
        <w:t>周村区人民政府办公室</w:t>
      </w:r>
    </w:p>
    <w:p>
      <w:pPr>
        <w:tabs>
          <w:tab w:val="left" w:pos="7727"/>
          <w:tab w:val="left" w:pos="7770"/>
        </w:tabs>
        <w:wordWrap w:val="0"/>
        <w:spacing w:line="600" w:lineRule="exact"/>
        <w:ind w:right="1178" w:rightChars="561" w:firstLine="640" w:firstLineChars="200"/>
        <w:jc w:val="right"/>
        <w:rPr>
          <w:rFonts w:eastAsia="仿宋_GB2312"/>
          <w:sz w:val="32"/>
          <w:szCs w:val="32"/>
        </w:rPr>
      </w:pPr>
      <w:r>
        <w:rPr>
          <w:rFonts w:eastAsia="仿宋_GB2312"/>
          <w:sz w:val="32"/>
          <w:szCs w:val="32"/>
        </w:rPr>
        <w:t>2018年4月30日</w:t>
      </w:r>
    </w:p>
    <w:p>
      <w:pPr>
        <w:spacing w:line="580" w:lineRule="exact"/>
        <w:ind w:firstLine="640" w:firstLineChars="200"/>
        <w:rPr>
          <w:rFonts w:eastAsia="仿宋_GB2312"/>
          <w:sz w:val="32"/>
          <w:szCs w:val="32"/>
        </w:rPr>
        <w:sectPr>
          <w:headerReference r:id="rId3" w:type="default"/>
          <w:footerReference r:id="rId4" w:type="default"/>
          <w:footerReference r:id="rId5" w:type="even"/>
          <w:pgSz w:w="11907" w:h="16840"/>
          <w:pgMar w:top="2041" w:right="1531" w:bottom="1701" w:left="1531" w:header="851" w:footer="1366" w:gutter="0"/>
          <w:cols w:space="425" w:num="1"/>
          <w:docGrid w:linePitch="312" w:charSpace="0"/>
        </w:sectPr>
      </w:pPr>
    </w:p>
    <w:p>
      <w:pPr>
        <w:spacing w:line="700" w:lineRule="exact"/>
        <w:jc w:val="center"/>
        <w:rPr>
          <w:rFonts w:eastAsia="方正小标宋简体"/>
          <w:kern w:val="0"/>
          <w:sz w:val="44"/>
          <w:szCs w:val="44"/>
        </w:rPr>
      </w:pPr>
      <w:r>
        <w:rPr>
          <w:rFonts w:eastAsia="方正小标宋简体"/>
          <w:kern w:val="0"/>
          <w:sz w:val="44"/>
          <w:szCs w:val="44"/>
        </w:rPr>
        <w:t>周村区粮食生产功能区划定工作实施方案</w:t>
      </w: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r>
        <w:rPr>
          <w:rFonts w:eastAsia="仿宋_GB2312"/>
          <w:kern w:val="0"/>
          <w:sz w:val="32"/>
          <w:szCs w:val="32"/>
        </w:rPr>
        <w:t>为切实做好我区粮食生产功能区划定工作，根据《山东省人民政府办公厅关于做好粮食生产功能区和重要农产品生产保护区划定工作的意见》（鲁政办发〔2017〕83号）和《淄博市人民政府办公厅关于印发淄博市粮食生产功能区划定工作实施方案的通知》（淄政办字〔2018〕29号）要求，结合我区实际，制定本实施方案。</w:t>
      </w:r>
    </w:p>
    <w:p>
      <w:pPr>
        <w:spacing w:line="580" w:lineRule="exact"/>
        <w:ind w:firstLine="640" w:firstLineChars="200"/>
        <w:rPr>
          <w:rFonts w:eastAsia="黑体"/>
          <w:kern w:val="0"/>
          <w:sz w:val="32"/>
          <w:szCs w:val="32"/>
        </w:rPr>
      </w:pPr>
      <w:r>
        <w:rPr>
          <w:rFonts w:eastAsia="黑体"/>
          <w:kern w:val="0"/>
          <w:sz w:val="32"/>
          <w:szCs w:val="32"/>
        </w:rPr>
        <w:t>一、划定目标</w:t>
      </w:r>
    </w:p>
    <w:p>
      <w:pPr>
        <w:spacing w:line="580" w:lineRule="exact"/>
        <w:ind w:firstLine="640" w:firstLineChars="200"/>
        <w:rPr>
          <w:rFonts w:eastAsia="仿宋_GB2312"/>
          <w:kern w:val="0"/>
          <w:sz w:val="32"/>
          <w:szCs w:val="32"/>
        </w:rPr>
      </w:pPr>
      <w:r>
        <w:rPr>
          <w:rFonts w:eastAsia="仿宋_GB2312"/>
          <w:kern w:val="0"/>
          <w:sz w:val="32"/>
          <w:szCs w:val="32"/>
        </w:rPr>
        <w:t>到2018年年底，全区完成5万亩粮食生产功能区（小麦生产功能区5万亩，玉米生产功能区5万亩）划定任务，做到全部建档立卡、上图入库，实现信息化和精准化管理。</w:t>
      </w:r>
    </w:p>
    <w:p>
      <w:pPr>
        <w:spacing w:line="580" w:lineRule="exact"/>
        <w:ind w:firstLine="640" w:firstLineChars="200"/>
        <w:rPr>
          <w:rFonts w:eastAsia="黑体"/>
          <w:kern w:val="0"/>
          <w:sz w:val="32"/>
          <w:szCs w:val="32"/>
        </w:rPr>
      </w:pPr>
      <w:r>
        <w:rPr>
          <w:rFonts w:eastAsia="黑体"/>
          <w:kern w:val="0"/>
          <w:sz w:val="32"/>
          <w:szCs w:val="32"/>
        </w:rPr>
        <w:t>二、划定依据</w:t>
      </w:r>
    </w:p>
    <w:p>
      <w:pPr>
        <w:spacing w:line="580" w:lineRule="exact"/>
        <w:ind w:firstLine="640" w:firstLineChars="200"/>
        <w:rPr>
          <w:rFonts w:eastAsia="仿宋_GB2312"/>
          <w:kern w:val="0"/>
          <w:sz w:val="32"/>
          <w:szCs w:val="32"/>
        </w:rPr>
      </w:pPr>
      <w:r>
        <w:rPr>
          <w:rFonts w:eastAsia="仿宋_GB2312"/>
          <w:kern w:val="0"/>
          <w:sz w:val="32"/>
          <w:szCs w:val="32"/>
        </w:rPr>
        <w:t>（一）《山东省人民政府办公厅关于做好粮食生产功能区和重要农产品生产保护区划定工作的意见》（鲁政办发〔2017〕83号）中的有关要求。</w:t>
      </w:r>
    </w:p>
    <w:p>
      <w:pPr>
        <w:spacing w:line="580" w:lineRule="exact"/>
        <w:ind w:firstLine="640" w:firstLineChars="200"/>
        <w:rPr>
          <w:rFonts w:eastAsia="仿宋_GB2312"/>
          <w:kern w:val="0"/>
          <w:sz w:val="32"/>
          <w:szCs w:val="32"/>
        </w:rPr>
      </w:pPr>
      <w:r>
        <w:rPr>
          <w:rFonts w:eastAsia="仿宋_GB2312"/>
          <w:kern w:val="0"/>
          <w:sz w:val="32"/>
          <w:szCs w:val="32"/>
        </w:rPr>
        <w:t>（二）《淄博市人民政府办公厅关于印发淄博市粮食生产功能区划定工作实施方案的通知》淄政办字〔2018〕29号中的有关要求。</w:t>
      </w:r>
    </w:p>
    <w:p>
      <w:pPr>
        <w:spacing w:line="580" w:lineRule="exact"/>
        <w:ind w:firstLine="640" w:firstLineChars="200"/>
        <w:rPr>
          <w:rFonts w:eastAsia="仿宋_GB2312"/>
          <w:kern w:val="0"/>
          <w:sz w:val="32"/>
          <w:szCs w:val="32"/>
        </w:rPr>
      </w:pPr>
      <w:r>
        <w:rPr>
          <w:rFonts w:eastAsia="仿宋_GB2312"/>
          <w:kern w:val="0"/>
          <w:sz w:val="32"/>
          <w:szCs w:val="32"/>
        </w:rPr>
        <w:t>（三）永久基本农田划定成果，全国第二次土地利用现状调查成果，农村土地承包经营权确权登记成果，耕地地力调查与质量评价成果等。</w:t>
      </w:r>
    </w:p>
    <w:p>
      <w:pPr>
        <w:spacing w:line="580" w:lineRule="exact"/>
        <w:ind w:firstLine="640" w:firstLineChars="200"/>
        <w:rPr>
          <w:rFonts w:eastAsia="仿宋_GB2312"/>
          <w:kern w:val="0"/>
          <w:sz w:val="32"/>
          <w:szCs w:val="32"/>
        </w:rPr>
      </w:pPr>
      <w:r>
        <w:rPr>
          <w:rFonts w:eastAsia="仿宋_GB2312"/>
          <w:kern w:val="0"/>
          <w:sz w:val="32"/>
          <w:szCs w:val="32"/>
        </w:rPr>
        <w:t>（四）全区国民经济和社会发展“十三五”规划纲要及土地利用、农业发展、城乡建设、交通、水资源利用等相关领域“十三五”期间的发展规划。</w:t>
      </w:r>
    </w:p>
    <w:p>
      <w:pPr>
        <w:spacing w:line="580" w:lineRule="exact"/>
        <w:ind w:firstLine="640" w:firstLineChars="200"/>
        <w:rPr>
          <w:rFonts w:eastAsia="仿宋_GB2312"/>
          <w:kern w:val="0"/>
          <w:sz w:val="32"/>
          <w:szCs w:val="32"/>
        </w:rPr>
      </w:pPr>
      <w:r>
        <w:rPr>
          <w:rFonts w:eastAsia="仿宋_GB2312"/>
          <w:kern w:val="0"/>
          <w:sz w:val="32"/>
          <w:szCs w:val="32"/>
        </w:rPr>
        <w:t>（五）农产品种植传统和生产能力情况，近三年主要作物种植面积、产量。</w:t>
      </w:r>
    </w:p>
    <w:p>
      <w:pPr>
        <w:spacing w:line="580" w:lineRule="exact"/>
        <w:ind w:firstLine="640" w:firstLineChars="200"/>
        <w:rPr>
          <w:rFonts w:eastAsia="黑体"/>
          <w:kern w:val="0"/>
          <w:sz w:val="32"/>
          <w:szCs w:val="32"/>
        </w:rPr>
      </w:pPr>
      <w:r>
        <w:rPr>
          <w:rFonts w:eastAsia="黑体"/>
          <w:kern w:val="0"/>
          <w:sz w:val="32"/>
          <w:szCs w:val="32"/>
        </w:rPr>
        <w:t>三、划定标准</w:t>
      </w:r>
    </w:p>
    <w:p>
      <w:pPr>
        <w:spacing w:line="580" w:lineRule="exact"/>
        <w:ind w:firstLine="640" w:firstLineChars="200"/>
        <w:rPr>
          <w:rFonts w:eastAsia="仿宋_GB2312"/>
          <w:kern w:val="0"/>
          <w:sz w:val="32"/>
          <w:szCs w:val="32"/>
        </w:rPr>
      </w:pPr>
      <w:r>
        <w:rPr>
          <w:rFonts w:eastAsia="仿宋_GB2312"/>
          <w:kern w:val="0"/>
          <w:sz w:val="32"/>
          <w:szCs w:val="32"/>
        </w:rPr>
        <w:t>粮食生产功能区划定应同时具备以下条件：</w:t>
      </w:r>
    </w:p>
    <w:p>
      <w:pPr>
        <w:spacing w:line="580" w:lineRule="exact"/>
        <w:ind w:firstLine="640" w:firstLineChars="200"/>
        <w:rPr>
          <w:rFonts w:eastAsia="仿宋_GB2312"/>
          <w:kern w:val="0"/>
          <w:sz w:val="32"/>
          <w:szCs w:val="32"/>
        </w:rPr>
      </w:pPr>
      <w:r>
        <w:rPr>
          <w:rFonts w:eastAsia="仿宋_GB2312"/>
          <w:kern w:val="0"/>
          <w:sz w:val="32"/>
          <w:szCs w:val="32"/>
        </w:rPr>
        <w:t>（一）水土资源条件较好，坡度在15度以下的永久基本农田。</w:t>
      </w:r>
    </w:p>
    <w:p>
      <w:pPr>
        <w:spacing w:line="580" w:lineRule="exact"/>
        <w:ind w:firstLine="640" w:firstLineChars="200"/>
        <w:rPr>
          <w:rFonts w:eastAsia="仿宋_GB2312"/>
          <w:kern w:val="0"/>
          <w:sz w:val="32"/>
          <w:szCs w:val="32"/>
        </w:rPr>
      </w:pPr>
      <w:r>
        <w:rPr>
          <w:rFonts w:eastAsia="仿宋_GB2312"/>
          <w:kern w:val="0"/>
          <w:sz w:val="32"/>
          <w:szCs w:val="32"/>
        </w:rPr>
        <w:t>（二）相对集中连片，原则上平原地区连片面积不低于500亩，丘陵地区连片面积不低于50亩。</w:t>
      </w:r>
    </w:p>
    <w:p>
      <w:pPr>
        <w:spacing w:line="580" w:lineRule="exact"/>
        <w:ind w:firstLine="640" w:firstLineChars="200"/>
        <w:rPr>
          <w:rFonts w:eastAsia="仿宋_GB2312"/>
          <w:kern w:val="0"/>
          <w:sz w:val="32"/>
          <w:szCs w:val="32"/>
        </w:rPr>
      </w:pPr>
      <w:r>
        <w:rPr>
          <w:rFonts w:eastAsia="仿宋_GB2312"/>
          <w:kern w:val="0"/>
          <w:sz w:val="32"/>
          <w:szCs w:val="32"/>
        </w:rPr>
        <w:t>（三）农田灌排工程等农业基础设施比较完备，生态环境良好，未列入退耕还林还草、还湖还湿、耕地休耕试点等范围。</w:t>
      </w:r>
    </w:p>
    <w:p>
      <w:pPr>
        <w:spacing w:line="580" w:lineRule="exact"/>
        <w:ind w:firstLine="640" w:firstLineChars="200"/>
        <w:rPr>
          <w:rFonts w:eastAsia="仿宋_GB2312"/>
          <w:kern w:val="0"/>
          <w:sz w:val="32"/>
          <w:szCs w:val="32"/>
        </w:rPr>
      </w:pPr>
      <w:r>
        <w:rPr>
          <w:rFonts w:eastAsia="仿宋_GB2312"/>
          <w:kern w:val="0"/>
          <w:sz w:val="32"/>
          <w:szCs w:val="32"/>
        </w:rPr>
        <w:t>（四）具有粮食种植传统，近三年播种面积基本稳定。</w:t>
      </w:r>
    </w:p>
    <w:p>
      <w:pPr>
        <w:spacing w:line="580" w:lineRule="exact"/>
        <w:ind w:firstLine="640" w:firstLineChars="200"/>
        <w:rPr>
          <w:rFonts w:eastAsia="仿宋_GB2312"/>
          <w:kern w:val="0"/>
          <w:sz w:val="32"/>
          <w:szCs w:val="32"/>
        </w:rPr>
      </w:pPr>
      <w:r>
        <w:rPr>
          <w:rFonts w:eastAsia="仿宋_GB2312"/>
          <w:kern w:val="0"/>
          <w:sz w:val="32"/>
          <w:szCs w:val="32"/>
        </w:rPr>
        <w:t>（五）产地须符合农产品质量安全标准。</w:t>
      </w:r>
    </w:p>
    <w:p>
      <w:pPr>
        <w:spacing w:line="580" w:lineRule="exact"/>
        <w:ind w:firstLine="640" w:firstLineChars="200"/>
        <w:rPr>
          <w:rFonts w:eastAsia="仿宋_GB2312"/>
          <w:kern w:val="0"/>
          <w:sz w:val="32"/>
          <w:szCs w:val="32"/>
        </w:rPr>
      </w:pPr>
      <w:r>
        <w:rPr>
          <w:rFonts w:eastAsia="仿宋_GB2312"/>
          <w:kern w:val="0"/>
          <w:sz w:val="32"/>
          <w:szCs w:val="32"/>
        </w:rPr>
        <w:t>粮食生产功能区在永久基本农田中划定，优先选择划定已建成或规划建设的高标准农田。</w:t>
      </w:r>
    </w:p>
    <w:p>
      <w:pPr>
        <w:spacing w:line="580" w:lineRule="exact"/>
        <w:ind w:firstLine="640" w:firstLineChars="200"/>
        <w:rPr>
          <w:rFonts w:eastAsia="黑体"/>
          <w:kern w:val="0"/>
          <w:sz w:val="32"/>
          <w:szCs w:val="32"/>
        </w:rPr>
      </w:pPr>
      <w:r>
        <w:rPr>
          <w:rFonts w:eastAsia="黑体"/>
          <w:kern w:val="0"/>
          <w:sz w:val="32"/>
          <w:szCs w:val="32"/>
        </w:rPr>
        <w:t>四、划定程序</w:t>
      </w:r>
    </w:p>
    <w:p>
      <w:pPr>
        <w:spacing w:line="580" w:lineRule="exact"/>
        <w:ind w:firstLine="640" w:firstLineChars="200"/>
        <w:rPr>
          <w:rFonts w:eastAsia="仿宋_GB2312"/>
          <w:kern w:val="0"/>
          <w:sz w:val="32"/>
          <w:szCs w:val="32"/>
        </w:rPr>
      </w:pPr>
      <w:r>
        <w:rPr>
          <w:rFonts w:eastAsia="仿宋_GB2312"/>
          <w:kern w:val="0"/>
          <w:sz w:val="32"/>
          <w:szCs w:val="32"/>
        </w:rPr>
        <w:t>采取内业、外业相结合的方式，在摸清区域地块情况的基础上开展划定工作。</w:t>
      </w:r>
    </w:p>
    <w:p>
      <w:pPr>
        <w:spacing w:line="580" w:lineRule="exact"/>
        <w:ind w:firstLine="640" w:firstLineChars="200"/>
        <w:rPr>
          <w:rFonts w:eastAsia="仿宋_GB2312"/>
          <w:kern w:val="0"/>
          <w:sz w:val="32"/>
          <w:szCs w:val="32"/>
        </w:rPr>
      </w:pPr>
      <w:r>
        <w:rPr>
          <w:rFonts w:eastAsia="楷体_GB2312"/>
          <w:kern w:val="0"/>
          <w:sz w:val="32"/>
          <w:szCs w:val="32"/>
        </w:rPr>
        <w:t>（一）图上作业：</w:t>
      </w:r>
      <w:r>
        <w:rPr>
          <w:rFonts w:eastAsia="仿宋_GB2312"/>
          <w:kern w:val="0"/>
          <w:sz w:val="32"/>
          <w:szCs w:val="32"/>
        </w:rPr>
        <w:t>搜集永久基本农田划定、第二次全国土地利用现状调查、农村土地承包经营权确权登记颁证、城镇开发边界有关图件、影像等数据资料，并确定粮食生产功能区划定的初步区域范围，开展图上作业。</w:t>
      </w:r>
    </w:p>
    <w:p>
      <w:pPr>
        <w:spacing w:line="580" w:lineRule="exact"/>
        <w:ind w:firstLine="640" w:firstLineChars="200"/>
        <w:rPr>
          <w:rFonts w:eastAsia="仿宋_GB2312"/>
          <w:kern w:val="0"/>
          <w:sz w:val="32"/>
          <w:szCs w:val="32"/>
        </w:rPr>
      </w:pPr>
      <w:r>
        <w:rPr>
          <w:rFonts w:eastAsia="楷体_GB2312"/>
          <w:kern w:val="0"/>
          <w:sz w:val="32"/>
          <w:szCs w:val="32"/>
        </w:rPr>
        <w:t>（二）实地核实：</w:t>
      </w:r>
      <w:r>
        <w:rPr>
          <w:rFonts w:eastAsia="仿宋_GB2312"/>
          <w:kern w:val="0"/>
          <w:sz w:val="32"/>
          <w:szCs w:val="32"/>
        </w:rPr>
        <w:t>实地调查核对划入粮食生产功能区地块的情况，搜集划入地块的基本信息等。</w:t>
      </w:r>
    </w:p>
    <w:p>
      <w:pPr>
        <w:spacing w:line="580" w:lineRule="exact"/>
        <w:ind w:firstLine="640" w:firstLineChars="200"/>
        <w:rPr>
          <w:rFonts w:eastAsia="仿宋_GB2312"/>
          <w:kern w:val="0"/>
          <w:sz w:val="32"/>
          <w:szCs w:val="32"/>
        </w:rPr>
      </w:pPr>
      <w:r>
        <w:rPr>
          <w:rFonts w:eastAsia="楷体_GB2312"/>
          <w:kern w:val="0"/>
          <w:sz w:val="32"/>
          <w:szCs w:val="32"/>
        </w:rPr>
        <w:t>（三）上图入库：</w:t>
      </w:r>
      <w:r>
        <w:rPr>
          <w:rFonts w:eastAsia="仿宋_GB2312"/>
          <w:kern w:val="0"/>
          <w:sz w:val="32"/>
          <w:szCs w:val="32"/>
        </w:rPr>
        <w:t>修改完善粮食生产功能区划定图斑，经公告公示无异议后，上图入库，形成准确的图斑和数据。</w:t>
      </w:r>
    </w:p>
    <w:p>
      <w:pPr>
        <w:spacing w:line="580" w:lineRule="exact"/>
        <w:ind w:firstLine="640" w:firstLineChars="200"/>
        <w:rPr>
          <w:rFonts w:eastAsia="黑体"/>
          <w:kern w:val="0"/>
          <w:sz w:val="32"/>
          <w:szCs w:val="32"/>
        </w:rPr>
      </w:pPr>
      <w:r>
        <w:rPr>
          <w:rFonts w:eastAsia="黑体"/>
          <w:kern w:val="0"/>
          <w:sz w:val="32"/>
          <w:szCs w:val="32"/>
        </w:rPr>
        <w:t>五、工作进度</w:t>
      </w:r>
    </w:p>
    <w:p>
      <w:pPr>
        <w:spacing w:line="580" w:lineRule="exact"/>
        <w:ind w:firstLine="640" w:firstLineChars="200"/>
        <w:rPr>
          <w:rFonts w:eastAsia="仿宋_GB2312"/>
          <w:kern w:val="0"/>
          <w:sz w:val="32"/>
          <w:szCs w:val="32"/>
        </w:rPr>
      </w:pPr>
      <w:r>
        <w:rPr>
          <w:rFonts w:eastAsia="楷体_GB2312"/>
          <w:kern w:val="0"/>
          <w:sz w:val="32"/>
          <w:szCs w:val="32"/>
        </w:rPr>
        <w:t>（一）分解任务、集中培训（2018年4月底前）。</w:t>
      </w:r>
      <w:r>
        <w:rPr>
          <w:rFonts w:eastAsia="仿宋_GB2312"/>
          <w:kern w:val="0"/>
          <w:sz w:val="32"/>
          <w:szCs w:val="32"/>
        </w:rPr>
        <w:t>启动全区粮食生产功能区划定工作，逐级细化落实划定任务。成立区粮食生产功能区</w:t>
      </w:r>
      <w:r>
        <w:rPr>
          <w:rFonts w:hint="eastAsia" w:eastAsia="仿宋_GB2312"/>
          <w:kern w:val="0"/>
          <w:sz w:val="32"/>
          <w:szCs w:val="32"/>
        </w:rPr>
        <w:t>划定</w:t>
      </w:r>
      <w:r>
        <w:rPr>
          <w:rFonts w:eastAsia="仿宋_GB2312"/>
          <w:kern w:val="0"/>
          <w:sz w:val="32"/>
          <w:szCs w:val="32"/>
        </w:rPr>
        <w:t>工作领导小组，完善划定工作机制，明确各部门职责分工和协调议事方式，共同参与，协同推进。制定印发工作方案和技术方案。区级开展方案制定、经费落实和前期准备工作。区、镇（街道）、村逐级开展技术培训。</w:t>
      </w:r>
    </w:p>
    <w:p>
      <w:pPr>
        <w:spacing w:line="580" w:lineRule="exact"/>
        <w:ind w:firstLine="640" w:firstLineChars="200"/>
        <w:rPr>
          <w:rFonts w:eastAsia="仿宋_GB2312"/>
          <w:kern w:val="0"/>
          <w:sz w:val="32"/>
          <w:szCs w:val="32"/>
        </w:rPr>
      </w:pPr>
      <w:r>
        <w:rPr>
          <w:rFonts w:eastAsia="楷体_GB2312"/>
          <w:kern w:val="0"/>
          <w:sz w:val="32"/>
          <w:szCs w:val="32"/>
        </w:rPr>
        <w:t>（二）全面展开、精准划定（2018年5月-10月底）。</w:t>
      </w:r>
      <w:r>
        <w:rPr>
          <w:rFonts w:eastAsia="仿宋_GB2312"/>
          <w:kern w:val="0"/>
          <w:sz w:val="32"/>
          <w:szCs w:val="32"/>
        </w:rPr>
        <w:t>采取内业、外业相结合的方式，全面开展粮食生产功能区划定底图制作、统一编码、实地核查、面积量算、基本信息入库、图件编制等工作，明确粮食生产功能区具体地块并统一编号，标明“四至”及拐点坐标、面积以及灌排工程条件、作物类型、承包经营主体、土地流转情况等相关信息。依托国土资源遥感监测“一张图”和综合监管平台，建立电子地图和数据库，建档立卡、登记造册，确保每个地块都能在图上找到图斑，每个图斑都能找到对应的地块。</w:t>
      </w:r>
    </w:p>
    <w:p>
      <w:pPr>
        <w:spacing w:line="580" w:lineRule="exact"/>
        <w:ind w:firstLine="640" w:firstLineChars="200"/>
        <w:rPr>
          <w:rFonts w:eastAsia="仿宋_GB2312"/>
          <w:kern w:val="0"/>
          <w:sz w:val="32"/>
          <w:szCs w:val="32"/>
        </w:rPr>
      </w:pPr>
      <w:r>
        <w:rPr>
          <w:rFonts w:eastAsia="楷体_GB2312"/>
          <w:kern w:val="0"/>
          <w:sz w:val="32"/>
          <w:szCs w:val="32"/>
        </w:rPr>
        <w:t>（三）检查验收、成果管理（2018年11月-12月底）。</w:t>
      </w:r>
      <w:r>
        <w:rPr>
          <w:rFonts w:eastAsia="仿宋_GB2312"/>
          <w:kern w:val="0"/>
          <w:sz w:val="32"/>
          <w:szCs w:val="32"/>
        </w:rPr>
        <w:t>划定工作完成后，区级组织初验，之后申请市级检查验收；市级验收合格后，对区县划定成果进行汇交，形成全市布局“一张图”。</w:t>
      </w:r>
    </w:p>
    <w:p>
      <w:pPr>
        <w:spacing w:line="580" w:lineRule="exact"/>
        <w:ind w:firstLine="640" w:firstLineChars="200"/>
        <w:rPr>
          <w:rFonts w:eastAsia="黑体"/>
          <w:kern w:val="0"/>
          <w:sz w:val="32"/>
          <w:szCs w:val="32"/>
        </w:rPr>
      </w:pPr>
      <w:r>
        <w:rPr>
          <w:rFonts w:eastAsia="黑体"/>
          <w:kern w:val="0"/>
          <w:sz w:val="32"/>
          <w:szCs w:val="32"/>
        </w:rPr>
        <w:t>六、保障措施</w:t>
      </w:r>
    </w:p>
    <w:p>
      <w:pPr>
        <w:spacing w:line="580" w:lineRule="exact"/>
        <w:ind w:firstLine="640" w:firstLineChars="200"/>
        <w:rPr>
          <w:rFonts w:eastAsia="仿宋_GB2312"/>
          <w:kern w:val="0"/>
          <w:sz w:val="32"/>
          <w:szCs w:val="32"/>
        </w:rPr>
      </w:pPr>
      <w:r>
        <w:rPr>
          <w:rFonts w:eastAsia="楷体_GB2312"/>
          <w:kern w:val="0"/>
          <w:sz w:val="32"/>
          <w:szCs w:val="32"/>
        </w:rPr>
        <w:t>（一）加强组织领导。</w:t>
      </w:r>
      <w:r>
        <w:rPr>
          <w:rFonts w:eastAsia="仿宋_GB2312"/>
          <w:kern w:val="0"/>
          <w:sz w:val="32"/>
          <w:szCs w:val="32"/>
        </w:rPr>
        <w:t>区粮食生产功能区</w:t>
      </w:r>
      <w:r>
        <w:rPr>
          <w:rFonts w:hint="eastAsia" w:eastAsia="仿宋_GB2312"/>
          <w:kern w:val="0"/>
          <w:sz w:val="32"/>
          <w:szCs w:val="32"/>
        </w:rPr>
        <w:t>划定</w:t>
      </w:r>
      <w:r>
        <w:rPr>
          <w:rFonts w:eastAsia="仿宋_GB2312"/>
          <w:kern w:val="0"/>
          <w:sz w:val="32"/>
          <w:szCs w:val="32"/>
        </w:rPr>
        <w:t>工作领导小组统筹负责全区粮食生产功能区划定工作的组织、协调、调度、督导，及时研究解决工作中遇到的困难和问题。农业、国土部门要会同有关部门确定粮食生产功能区划定任务，制定相关划定、验收、评价考核操作规程和管理办法，做好上图入库工作。农业部门负责提供农村土地承包经营权确权登记颁证成果等资料。国土部门负责提供永久基本农田划定成果等资料。发改部门要会同有关部门做好统筹协调，适时组织第三方评估。其他相关部门各负其责，密切配合，为粮食生产功能区划定工作提供相关支持和数据、技术支撑，合力推进划定工作有序开展。</w:t>
      </w:r>
    </w:p>
    <w:p>
      <w:pPr>
        <w:spacing w:line="580" w:lineRule="exact"/>
        <w:ind w:firstLine="640" w:firstLineChars="200"/>
        <w:rPr>
          <w:rFonts w:eastAsia="仿宋_GB2312"/>
          <w:kern w:val="0"/>
          <w:sz w:val="32"/>
          <w:szCs w:val="32"/>
        </w:rPr>
      </w:pPr>
      <w:r>
        <w:rPr>
          <w:rFonts w:eastAsia="楷体_GB2312"/>
          <w:kern w:val="0"/>
          <w:sz w:val="32"/>
          <w:szCs w:val="32"/>
        </w:rPr>
        <w:t>（二）严格落实责任。</w:t>
      </w:r>
      <w:r>
        <w:rPr>
          <w:rFonts w:eastAsia="仿宋_GB2312"/>
          <w:kern w:val="0"/>
          <w:sz w:val="32"/>
          <w:szCs w:val="32"/>
        </w:rPr>
        <w:t>按照“一级抓一级，层层抓落实”的原则，区政府是粮食生产功能区划定工作的责任主体，区农业局为粮食生产功能区划定工作的牵头单位，相关镇、街道、有关单位为粮食生产功能区划定工作的协调配合单位，测绘专业公司为粮食生产功能区划定工作内业、外业等具体业务的协作单位（协作单位由政府公开招标采购确定）。市里将组成联合督导组，适时对我区划定工作开展专项督导，粮食生产功能区划定进展情况及成效将纳入粮食安全责任考核和区县绩效考评。各相关单位要站在战略和全局的高度，充分认识粮食生产功能区划定工作的重大意义，夯实工作责任，确保抓实抓好。粮食生产功能区划定工作所需经费由区财政统筹解决。</w:t>
      </w:r>
    </w:p>
    <w:p>
      <w:pPr>
        <w:spacing w:line="580" w:lineRule="exact"/>
        <w:ind w:firstLine="640" w:firstLineChars="200"/>
        <w:rPr>
          <w:rFonts w:eastAsia="仿宋_GB2312"/>
          <w:kern w:val="0"/>
          <w:sz w:val="32"/>
          <w:szCs w:val="32"/>
        </w:rPr>
      </w:pPr>
      <w:r>
        <w:rPr>
          <w:rFonts w:eastAsia="楷体_GB2312"/>
          <w:kern w:val="0"/>
          <w:sz w:val="32"/>
          <w:szCs w:val="32"/>
        </w:rPr>
        <w:t>（三）加大宣传培训。</w:t>
      </w:r>
      <w:r>
        <w:rPr>
          <w:rFonts w:eastAsia="仿宋_GB2312"/>
          <w:kern w:val="0"/>
          <w:sz w:val="32"/>
          <w:szCs w:val="32"/>
        </w:rPr>
        <w:t>充分利用各种新闻媒体，开展多层次、多形式、持续性的宣传和培训，让干部吃透精神、掌握政策，让技术人员明确要求、掌握规范，让群众明白目的、积极参与。要及时宣传报道粮食生产功能区划定工作中的好做法、好经验、好典型，在全社会营造有利于粮食生产功能区划定的良好工作环境和舆论氛围。</w:t>
      </w:r>
    </w:p>
    <w:p>
      <w:pPr>
        <w:spacing w:line="580" w:lineRule="exact"/>
        <w:ind w:firstLine="640" w:firstLineChars="200"/>
        <w:rPr>
          <w:rFonts w:eastAsia="仿宋_GB2312"/>
          <w:kern w:val="0"/>
          <w:sz w:val="32"/>
          <w:szCs w:val="32"/>
        </w:rPr>
      </w:pPr>
      <w:r>
        <w:rPr>
          <w:rFonts w:eastAsia="楷体_GB2312"/>
          <w:kern w:val="0"/>
          <w:sz w:val="32"/>
          <w:szCs w:val="32"/>
        </w:rPr>
        <w:t>（四）加强督导考评。</w:t>
      </w:r>
      <w:r>
        <w:rPr>
          <w:rFonts w:eastAsia="仿宋_GB2312"/>
          <w:kern w:val="0"/>
          <w:sz w:val="32"/>
          <w:szCs w:val="32"/>
        </w:rPr>
        <w:t>完善信息定期上报制度。区里将组成联合督导组，适时开展专项督导。粮食生产功能区划定进展情况及成效纳入粮食安全责任考核和年度绩效考评。</w:t>
      </w: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r>
        <w:rPr>
          <w:rFonts w:eastAsia="仿宋_GB2312"/>
          <w:kern w:val="0"/>
          <w:sz w:val="32"/>
          <w:szCs w:val="32"/>
        </w:rPr>
        <w:t>附件：1．周村区粮食生产功能区划定工作领导小组组成</w:t>
      </w:r>
    </w:p>
    <w:p>
      <w:pPr>
        <w:spacing w:line="580" w:lineRule="exact"/>
        <w:ind w:firstLine="640" w:firstLineChars="200"/>
        <w:rPr>
          <w:rFonts w:eastAsia="仿宋_GB2312"/>
          <w:kern w:val="0"/>
          <w:sz w:val="32"/>
          <w:szCs w:val="32"/>
        </w:rPr>
      </w:pPr>
      <w:r>
        <w:rPr>
          <w:rFonts w:eastAsia="仿宋_GB2312"/>
          <w:kern w:val="0"/>
          <w:sz w:val="32"/>
          <w:szCs w:val="32"/>
        </w:rPr>
        <w:t xml:space="preserve">         人员名单</w:t>
      </w:r>
    </w:p>
    <w:p>
      <w:pPr>
        <w:spacing w:line="580" w:lineRule="exact"/>
        <w:ind w:firstLine="640" w:firstLineChars="200"/>
        <w:rPr>
          <w:rFonts w:eastAsia="仿宋_GB2312"/>
          <w:kern w:val="0"/>
          <w:sz w:val="32"/>
          <w:szCs w:val="32"/>
        </w:rPr>
      </w:pPr>
      <w:r>
        <w:rPr>
          <w:rFonts w:eastAsia="仿宋_GB2312"/>
          <w:kern w:val="0"/>
          <w:sz w:val="32"/>
          <w:szCs w:val="32"/>
        </w:rPr>
        <w:t xml:space="preserve">      2．周村区粮食生产功能区划定任务分解表</w:t>
      </w: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p>
    <w:p>
      <w:pPr>
        <w:spacing w:line="580" w:lineRule="exact"/>
        <w:rPr>
          <w:rFonts w:eastAsia="黑体"/>
          <w:kern w:val="0"/>
          <w:sz w:val="32"/>
          <w:szCs w:val="32"/>
        </w:rPr>
      </w:pPr>
      <w:r>
        <w:rPr>
          <w:rFonts w:eastAsia="黑体"/>
          <w:kern w:val="0"/>
          <w:sz w:val="32"/>
          <w:szCs w:val="32"/>
        </w:rPr>
        <w:t>附件1</w:t>
      </w:r>
    </w:p>
    <w:p>
      <w:pPr>
        <w:spacing w:line="580" w:lineRule="exact"/>
        <w:ind w:firstLine="640" w:firstLineChars="200"/>
        <w:rPr>
          <w:rFonts w:eastAsia="仿宋_GB2312"/>
          <w:kern w:val="0"/>
          <w:sz w:val="32"/>
          <w:szCs w:val="32"/>
        </w:rPr>
      </w:pPr>
    </w:p>
    <w:p>
      <w:pPr>
        <w:spacing w:line="700" w:lineRule="exact"/>
        <w:jc w:val="center"/>
        <w:rPr>
          <w:rFonts w:eastAsia="方正小标宋简体"/>
          <w:kern w:val="0"/>
          <w:sz w:val="44"/>
          <w:szCs w:val="44"/>
        </w:rPr>
      </w:pPr>
      <w:r>
        <w:rPr>
          <w:rFonts w:eastAsia="方正小标宋简体"/>
          <w:kern w:val="0"/>
          <w:sz w:val="44"/>
          <w:szCs w:val="44"/>
        </w:rPr>
        <w:fldChar w:fldCharType="begin"/>
      </w:r>
      <w:r>
        <w:rPr>
          <w:rFonts w:eastAsia="方正小标宋简体"/>
          <w:kern w:val="0"/>
          <w:sz w:val="44"/>
          <w:szCs w:val="44"/>
        </w:rPr>
        <w:instrText xml:space="preserve"> HYPERLINK "http://www.zibo.gov.cn/module/download/downfile.jsp?classid=0&amp;filename=7a3128064e61434c879d6555d28d7e85.pdf" </w:instrText>
      </w:r>
      <w:r>
        <w:rPr>
          <w:rFonts w:eastAsia="方正小标宋简体"/>
          <w:kern w:val="0"/>
          <w:sz w:val="44"/>
          <w:szCs w:val="44"/>
        </w:rPr>
        <w:fldChar w:fldCharType="separate"/>
      </w:r>
      <w:r>
        <w:rPr>
          <w:rFonts w:eastAsia="方正小标宋简体"/>
          <w:kern w:val="0"/>
          <w:sz w:val="44"/>
          <w:szCs w:val="44"/>
        </w:rPr>
        <w:t>周村区粮食生产功能区划定工作领导小组</w:t>
      </w:r>
      <w:r>
        <w:rPr>
          <w:rFonts w:eastAsia="方正小标宋简体"/>
          <w:kern w:val="0"/>
          <w:sz w:val="44"/>
          <w:szCs w:val="44"/>
        </w:rPr>
        <w:fldChar w:fldCharType="end"/>
      </w:r>
    </w:p>
    <w:p>
      <w:pPr>
        <w:spacing w:line="700" w:lineRule="exact"/>
        <w:jc w:val="center"/>
        <w:rPr>
          <w:rFonts w:eastAsia="方正小标宋简体"/>
          <w:kern w:val="0"/>
          <w:sz w:val="44"/>
          <w:szCs w:val="44"/>
        </w:rPr>
      </w:pPr>
      <w:r>
        <w:rPr>
          <w:rFonts w:eastAsia="方正小标宋简体"/>
          <w:kern w:val="0"/>
          <w:sz w:val="44"/>
          <w:szCs w:val="44"/>
        </w:rPr>
        <w:t>组成人员名单</w:t>
      </w: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r>
        <w:rPr>
          <w:rFonts w:eastAsia="仿宋_GB2312"/>
          <w:kern w:val="0"/>
          <w:sz w:val="32"/>
          <w:szCs w:val="32"/>
        </w:rPr>
        <w:t>组  长：耿  峰  区政府副区长</w:t>
      </w:r>
    </w:p>
    <w:p>
      <w:pPr>
        <w:spacing w:line="580" w:lineRule="exact"/>
        <w:ind w:firstLine="640" w:firstLineChars="200"/>
        <w:rPr>
          <w:rFonts w:eastAsia="仿宋_GB2312"/>
          <w:kern w:val="0"/>
          <w:sz w:val="32"/>
          <w:szCs w:val="32"/>
        </w:rPr>
      </w:pPr>
      <w:r>
        <w:rPr>
          <w:rFonts w:eastAsia="仿宋_GB2312"/>
          <w:kern w:val="0"/>
          <w:sz w:val="32"/>
          <w:szCs w:val="32"/>
        </w:rPr>
        <w:t>副组长：朱玉刚  区发改局局长</w:t>
      </w:r>
    </w:p>
    <w:p>
      <w:pPr>
        <w:spacing w:line="580" w:lineRule="exact"/>
        <w:ind w:firstLine="640" w:firstLineChars="200"/>
        <w:rPr>
          <w:rFonts w:eastAsia="仿宋_GB2312"/>
          <w:kern w:val="0"/>
          <w:sz w:val="32"/>
          <w:szCs w:val="32"/>
        </w:rPr>
      </w:pPr>
      <w:r>
        <w:rPr>
          <w:rFonts w:eastAsia="仿宋_GB2312"/>
          <w:kern w:val="0"/>
          <w:sz w:val="32"/>
          <w:szCs w:val="32"/>
        </w:rPr>
        <w:t xml:space="preserve">        宋海清  区新农办主任、农业局局长</w:t>
      </w:r>
    </w:p>
    <w:p>
      <w:pPr>
        <w:spacing w:line="580" w:lineRule="exact"/>
        <w:ind w:firstLine="640" w:firstLineChars="200"/>
        <w:rPr>
          <w:rFonts w:eastAsia="仿宋_GB2312"/>
          <w:kern w:val="0"/>
          <w:sz w:val="32"/>
          <w:szCs w:val="32"/>
        </w:rPr>
      </w:pPr>
      <w:r>
        <w:rPr>
          <w:rFonts w:eastAsia="仿宋_GB2312"/>
          <w:kern w:val="0"/>
          <w:sz w:val="32"/>
          <w:szCs w:val="32"/>
        </w:rPr>
        <w:t xml:space="preserve">        吴胜东  周村国土资源分局局长</w:t>
      </w:r>
    </w:p>
    <w:p>
      <w:pPr>
        <w:spacing w:line="580" w:lineRule="exact"/>
        <w:ind w:firstLine="640" w:firstLineChars="200"/>
        <w:rPr>
          <w:rFonts w:eastAsia="仿宋_GB2312"/>
          <w:kern w:val="0"/>
          <w:sz w:val="32"/>
          <w:szCs w:val="32"/>
        </w:rPr>
      </w:pPr>
      <w:r>
        <w:rPr>
          <w:rFonts w:eastAsia="仿宋_GB2312"/>
          <w:kern w:val="0"/>
          <w:sz w:val="32"/>
          <w:szCs w:val="32"/>
        </w:rPr>
        <w:t>成  员：谭爱红  区发改局党组成员、重点项目办主任</w:t>
      </w:r>
    </w:p>
    <w:p>
      <w:pPr>
        <w:spacing w:line="580" w:lineRule="exact"/>
        <w:ind w:firstLine="640" w:firstLineChars="200"/>
        <w:rPr>
          <w:rFonts w:eastAsia="仿宋_GB2312"/>
          <w:kern w:val="0"/>
          <w:sz w:val="32"/>
          <w:szCs w:val="32"/>
        </w:rPr>
      </w:pPr>
      <w:r>
        <w:rPr>
          <w:rFonts w:eastAsia="仿宋_GB2312"/>
          <w:kern w:val="0"/>
          <w:sz w:val="32"/>
          <w:szCs w:val="32"/>
        </w:rPr>
        <w:t xml:space="preserve">        赵  琦  区科技局党组成员、技术开发交流中心</w:t>
      </w:r>
    </w:p>
    <w:p>
      <w:pPr>
        <w:spacing w:line="580" w:lineRule="exact"/>
        <w:ind w:firstLine="640" w:firstLineChars="200"/>
        <w:rPr>
          <w:rFonts w:eastAsia="仿宋_GB2312"/>
          <w:kern w:val="0"/>
          <w:sz w:val="32"/>
          <w:szCs w:val="32"/>
        </w:rPr>
      </w:pPr>
      <w:r>
        <w:rPr>
          <w:rFonts w:eastAsia="仿宋_GB2312"/>
          <w:kern w:val="0"/>
          <w:sz w:val="32"/>
          <w:szCs w:val="32"/>
        </w:rPr>
        <w:t xml:space="preserve">                主任</w:t>
      </w:r>
    </w:p>
    <w:p>
      <w:pPr>
        <w:spacing w:line="580" w:lineRule="exact"/>
        <w:ind w:firstLine="640" w:firstLineChars="200"/>
        <w:rPr>
          <w:rFonts w:eastAsia="仿宋_GB2312"/>
          <w:kern w:val="0"/>
          <w:sz w:val="32"/>
          <w:szCs w:val="32"/>
        </w:rPr>
      </w:pPr>
      <w:r>
        <w:rPr>
          <w:rFonts w:eastAsia="仿宋_GB2312"/>
          <w:kern w:val="0"/>
          <w:sz w:val="32"/>
          <w:szCs w:val="32"/>
        </w:rPr>
        <w:t xml:space="preserve">        杨  红  区财政局党组成员、财政国库集中支付</w:t>
      </w:r>
    </w:p>
    <w:p>
      <w:pPr>
        <w:spacing w:line="580" w:lineRule="exact"/>
        <w:ind w:firstLine="640" w:firstLineChars="200"/>
        <w:rPr>
          <w:rFonts w:eastAsia="仿宋_GB2312"/>
          <w:kern w:val="0"/>
          <w:sz w:val="32"/>
          <w:szCs w:val="32"/>
        </w:rPr>
      </w:pPr>
      <w:r>
        <w:rPr>
          <w:rFonts w:eastAsia="仿宋_GB2312"/>
          <w:kern w:val="0"/>
          <w:sz w:val="32"/>
          <w:szCs w:val="32"/>
        </w:rPr>
        <w:t xml:space="preserve">                中心副主任</w:t>
      </w:r>
    </w:p>
    <w:p>
      <w:pPr>
        <w:spacing w:line="580" w:lineRule="exact"/>
        <w:ind w:firstLine="640" w:firstLineChars="200"/>
        <w:rPr>
          <w:rFonts w:eastAsia="仿宋_GB2312"/>
          <w:kern w:val="0"/>
          <w:sz w:val="32"/>
          <w:szCs w:val="32"/>
        </w:rPr>
      </w:pPr>
      <w:r>
        <w:rPr>
          <w:rFonts w:eastAsia="仿宋_GB2312"/>
          <w:kern w:val="0"/>
          <w:sz w:val="32"/>
          <w:szCs w:val="32"/>
        </w:rPr>
        <w:t xml:space="preserve">        杨卫国  区住建局副局长</w:t>
      </w:r>
    </w:p>
    <w:p>
      <w:pPr>
        <w:spacing w:line="580" w:lineRule="exact"/>
        <w:ind w:firstLine="640" w:firstLineChars="200"/>
        <w:rPr>
          <w:rFonts w:eastAsia="仿宋_GB2312"/>
          <w:kern w:val="0"/>
          <w:sz w:val="32"/>
          <w:szCs w:val="32"/>
        </w:rPr>
      </w:pPr>
      <w:r>
        <w:rPr>
          <w:rFonts w:eastAsia="仿宋_GB2312"/>
          <w:kern w:val="0"/>
          <w:sz w:val="32"/>
          <w:szCs w:val="32"/>
        </w:rPr>
        <w:t xml:space="preserve">        郭永刚  区新农办副主任</w:t>
      </w:r>
    </w:p>
    <w:p>
      <w:pPr>
        <w:spacing w:line="580" w:lineRule="exact"/>
        <w:ind w:firstLine="640" w:firstLineChars="200"/>
        <w:rPr>
          <w:rFonts w:eastAsia="仿宋_GB2312"/>
          <w:kern w:val="0"/>
          <w:sz w:val="32"/>
          <w:szCs w:val="32"/>
        </w:rPr>
      </w:pPr>
      <w:r>
        <w:rPr>
          <w:rFonts w:eastAsia="仿宋_GB2312"/>
          <w:kern w:val="0"/>
          <w:sz w:val="32"/>
          <w:szCs w:val="32"/>
        </w:rPr>
        <w:t xml:space="preserve">        李焕福  区水务局副局长</w:t>
      </w:r>
    </w:p>
    <w:p>
      <w:pPr>
        <w:spacing w:line="580" w:lineRule="exact"/>
        <w:ind w:firstLine="640" w:firstLineChars="200"/>
        <w:rPr>
          <w:rFonts w:eastAsia="仿宋_GB2312"/>
          <w:kern w:val="0"/>
          <w:sz w:val="32"/>
          <w:szCs w:val="32"/>
        </w:rPr>
      </w:pPr>
      <w:r>
        <w:rPr>
          <w:rFonts w:eastAsia="仿宋_GB2312"/>
          <w:kern w:val="0"/>
          <w:sz w:val="32"/>
          <w:szCs w:val="32"/>
        </w:rPr>
        <w:t xml:space="preserve">        于连喜  区环保分局副局长</w:t>
      </w:r>
    </w:p>
    <w:p>
      <w:pPr>
        <w:spacing w:line="580" w:lineRule="exact"/>
        <w:ind w:firstLine="640" w:firstLineChars="200"/>
        <w:rPr>
          <w:rFonts w:eastAsia="仿宋_GB2312"/>
          <w:kern w:val="0"/>
          <w:sz w:val="32"/>
          <w:szCs w:val="32"/>
        </w:rPr>
      </w:pPr>
      <w:r>
        <w:rPr>
          <w:rFonts w:eastAsia="仿宋_GB2312"/>
          <w:kern w:val="0"/>
          <w:sz w:val="32"/>
          <w:szCs w:val="32"/>
        </w:rPr>
        <w:t xml:space="preserve">        吕  明  区统计局党组成员、总统计师</w:t>
      </w:r>
    </w:p>
    <w:p>
      <w:pPr>
        <w:spacing w:line="580" w:lineRule="exact"/>
        <w:ind w:firstLine="640" w:firstLineChars="200"/>
        <w:rPr>
          <w:rFonts w:eastAsia="仿宋_GB2312"/>
          <w:kern w:val="0"/>
          <w:sz w:val="32"/>
          <w:szCs w:val="32"/>
        </w:rPr>
      </w:pPr>
      <w:r>
        <w:rPr>
          <w:rFonts w:eastAsia="仿宋_GB2312"/>
          <w:kern w:val="0"/>
          <w:sz w:val="32"/>
          <w:szCs w:val="32"/>
        </w:rPr>
        <w:t xml:space="preserve">        韩  伟  区粮食局副局长</w:t>
      </w:r>
    </w:p>
    <w:p>
      <w:pPr>
        <w:spacing w:line="580" w:lineRule="exact"/>
        <w:ind w:firstLine="640" w:firstLineChars="200"/>
        <w:rPr>
          <w:rFonts w:eastAsia="仿宋_GB2312"/>
          <w:kern w:val="0"/>
          <w:sz w:val="32"/>
          <w:szCs w:val="32"/>
        </w:rPr>
      </w:pPr>
      <w:r>
        <w:rPr>
          <w:rFonts w:eastAsia="仿宋_GB2312"/>
          <w:kern w:val="0"/>
          <w:sz w:val="32"/>
          <w:szCs w:val="32"/>
        </w:rPr>
        <w:t xml:space="preserve">        张  东  区行政事务管理中心主任</w:t>
      </w:r>
    </w:p>
    <w:p>
      <w:pPr>
        <w:spacing w:line="580" w:lineRule="exact"/>
        <w:ind w:firstLine="640" w:firstLineChars="200"/>
        <w:rPr>
          <w:rFonts w:eastAsia="仿宋_GB2312"/>
          <w:kern w:val="0"/>
          <w:sz w:val="32"/>
          <w:szCs w:val="32"/>
        </w:rPr>
      </w:pPr>
      <w:r>
        <w:rPr>
          <w:rFonts w:eastAsia="仿宋_GB2312"/>
          <w:kern w:val="0"/>
          <w:sz w:val="32"/>
          <w:szCs w:val="32"/>
        </w:rPr>
        <w:t xml:space="preserve">        李  红  区农业开发办副主任</w:t>
      </w:r>
    </w:p>
    <w:p>
      <w:pPr>
        <w:spacing w:line="580" w:lineRule="exact"/>
        <w:ind w:firstLine="640" w:firstLineChars="200"/>
        <w:rPr>
          <w:rFonts w:eastAsia="仿宋_GB2312"/>
          <w:kern w:val="0"/>
          <w:sz w:val="32"/>
          <w:szCs w:val="32"/>
          <w:shd w:val="clear" w:color="auto" w:fill="F0F8F0"/>
        </w:rPr>
      </w:pPr>
      <w:r>
        <w:rPr>
          <w:rFonts w:eastAsia="仿宋_GB2312"/>
          <w:kern w:val="0"/>
          <w:sz w:val="32"/>
          <w:szCs w:val="32"/>
        </w:rPr>
        <w:t xml:space="preserve">        裴继涛  区金融办副主任</w:t>
      </w:r>
    </w:p>
    <w:p>
      <w:pPr>
        <w:spacing w:line="580" w:lineRule="exact"/>
        <w:ind w:firstLine="640" w:firstLineChars="200"/>
        <w:rPr>
          <w:rFonts w:eastAsia="仿宋_GB2312"/>
          <w:kern w:val="0"/>
          <w:sz w:val="32"/>
          <w:szCs w:val="32"/>
        </w:rPr>
      </w:pPr>
      <w:r>
        <w:rPr>
          <w:rFonts w:eastAsia="仿宋_GB2312"/>
          <w:kern w:val="0"/>
          <w:sz w:val="32"/>
          <w:szCs w:val="32"/>
        </w:rPr>
        <w:t xml:space="preserve">        王  红  周村国土资源分局党组成员、主任科员</w:t>
      </w:r>
    </w:p>
    <w:p>
      <w:pPr>
        <w:spacing w:line="580" w:lineRule="exact"/>
        <w:ind w:firstLine="640" w:firstLineChars="200"/>
        <w:rPr>
          <w:rFonts w:eastAsia="仿宋_GB2312"/>
          <w:kern w:val="0"/>
          <w:sz w:val="32"/>
          <w:szCs w:val="32"/>
        </w:rPr>
      </w:pPr>
      <w:r>
        <w:rPr>
          <w:rFonts w:eastAsia="仿宋_GB2312"/>
          <w:kern w:val="0"/>
          <w:sz w:val="32"/>
          <w:szCs w:val="32"/>
        </w:rPr>
        <w:t xml:space="preserve">        杨  峰  淄博市森林公安局周村区分局副局长</w:t>
      </w:r>
    </w:p>
    <w:p>
      <w:pPr>
        <w:spacing w:line="580" w:lineRule="exact"/>
        <w:ind w:firstLine="640" w:firstLineChars="200"/>
        <w:rPr>
          <w:rFonts w:eastAsia="仿宋_GB2312"/>
          <w:kern w:val="0"/>
          <w:sz w:val="32"/>
          <w:szCs w:val="32"/>
        </w:rPr>
      </w:pPr>
      <w:r>
        <w:rPr>
          <w:rFonts w:eastAsia="仿宋_GB2312"/>
          <w:kern w:val="0"/>
          <w:sz w:val="32"/>
          <w:szCs w:val="32"/>
        </w:rPr>
        <w:t xml:space="preserve">        李学梅  人保财险周村支公司副经理</w:t>
      </w:r>
    </w:p>
    <w:p>
      <w:pPr>
        <w:spacing w:line="580" w:lineRule="exact"/>
        <w:ind w:firstLine="640" w:firstLineChars="200"/>
        <w:rPr>
          <w:rFonts w:eastAsia="仿宋_GB2312"/>
          <w:kern w:val="0"/>
          <w:sz w:val="32"/>
          <w:szCs w:val="32"/>
        </w:rPr>
      </w:pPr>
      <w:r>
        <w:rPr>
          <w:rFonts w:eastAsia="仿宋_GB2312"/>
          <w:kern w:val="0"/>
          <w:sz w:val="32"/>
          <w:szCs w:val="32"/>
        </w:rPr>
        <w:t xml:space="preserve">        梅  雷  王村镇人大主席</w:t>
      </w:r>
    </w:p>
    <w:p>
      <w:pPr>
        <w:spacing w:line="580" w:lineRule="exact"/>
        <w:ind w:firstLine="640" w:firstLineChars="200"/>
        <w:rPr>
          <w:rFonts w:eastAsia="仿宋_GB2312"/>
          <w:kern w:val="0"/>
          <w:sz w:val="32"/>
          <w:szCs w:val="32"/>
        </w:rPr>
      </w:pPr>
      <w:r>
        <w:rPr>
          <w:rFonts w:eastAsia="仿宋_GB2312"/>
          <w:kern w:val="0"/>
          <w:sz w:val="32"/>
          <w:szCs w:val="32"/>
        </w:rPr>
        <w:t xml:space="preserve">        郭立明  南郊镇副镇长</w:t>
      </w:r>
      <w:r>
        <w:rPr>
          <w:rFonts w:eastAsia="仿宋_GB2312"/>
          <w:kern w:val="0"/>
          <w:sz w:val="32"/>
          <w:szCs w:val="32"/>
        </w:rPr>
        <w:tab/>
      </w:r>
    </w:p>
    <w:p>
      <w:pPr>
        <w:spacing w:line="580" w:lineRule="exact"/>
        <w:ind w:firstLine="640" w:firstLineChars="200"/>
        <w:rPr>
          <w:rFonts w:eastAsia="仿宋_GB2312"/>
          <w:kern w:val="0"/>
          <w:sz w:val="32"/>
          <w:szCs w:val="32"/>
        </w:rPr>
      </w:pPr>
      <w:r>
        <w:rPr>
          <w:rFonts w:eastAsia="仿宋_GB2312"/>
          <w:kern w:val="0"/>
          <w:sz w:val="32"/>
          <w:szCs w:val="32"/>
        </w:rPr>
        <w:t xml:space="preserve">        解  帅  城北路街道人大工作委员会副主任</w:t>
      </w:r>
    </w:p>
    <w:p>
      <w:pPr>
        <w:spacing w:line="580" w:lineRule="exact"/>
        <w:ind w:firstLine="640" w:firstLineChars="200"/>
        <w:rPr>
          <w:rFonts w:eastAsia="仿宋_GB2312"/>
          <w:kern w:val="0"/>
          <w:sz w:val="32"/>
          <w:szCs w:val="32"/>
        </w:rPr>
      </w:pPr>
      <w:r>
        <w:rPr>
          <w:rFonts w:eastAsia="仿宋_GB2312"/>
          <w:kern w:val="0"/>
          <w:sz w:val="32"/>
          <w:szCs w:val="32"/>
        </w:rPr>
        <w:t>领导小组办公室设在区农业局，宋海清同志兼任办公室主任。领导小组不作为区政府议事协调机构，工作任务完成后即行撤销。</w:t>
      </w:r>
    </w:p>
    <w:p>
      <w:pPr>
        <w:widowControl/>
        <w:spacing w:line="560" w:lineRule="atLeast"/>
        <w:ind w:firstLine="645"/>
        <w:rPr>
          <w:kern w:val="0"/>
          <w:sz w:val="32"/>
          <w:szCs w:val="32"/>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60" w:lineRule="atLeast"/>
        <w:rPr>
          <w:kern w:val="0"/>
          <w:sz w:val="23"/>
          <w:szCs w:val="23"/>
        </w:rPr>
      </w:pPr>
    </w:p>
    <w:p>
      <w:pPr>
        <w:widowControl/>
        <w:spacing w:line="580" w:lineRule="exact"/>
        <w:rPr>
          <w:rFonts w:eastAsia="黑体"/>
          <w:kern w:val="0"/>
          <w:sz w:val="32"/>
          <w:szCs w:val="32"/>
        </w:rPr>
      </w:pPr>
      <w:r>
        <w:rPr>
          <w:rFonts w:eastAsia="黑体"/>
          <w:kern w:val="0"/>
          <w:sz w:val="32"/>
          <w:szCs w:val="32"/>
        </w:rPr>
        <w:t>附件2</w:t>
      </w:r>
    </w:p>
    <w:p>
      <w:pPr>
        <w:widowControl/>
        <w:spacing w:line="580" w:lineRule="exact"/>
        <w:rPr>
          <w:rFonts w:eastAsia="黑体"/>
          <w:kern w:val="0"/>
          <w:sz w:val="32"/>
          <w:szCs w:val="32"/>
        </w:rPr>
      </w:pPr>
    </w:p>
    <w:p>
      <w:pPr>
        <w:spacing w:line="700" w:lineRule="exact"/>
        <w:jc w:val="center"/>
        <w:rPr>
          <w:rFonts w:eastAsia="方正小标宋简体"/>
          <w:kern w:val="0"/>
          <w:sz w:val="44"/>
          <w:szCs w:val="44"/>
        </w:rPr>
      </w:pPr>
      <w:r>
        <w:rPr>
          <w:rFonts w:eastAsia="方正小标宋简体"/>
          <w:kern w:val="0"/>
          <w:sz w:val="44"/>
          <w:szCs w:val="44"/>
        </w:rPr>
        <w:t>周村区粮食生产功能区划定任务分解表</w:t>
      </w:r>
    </w:p>
    <w:p>
      <w:pPr>
        <w:widowControl/>
        <w:spacing w:line="240" w:lineRule="exact"/>
        <w:rPr>
          <w:kern w:val="0"/>
          <w:sz w:val="32"/>
          <w:szCs w:val="32"/>
        </w:rPr>
      </w:pPr>
    </w:p>
    <w:p>
      <w:pPr>
        <w:widowControl/>
        <w:spacing w:line="560" w:lineRule="atLeast"/>
        <w:ind w:firstLine="645"/>
        <w:rPr>
          <w:rFonts w:eastAsia="仿宋_GB2312"/>
          <w:kern w:val="0"/>
          <w:sz w:val="32"/>
          <w:szCs w:val="32"/>
        </w:rPr>
      </w:pPr>
      <w:r>
        <w:rPr>
          <w:rFonts w:eastAsia="仿宋_GB2312"/>
          <w:kern w:val="0"/>
          <w:sz w:val="32"/>
          <w:szCs w:val="32"/>
        </w:rPr>
        <w:t xml:space="preserve">                                        单位：万亩</w:t>
      </w:r>
    </w:p>
    <w:tbl>
      <w:tblPr>
        <w:tblStyle w:val="21"/>
        <w:tblW w:w="8941" w:type="dxa"/>
        <w:jc w:val="center"/>
        <w:tblLayout w:type="fixed"/>
        <w:tblCellMar>
          <w:top w:w="0" w:type="dxa"/>
          <w:left w:w="108" w:type="dxa"/>
          <w:bottom w:w="0" w:type="dxa"/>
          <w:right w:w="108" w:type="dxa"/>
        </w:tblCellMar>
      </w:tblPr>
      <w:tblGrid>
        <w:gridCol w:w="2980"/>
        <w:gridCol w:w="2980"/>
        <w:gridCol w:w="2981"/>
      </w:tblGrid>
      <w:tr>
        <w:tblPrEx>
          <w:tblCellMar>
            <w:top w:w="0" w:type="dxa"/>
            <w:left w:w="108" w:type="dxa"/>
            <w:bottom w:w="0" w:type="dxa"/>
            <w:right w:w="108" w:type="dxa"/>
          </w:tblCellMar>
        </w:tblPrEx>
        <w:trPr>
          <w:wBefore w:w="0" w:type="dxa"/>
          <w:wAfter w:w="0" w:type="dxa"/>
          <w:trHeight w:val="745" w:hRule="atLeast"/>
          <w:jc w:val="center"/>
        </w:trPr>
        <w:tc>
          <w:tcPr>
            <w:tcW w:w="2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eastAsia="黑体"/>
                <w:kern w:val="0"/>
                <w:sz w:val="32"/>
                <w:szCs w:val="32"/>
              </w:rPr>
            </w:pPr>
            <w:r>
              <w:rPr>
                <w:rFonts w:hAnsi="黑体" w:eastAsia="黑体"/>
                <w:kern w:val="0"/>
                <w:sz w:val="32"/>
                <w:szCs w:val="32"/>
              </w:rPr>
              <w:t>镇（街道）</w:t>
            </w:r>
          </w:p>
        </w:tc>
        <w:tc>
          <w:tcPr>
            <w:tcW w:w="2980"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黑体"/>
                <w:kern w:val="0"/>
                <w:sz w:val="32"/>
                <w:szCs w:val="32"/>
              </w:rPr>
            </w:pPr>
            <w:r>
              <w:rPr>
                <w:rFonts w:hAnsi="黑体" w:eastAsia="黑体"/>
                <w:kern w:val="0"/>
                <w:sz w:val="32"/>
                <w:szCs w:val="32"/>
              </w:rPr>
              <w:t>小麦划定任务</w:t>
            </w:r>
          </w:p>
        </w:tc>
        <w:tc>
          <w:tcPr>
            <w:tcW w:w="2981"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黑体"/>
                <w:kern w:val="0"/>
                <w:sz w:val="32"/>
                <w:szCs w:val="32"/>
              </w:rPr>
            </w:pPr>
            <w:r>
              <w:rPr>
                <w:rFonts w:hAnsi="黑体" w:eastAsia="黑体"/>
                <w:kern w:val="0"/>
                <w:sz w:val="32"/>
                <w:szCs w:val="32"/>
              </w:rPr>
              <w:t>玉米划定任务</w:t>
            </w:r>
          </w:p>
        </w:tc>
      </w:tr>
      <w:tr>
        <w:tblPrEx>
          <w:tblCellMar>
            <w:top w:w="0" w:type="dxa"/>
            <w:left w:w="108" w:type="dxa"/>
            <w:bottom w:w="0" w:type="dxa"/>
            <w:right w:w="108" w:type="dxa"/>
          </w:tblCellMar>
        </w:tblPrEx>
        <w:trPr>
          <w:wBefore w:w="0" w:type="dxa"/>
          <w:wAfter w:w="0" w:type="dxa"/>
          <w:trHeight w:val="745" w:hRule="atLeast"/>
          <w:jc w:val="center"/>
        </w:trPr>
        <w:tc>
          <w:tcPr>
            <w:tcW w:w="2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全  区</w:t>
            </w:r>
          </w:p>
        </w:tc>
        <w:tc>
          <w:tcPr>
            <w:tcW w:w="2980"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5</w:t>
            </w:r>
          </w:p>
        </w:tc>
        <w:tc>
          <w:tcPr>
            <w:tcW w:w="2981"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5</w:t>
            </w:r>
          </w:p>
        </w:tc>
      </w:tr>
      <w:tr>
        <w:tblPrEx>
          <w:tblCellMar>
            <w:top w:w="0" w:type="dxa"/>
            <w:left w:w="108" w:type="dxa"/>
            <w:bottom w:w="0" w:type="dxa"/>
            <w:right w:w="108" w:type="dxa"/>
          </w:tblCellMar>
        </w:tblPrEx>
        <w:trPr>
          <w:wBefore w:w="0" w:type="dxa"/>
          <w:wAfter w:w="0" w:type="dxa"/>
          <w:trHeight w:val="767" w:hRule="atLeast"/>
          <w:jc w:val="center"/>
        </w:trPr>
        <w:tc>
          <w:tcPr>
            <w:tcW w:w="2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王村镇</w:t>
            </w:r>
          </w:p>
        </w:tc>
        <w:tc>
          <w:tcPr>
            <w:tcW w:w="2980"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2.48</w:t>
            </w:r>
          </w:p>
        </w:tc>
        <w:tc>
          <w:tcPr>
            <w:tcW w:w="2981"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2.48</w:t>
            </w:r>
          </w:p>
        </w:tc>
      </w:tr>
      <w:tr>
        <w:tblPrEx>
          <w:tblCellMar>
            <w:top w:w="0" w:type="dxa"/>
            <w:left w:w="108" w:type="dxa"/>
            <w:bottom w:w="0" w:type="dxa"/>
            <w:right w:w="108" w:type="dxa"/>
          </w:tblCellMar>
        </w:tblPrEx>
        <w:trPr>
          <w:wBefore w:w="0" w:type="dxa"/>
          <w:wAfter w:w="0" w:type="dxa"/>
          <w:trHeight w:val="745" w:hRule="atLeast"/>
          <w:jc w:val="center"/>
        </w:trPr>
        <w:tc>
          <w:tcPr>
            <w:tcW w:w="2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南郊镇</w:t>
            </w:r>
          </w:p>
        </w:tc>
        <w:tc>
          <w:tcPr>
            <w:tcW w:w="2980"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2.01</w:t>
            </w:r>
          </w:p>
        </w:tc>
        <w:tc>
          <w:tcPr>
            <w:tcW w:w="2981"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2.01</w:t>
            </w:r>
          </w:p>
        </w:tc>
      </w:tr>
      <w:tr>
        <w:tblPrEx>
          <w:tblCellMar>
            <w:top w:w="0" w:type="dxa"/>
            <w:left w:w="108" w:type="dxa"/>
            <w:bottom w:w="0" w:type="dxa"/>
            <w:right w:w="108" w:type="dxa"/>
          </w:tblCellMar>
        </w:tblPrEx>
        <w:trPr>
          <w:wBefore w:w="0" w:type="dxa"/>
          <w:wAfter w:w="0" w:type="dxa"/>
          <w:trHeight w:val="767" w:hRule="atLeast"/>
          <w:jc w:val="center"/>
        </w:trPr>
        <w:tc>
          <w:tcPr>
            <w:tcW w:w="2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城北路街道</w:t>
            </w:r>
          </w:p>
        </w:tc>
        <w:tc>
          <w:tcPr>
            <w:tcW w:w="2980"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0.51</w:t>
            </w:r>
          </w:p>
        </w:tc>
        <w:tc>
          <w:tcPr>
            <w:tcW w:w="2981"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eastAsia="仿宋_GB2312"/>
                <w:kern w:val="0"/>
                <w:sz w:val="32"/>
                <w:szCs w:val="32"/>
              </w:rPr>
            </w:pPr>
            <w:r>
              <w:rPr>
                <w:rFonts w:eastAsia="仿宋_GB2312"/>
                <w:kern w:val="0"/>
                <w:sz w:val="32"/>
                <w:szCs w:val="32"/>
              </w:rPr>
              <w:t>0.51</w:t>
            </w:r>
          </w:p>
        </w:tc>
      </w:tr>
    </w:tbl>
    <w:p>
      <w:pPr>
        <w:widowControl/>
        <w:spacing w:before="120" w:beforeLines="50" w:line="400" w:lineRule="exact"/>
        <w:rPr>
          <w:rFonts w:eastAsia="仿宋_GB2312"/>
          <w:kern w:val="0"/>
          <w:sz w:val="28"/>
          <w:szCs w:val="28"/>
        </w:rPr>
      </w:pPr>
      <w:r>
        <w:rPr>
          <w:rFonts w:eastAsia="仿宋_GB2312"/>
          <w:kern w:val="0"/>
          <w:sz w:val="28"/>
          <w:szCs w:val="28"/>
        </w:rPr>
        <w:t>注：粮食功能区划定工作遵循应划尽划原则，各镇、街道划定任务根据划定进度即时调整</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tabs>
          <w:tab w:val="left" w:pos="7727"/>
          <w:tab w:val="left" w:pos="7770"/>
        </w:tabs>
        <w:spacing w:line="240" w:lineRule="exact"/>
        <w:ind w:firstLine="480" w:firstLineChars="200"/>
        <w:rPr>
          <w:rFonts w:eastAsia="楷体_GB2312"/>
          <w:sz w:val="24"/>
        </w:rPr>
      </w:pPr>
    </w:p>
    <w:p>
      <w:pPr>
        <w:tabs>
          <w:tab w:val="left" w:pos="7727"/>
          <w:tab w:val="left" w:pos="7770"/>
        </w:tabs>
        <w:spacing w:line="240" w:lineRule="exact"/>
        <w:ind w:firstLine="480" w:firstLineChars="200"/>
        <w:rPr>
          <w:rFonts w:eastAsia="楷体_GB2312"/>
          <w:sz w:val="24"/>
        </w:rPr>
      </w:pPr>
    </w:p>
    <w:p>
      <w:pPr>
        <w:tabs>
          <w:tab w:val="left" w:pos="7727"/>
          <w:tab w:val="left" w:pos="7770"/>
        </w:tabs>
        <w:spacing w:line="240" w:lineRule="exact"/>
        <w:ind w:firstLine="480" w:firstLineChars="200"/>
        <w:rPr>
          <w:rFonts w:eastAsia="楷体_GB2312"/>
          <w:sz w:val="24"/>
        </w:rPr>
      </w:pPr>
    </w:p>
    <w:p>
      <w:pPr>
        <w:tabs>
          <w:tab w:val="left" w:pos="7727"/>
          <w:tab w:val="left" w:pos="7770"/>
        </w:tabs>
        <w:spacing w:line="240" w:lineRule="exact"/>
        <w:ind w:firstLine="480" w:firstLineChars="200"/>
        <w:rPr>
          <w:rFonts w:eastAsia="楷体_GB2312"/>
          <w:sz w:val="24"/>
        </w:rPr>
      </w:pPr>
    </w:p>
    <w:p>
      <w:pPr>
        <w:tabs>
          <w:tab w:val="left" w:pos="7727"/>
          <w:tab w:val="left" w:pos="7770"/>
        </w:tabs>
        <w:spacing w:line="200" w:lineRule="exact"/>
        <w:ind w:firstLine="480" w:firstLineChars="200"/>
        <w:rPr>
          <w:rFonts w:eastAsia="楷体_GB2312"/>
          <w:sz w:val="24"/>
        </w:rPr>
      </w:pPr>
    </w:p>
    <w:p>
      <w:pPr>
        <w:pStyle w:val="17"/>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pStyle w:val="17"/>
        <w:spacing w:line="340" w:lineRule="exact"/>
        <w:ind w:right="210" w:rightChars="100" w:firstLine="296" w:firstLineChars="100"/>
        <w:jc w:val="both"/>
        <w:rPr>
          <w:rFonts w:ascii="Times New Roman" w:hAnsi="Times New Roman" w:eastAsia="仿宋_GB2312"/>
          <w:spacing w:val="8"/>
          <w:sz w:val="28"/>
          <w:szCs w:val="28"/>
        </w:rPr>
      </w:pPr>
      <w:r>
        <w:rPr>
          <w:rFonts w:ascii="Times New Roman" w:hAnsi="Times New Roman" w:eastAsia="仿宋_GB2312"/>
          <w:spacing w:val="8"/>
          <w:sz w:val="28"/>
          <w:szCs w:val="28"/>
        </w:rPr>
        <w:t>抄送：区委各部门，区人大办，区政协办，区人武部，区法院，</w:t>
      </w:r>
    </w:p>
    <w:p>
      <w:pPr>
        <w:pStyle w:val="17"/>
        <w:spacing w:line="340" w:lineRule="exact"/>
        <w:ind w:right="210" w:rightChars="100" w:firstLine="292" w:firstLineChars="100"/>
        <w:jc w:val="both"/>
        <w:rPr>
          <w:rFonts w:ascii="Times New Roman" w:hAnsi="Times New Roman" w:eastAsia="仿宋_GB2312"/>
          <w:spacing w:val="8"/>
          <w:sz w:val="28"/>
          <w:szCs w:val="28"/>
        </w:rPr>
      </w:pPr>
      <w:r>
        <w:rPr>
          <w:rFonts w:ascii="Times New Roman" w:hAnsi="Times New Roman" w:eastAsia="仿宋_GB2312"/>
          <w:spacing w:val="6"/>
          <w:sz w:val="28"/>
          <w:szCs w:val="28"/>
        </w:rPr>
        <w:t xml:space="preserve">  </w:t>
      </w:r>
      <w:r>
        <w:rPr>
          <w:rFonts w:ascii="Times New Roman" w:hAnsi="Times New Roman" w:eastAsia="仿宋_GB2312"/>
          <w:spacing w:val="10"/>
          <w:sz w:val="28"/>
          <w:szCs w:val="28"/>
        </w:rPr>
        <w:t xml:space="preserve">  </w:t>
      </w:r>
      <w:r>
        <w:rPr>
          <w:rFonts w:ascii="Times New Roman" w:hAnsi="Times New Roman" w:eastAsia="仿宋_GB2312"/>
          <w:spacing w:val="4"/>
          <w:sz w:val="28"/>
          <w:szCs w:val="28"/>
        </w:rPr>
        <w:t xml:space="preserve">  </w:t>
      </w:r>
      <w:r>
        <w:rPr>
          <w:rFonts w:ascii="Times New Roman" w:hAnsi="Times New Roman" w:eastAsia="仿宋_GB2312"/>
          <w:spacing w:val="8"/>
          <w:sz w:val="28"/>
          <w:szCs w:val="28"/>
        </w:rPr>
        <w:t>区检察院，各人民团体。</w:t>
      </w:r>
    </w:p>
    <w:p>
      <w:pPr>
        <w:pStyle w:val="17"/>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17"/>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2018年4月30日印发</w:t>
      </w:r>
    </w:p>
    <w:p>
      <w:pPr>
        <w:pStyle w:val="17"/>
        <w:spacing w:line="340" w:lineRule="exact"/>
        <w:jc w:val="both"/>
        <w:rPr>
          <w:rFonts w:ascii="Times New Roman" w:hAnsi="Times New Roman" w:eastAsia="仿宋_GB2312"/>
          <w:b/>
          <w:spacing w:val="-16"/>
          <w:sz w:val="30"/>
        </w:rPr>
      </w:pPr>
      <w:r>
        <w:rPr>
          <w:rFonts w:ascii="Times New Roman" w:hAnsi="Times New Roman" w:eastAsia="仿宋_GB2312"/>
          <w:b/>
          <w:spacing w:val="-16"/>
          <w:sz w:val="30"/>
          <w:szCs w:val="30"/>
        </w:rPr>
        <w:t>———————————————————————————————</w:t>
      </w:r>
    </w:p>
    <w:sectPr>
      <w:pgSz w:w="11907" w:h="16840"/>
      <w:pgMar w:top="2041" w:right="1531" w:bottom="1701" w:left="1531" w:header="851" w:footer="1389"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3AFF" w:usb1="C0007843"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E1003EFF" w:usb1="C000605B" w:usb2="00000029" w:usb3="00000000" w:csb0="000101FF" w:csb1="00000000"/>
  </w:font>
  <w:font w:name="Verdana">
    <w:altName w:val="Ubuntu"/>
    <w:panose1 w:val="020B0604030504040204"/>
    <w:charset w:val="00"/>
    <w:family w:val="swiss"/>
    <w:pitch w:val="default"/>
    <w:sig w:usb0="A10006FF" w:usb1="4000205B"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right="315" w:rightChars="150" w:firstLine="313" w:firstLineChars="112"/>
      <w:rPr>
        <w:rStyle w:val="27"/>
        <w:rFonts w:hint="eastAsia"/>
        <w:color w:val="000000"/>
        <w:sz w:val="28"/>
        <w:szCs w:val="28"/>
      </w:rPr>
    </w:pPr>
    <w:r>
      <w:rPr>
        <w:rStyle w:val="27"/>
        <w:rFonts w:hint="eastAsia"/>
        <w:color w:val="000000"/>
        <w:sz w:val="28"/>
        <w:szCs w:val="28"/>
      </w:rPr>
      <w:t xml:space="preserve">—  </w:t>
    </w:r>
    <w:r>
      <w:rPr>
        <w:rStyle w:val="27"/>
        <w:color w:val="000000"/>
        <w:sz w:val="28"/>
        <w:szCs w:val="28"/>
      </w:rPr>
      <w:fldChar w:fldCharType="begin"/>
    </w:r>
    <w:r>
      <w:rPr>
        <w:rStyle w:val="27"/>
        <w:color w:val="000000"/>
        <w:sz w:val="28"/>
        <w:szCs w:val="28"/>
      </w:rPr>
      <w:instrText xml:space="preserve">PAGE  </w:instrText>
    </w:r>
    <w:r>
      <w:rPr>
        <w:rStyle w:val="27"/>
        <w:color w:val="000000"/>
        <w:sz w:val="28"/>
        <w:szCs w:val="28"/>
      </w:rPr>
      <w:fldChar w:fldCharType="separate"/>
    </w:r>
    <w:r>
      <w:rPr>
        <w:rStyle w:val="27"/>
        <w:color w:val="000000"/>
        <w:sz w:val="28"/>
        <w:szCs w:val="28"/>
        <w:lang/>
      </w:rPr>
      <w:t>5</w:t>
    </w:r>
    <w:r>
      <w:rPr>
        <w:rStyle w:val="27"/>
        <w:color w:val="000000"/>
        <w:sz w:val="28"/>
        <w:szCs w:val="28"/>
      </w:rPr>
      <w:fldChar w:fldCharType="end"/>
    </w:r>
    <w:r>
      <w:rPr>
        <w:rStyle w:val="27"/>
        <w:rFonts w:hint="eastAsia"/>
        <w:color w:val="000000"/>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3"/>
    <w:rsid w:val="00000FA0"/>
    <w:rsid w:val="000016F9"/>
    <w:rsid w:val="00002109"/>
    <w:rsid w:val="0000237F"/>
    <w:rsid w:val="00002582"/>
    <w:rsid w:val="000037DB"/>
    <w:rsid w:val="000044DF"/>
    <w:rsid w:val="000046D1"/>
    <w:rsid w:val="00005623"/>
    <w:rsid w:val="000071E3"/>
    <w:rsid w:val="00010671"/>
    <w:rsid w:val="00012D57"/>
    <w:rsid w:val="000135F1"/>
    <w:rsid w:val="00014696"/>
    <w:rsid w:val="00014949"/>
    <w:rsid w:val="00014ABD"/>
    <w:rsid w:val="000152EC"/>
    <w:rsid w:val="00015E27"/>
    <w:rsid w:val="00016979"/>
    <w:rsid w:val="00016E8F"/>
    <w:rsid w:val="00017521"/>
    <w:rsid w:val="000206C1"/>
    <w:rsid w:val="000206C2"/>
    <w:rsid w:val="00020F37"/>
    <w:rsid w:val="00022096"/>
    <w:rsid w:val="00022766"/>
    <w:rsid w:val="0002304B"/>
    <w:rsid w:val="00023FA6"/>
    <w:rsid w:val="000244E4"/>
    <w:rsid w:val="00024556"/>
    <w:rsid w:val="00024C4F"/>
    <w:rsid w:val="00032AD0"/>
    <w:rsid w:val="00034EF8"/>
    <w:rsid w:val="000369C3"/>
    <w:rsid w:val="00036EAB"/>
    <w:rsid w:val="0004009E"/>
    <w:rsid w:val="000403AB"/>
    <w:rsid w:val="000418EE"/>
    <w:rsid w:val="00043677"/>
    <w:rsid w:val="00044448"/>
    <w:rsid w:val="00045266"/>
    <w:rsid w:val="00045CDE"/>
    <w:rsid w:val="00046EC4"/>
    <w:rsid w:val="00051C03"/>
    <w:rsid w:val="00052915"/>
    <w:rsid w:val="00052EED"/>
    <w:rsid w:val="0005319A"/>
    <w:rsid w:val="00053886"/>
    <w:rsid w:val="00054A13"/>
    <w:rsid w:val="0005515C"/>
    <w:rsid w:val="00055D5E"/>
    <w:rsid w:val="000563BD"/>
    <w:rsid w:val="00057778"/>
    <w:rsid w:val="0006046C"/>
    <w:rsid w:val="000609F9"/>
    <w:rsid w:val="000626FB"/>
    <w:rsid w:val="00062853"/>
    <w:rsid w:val="00063B41"/>
    <w:rsid w:val="00065C59"/>
    <w:rsid w:val="00065CE5"/>
    <w:rsid w:val="00071EE9"/>
    <w:rsid w:val="00071FF8"/>
    <w:rsid w:val="00074765"/>
    <w:rsid w:val="00075B18"/>
    <w:rsid w:val="00077D71"/>
    <w:rsid w:val="00081EAD"/>
    <w:rsid w:val="00082263"/>
    <w:rsid w:val="000824D9"/>
    <w:rsid w:val="0008332F"/>
    <w:rsid w:val="00083916"/>
    <w:rsid w:val="00084EE4"/>
    <w:rsid w:val="00087104"/>
    <w:rsid w:val="000878C6"/>
    <w:rsid w:val="00087C01"/>
    <w:rsid w:val="000905AA"/>
    <w:rsid w:val="00091ABD"/>
    <w:rsid w:val="00093D35"/>
    <w:rsid w:val="00095E62"/>
    <w:rsid w:val="000A0D86"/>
    <w:rsid w:val="000A1602"/>
    <w:rsid w:val="000A3A06"/>
    <w:rsid w:val="000A57EB"/>
    <w:rsid w:val="000A5E94"/>
    <w:rsid w:val="000A6A6F"/>
    <w:rsid w:val="000B059D"/>
    <w:rsid w:val="000B18AB"/>
    <w:rsid w:val="000B4022"/>
    <w:rsid w:val="000B480D"/>
    <w:rsid w:val="000B57AF"/>
    <w:rsid w:val="000B5D03"/>
    <w:rsid w:val="000B64F7"/>
    <w:rsid w:val="000B699C"/>
    <w:rsid w:val="000B7218"/>
    <w:rsid w:val="000B79E8"/>
    <w:rsid w:val="000C045D"/>
    <w:rsid w:val="000C2B92"/>
    <w:rsid w:val="000C373C"/>
    <w:rsid w:val="000C3CD0"/>
    <w:rsid w:val="000C4AF5"/>
    <w:rsid w:val="000C594C"/>
    <w:rsid w:val="000C6EF0"/>
    <w:rsid w:val="000C7FAD"/>
    <w:rsid w:val="000D1B0E"/>
    <w:rsid w:val="000D2043"/>
    <w:rsid w:val="000D3333"/>
    <w:rsid w:val="000D33A0"/>
    <w:rsid w:val="000D4668"/>
    <w:rsid w:val="000D4D1A"/>
    <w:rsid w:val="000D51B8"/>
    <w:rsid w:val="000D5214"/>
    <w:rsid w:val="000D567D"/>
    <w:rsid w:val="000D7442"/>
    <w:rsid w:val="000E143C"/>
    <w:rsid w:val="000E1B24"/>
    <w:rsid w:val="000E259B"/>
    <w:rsid w:val="000E2982"/>
    <w:rsid w:val="000E3053"/>
    <w:rsid w:val="000E5222"/>
    <w:rsid w:val="000F03F4"/>
    <w:rsid w:val="000F3DBC"/>
    <w:rsid w:val="000F3E2E"/>
    <w:rsid w:val="000F3FB2"/>
    <w:rsid w:val="000F40E7"/>
    <w:rsid w:val="000F5F93"/>
    <w:rsid w:val="000F6443"/>
    <w:rsid w:val="000F6D2F"/>
    <w:rsid w:val="001071D7"/>
    <w:rsid w:val="00112045"/>
    <w:rsid w:val="00112554"/>
    <w:rsid w:val="00112C21"/>
    <w:rsid w:val="00112EC1"/>
    <w:rsid w:val="001132E6"/>
    <w:rsid w:val="001145A4"/>
    <w:rsid w:val="001158E5"/>
    <w:rsid w:val="00115924"/>
    <w:rsid w:val="001176A9"/>
    <w:rsid w:val="0012293C"/>
    <w:rsid w:val="00123D20"/>
    <w:rsid w:val="001240EA"/>
    <w:rsid w:val="00124B71"/>
    <w:rsid w:val="00126619"/>
    <w:rsid w:val="00127EFB"/>
    <w:rsid w:val="00130BEF"/>
    <w:rsid w:val="00131265"/>
    <w:rsid w:val="0013170A"/>
    <w:rsid w:val="001348A6"/>
    <w:rsid w:val="00137A24"/>
    <w:rsid w:val="00137CCD"/>
    <w:rsid w:val="00140919"/>
    <w:rsid w:val="001422A8"/>
    <w:rsid w:val="00143559"/>
    <w:rsid w:val="0014386C"/>
    <w:rsid w:val="00144597"/>
    <w:rsid w:val="0014500F"/>
    <w:rsid w:val="0014526F"/>
    <w:rsid w:val="0014739D"/>
    <w:rsid w:val="001503B6"/>
    <w:rsid w:val="0015314D"/>
    <w:rsid w:val="0015316B"/>
    <w:rsid w:val="0015760D"/>
    <w:rsid w:val="001603AA"/>
    <w:rsid w:val="001616F4"/>
    <w:rsid w:val="00161B14"/>
    <w:rsid w:val="00165CE3"/>
    <w:rsid w:val="00167232"/>
    <w:rsid w:val="0016760E"/>
    <w:rsid w:val="00175D77"/>
    <w:rsid w:val="001761DD"/>
    <w:rsid w:val="0017643D"/>
    <w:rsid w:val="00176C86"/>
    <w:rsid w:val="00176E5A"/>
    <w:rsid w:val="00177E46"/>
    <w:rsid w:val="00180566"/>
    <w:rsid w:val="00181174"/>
    <w:rsid w:val="00181F7D"/>
    <w:rsid w:val="00184B8B"/>
    <w:rsid w:val="001869CE"/>
    <w:rsid w:val="00186C12"/>
    <w:rsid w:val="00187F8C"/>
    <w:rsid w:val="00190435"/>
    <w:rsid w:val="001915DD"/>
    <w:rsid w:val="001922E6"/>
    <w:rsid w:val="00192C9A"/>
    <w:rsid w:val="00192F34"/>
    <w:rsid w:val="00195CAF"/>
    <w:rsid w:val="00195E56"/>
    <w:rsid w:val="00197BC6"/>
    <w:rsid w:val="00197E2F"/>
    <w:rsid w:val="001A0687"/>
    <w:rsid w:val="001A09DD"/>
    <w:rsid w:val="001A3685"/>
    <w:rsid w:val="001A6140"/>
    <w:rsid w:val="001A700D"/>
    <w:rsid w:val="001B0327"/>
    <w:rsid w:val="001B0AA5"/>
    <w:rsid w:val="001B19E1"/>
    <w:rsid w:val="001B1F5C"/>
    <w:rsid w:val="001B31EF"/>
    <w:rsid w:val="001B3D6D"/>
    <w:rsid w:val="001B470F"/>
    <w:rsid w:val="001B4DF5"/>
    <w:rsid w:val="001B60B5"/>
    <w:rsid w:val="001B614A"/>
    <w:rsid w:val="001B7D0A"/>
    <w:rsid w:val="001C15A4"/>
    <w:rsid w:val="001C5EB0"/>
    <w:rsid w:val="001C67E6"/>
    <w:rsid w:val="001C6D3F"/>
    <w:rsid w:val="001C7DED"/>
    <w:rsid w:val="001D0386"/>
    <w:rsid w:val="001D04AF"/>
    <w:rsid w:val="001D1B7E"/>
    <w:rsid w:val="001D2526"/>
    <w:rsid w:val="001D2E36"/>
    <w:rsid w:val="001D2E47"/>
    <w:rsid w:val="001D2EAD"/>
    <w:rsid w:val="001D41C7"/>
    <w:rsid w:val="001D4377"/>
    <w:rsid w:val="001D4A67"/>
    <w:rsid w:val="001D62C6"/>
    <w:rsid w:val="001D6977"/>
    <w:rsid w:val="001D6C80"/>
    <w:rsid w:val="001D6F15"/>
    <w:rsid w:val="001E0449"/>
    <w:rsid w:val="001E507A"/>
    <w:rsid w:val="001E6929"/>
    <w:rsid w:val="001E69FC"/>
    <w:rsid w:val="001F091C"/>
    <w:rsid w:val="001F0AC2"/>
    <w:rsid w:val="001F186D"/>
    <w:rsid w:val="001F1B83"/>
    <w:rsid w:val="001F2057"/>
    <w:rsid w:val="001F20B1"/>
    <w:rsid w:val="001F2752"/>
    <w:rsid w:val="001F3109"/>
    <w:rsid w:val="001F31D3"/>
    <w:rsid w:val="001F3845"/>
    <w:rsid w:val="001F4624"/>
    <w:rsid w:val="001F52A7"/>
    <w:rsid w:val="001F573E"/>
    <w:rsid w:val="001F63C1"/>
    <w:rsid w:val="001F7045"/>
    <w:rsid w:val="00200045"/>
    <w:rsid w:val="00202F1C"/>
    <w:rsid w:val="00203114"/>
    <w:rsid w:val="00203696"/>
    <w:rsid w:val="00205196"/>
    <w:rsid w:val="00205F63"/>
    <w:rsid w:val="002071AD"/>
    <w:rsid w:val="002078A3"/>
    <w:rsid w:val="00211E51"/>
    <w:rsid w:val="00212E77"/>
    <w:rsid w:val="00212F6D"/>
    <w:rsid w:val="00213B93"/>
    <w:rsid w:val="00213D40"/>
    <w:rsid w:val="00216DD1"/>
    <w:rsid w:val="0021761B"/>
    <w:rsid w:val="00217643"/>
    <w:rsid w:val="00217ACE"/>
    <w:rsid w:val="0022474A"/>
    <w:rsid w:val="00224925"/>
    <w:rsid w:val="00225766"/>
    <w:rsid w:val="00226A4A"/>
    <w:rsid w:val="002338FA"/>
    <w:rsid w:val="002350DB"/>
    <w:rsid w:val="002354B0"/>
    <w:rsid w:val="00237100"/>
    <w:rsid w:val="00241170"/>
    <w:rsid w:val="0024318A"/>
    <w:rsid w:val="00244053"/>
    <w:rsid w:val="002441FE"/>
    <w:rsid w:val="002458EB"/>
    <w:rsid w:val="00245FDC"/>
    <w:rsid w:val="002469E9"/>
    <w:rsid w:val="00247531"/>
    <w:rsid w:val="00250717"/>
    <w:rsid w:val="00250748"/>
    <w:rsid w:val="0025116E"/>
    <w:rsid w:val="002519AC"/>
    <w:rsid w:val="00251AA5"/>
    <w:rsid w:val="00252608"/>
    <w:rsid w:val="00252977"/>
    <w:rsid w:val="00252D60"/>
    <w:rsid w:val="002544B7"/>
    <w:rsid w:val="00257339"/>
    <w:rsid w:val="002576EC"/>
    <w:rsid w:val="00257AF1"/>
    <w:rsid w:val="00257D5B"/>
    <w:rsid w:val="0026005B"/>
    <w:rsid w:val="002619A5"/>
    <w:rsid w:val="002629F8"/>
    <w:rsid w:val="00263371"/>
    <w:rsid w:val="00263BCB"/>
    <w:rsid w:val="0026449A"/>
    <w:rsid w:val="00264556"/>
    <w:rsid w:val="002645A7"/>
    <w:rsid w:val="00264797"/>
    <w:rsid w:val="0026633E"/>
    <w:rsid w:val="002666BC"/>
    <w:rsid w:val="00266DF4"/>
    <w:rsid w:val="002700E9"/>
    <w:rsid w:val="0027036E"/>
    <w:rsid w:val="00271BC6"/>
    <w:rsid w:val="00273074"/>
    <w:rsid w:val="00273326"/>
    <w:rsid w:val="00274219"/>
    <w:rsid w:val="00274CBD"/>
    <w:rsid w:val="00276481"/>
    <w:rsid w:val="00280513"/>
    <w:rsid w:val="00280880"/>
    <w:rsid w:val="0028160C"/>
    <w:rsid w:val="00281671"/>
    <w:rsid w:val="00284615"/>
    <w:rsid w:val="00285D04"/>
    <w:rsid w:val="00290923"/>
    <w:rsid w:val="00292012"/>
    <w:rsid w:val="00292AB6"/>
    <w:rsid w:val="00292F7C"/>
    <w:rsid w:val="00293132"/>
    <w:rsid w:val="00293563"/>
    <w:rsid w:val="0029410E"/>
    <w:rsid w:val="00294D1B"/>
    <w:rsid w:val="00295451"/>
    <w:rsid w:val="002A3128"/>
    <w:rsid w:val="002A336E"/>
    <w:rsid w:val="002A4CC3"/>
    <w:rsid w:val="002A52B4"/>
    <w:rsid w:val="002A5363"/>
    <w:rsid w:val="002A7E7A"/>
    <w:rsid w:val="002B08E1"/>
    <w:rsid w:val="002B0958"/>
    <w:rsid w:val="002B0C9B"/>
    <w:rsid w:val="002B0F3B"/>
    <w:rsid w:val="002B31BF"/>
    <w:rsid w:val="002B32E1"/>
    <w:rsid w:val="002B4E63"/>
    <w:rsid w:val="002B5D1E"/>
    <w:rsid w:val="002C148C"/>
    <w:rsid w:val="002C1D20"/>
    <w:rsid w:val="002C1F17"/>
    <w:rsid w:val="002C2033"/>
    <w:rsid w:val="002C262D"/>
    <w:rsid w:val="002C382E"/>
    <w:rsid w:val="002C404D"/>
    <w:rsid w:val="002C4E7E"/>
    <w:rsid w:val="002C780E"/>
    <w:rsid w:val="002D051D"/>
    <w:rsid w:val="002D0AF1"/>
    <w:rsid w:val="002D20A1"/>
    <w:rsid w:val="002D58A0"/>
    <w:rsid w:val="002D63DC"/>
    <w:rsid w:val="002D656B"/>
    <w:rsid w:val="002D6FCA"/>
    <w:rsid w:val="002D76B8"/>
    <w:rsid w:val="002D7E43"/>
    <w:rsid w:val="002E0BE0"/>
    <w:rsid w:val="002E3CE4"/>
    <w:rsid w:val="002E4B16"/>
    <w:rsid w:val="002E54B9"/>
    <w:rsid w:val="002F16D3"/>
    <w:rsid w:val="002F173D"/>
    <w:rsid w:val="002F1A8E"/>
    <w:rsid w:val="002F326F"/>
    <w:rsid w:val="002F46BB"/>
    <w:rsid w:val="002F4B4D"/>
    <w:rsid w:val="002F5126"/>
    <w:rsid w:val="002F6014"/>
    <w:rsid w:val="002F75F2"/>
    <w:rsid w:val="002F7BE2"/>
    <w:rsid w:val="00301045"/>
    <w:rsid w:val="00301F0D"/>
    <w:rsid w:val="003020AF"/>
    <w:rsid w:val="00303A6D"/>
    <w:rsid w:val="00304878"/>
    <w:rsid w:val="003049E3"/>
    <w:rsid w:val="0030594C"/>
    <w:rsid w:val="00306598"/>
    <w:rsid w:val="00307961"/>
    <w:rsid w:val="00307AF6"/>
    <w:rsid w:val="00310422"/>
    <w:rsid w:val="00311C5B"/>
    <w:rsid w:val="003138AD"/>
    <w:rsid w:val="00313BE4"/>
    <w:rsid w:val="00313C34"/>
    <w:rsid w:val="00313F9F"/>
    <w:rsid w:val="00315D05"/>
    <w:rsid w:val="003167A0"/>
    <w:rsid w:val="00320951"/>
    <w:rsid w:val="00320CC1"/>
    <w:rsid w:val="0032321D"/>
    <w:rsid w:val="00326663"/>
    <w:rsid w:val="00331384"/>
    <w:rsid w:val="00331F89"/>
    <w:rsid w:val="00331FE9"/>
    <w:rsid w:val="00332B94"/>
    <w:rsid w:val="00333501"/>
    <w:rsid w:val="00334E88"/>
    <w:rsid w:val="00335E8E"/>
    <w:rsid w:val="00337D20"/>
    <w:rsid w:val="00340532"/>
    <w:rsid w:val="00342224"/>
    <w:rsid w:val="003438A0"/>
    <w:rsid w:val="00344731"/>
    <w:rsid w:val="00344A87"/>
    <w:rsid w:val="00345229"/>
    <w:rsid w:val="00345BCC"/>
    <w:rsid w:val="00346708"/>
    <w:rsid w:val="003473A7"/>
    <w:rsid w:val="00350A53"/>
    <w:rsid w:val="00351851"/>
    <w:rsid w:val="003556C3"/>
    <w:rsid w:val="00355A77"/>
    <w:rsid w:val="00355F2C"/>
    <w:rsid w:val="00357325"/>
    <w:rsid w:val="003606EF"/>
    <w:rsid w:val="0036150D"/>
    <w:rsid w:val="00362066"/>
    <w:rsid w:val="00362796"/>
    <w:rsid w:val="003642D0"/>
    <w:rsid w:val="0036571C"/>
    <w:rsid w:val="00365FC6"/>
    <w:rsid w:val="0036725D"/>
    <w:rsid w:val="00367B04"/>
    <w:rsid w:val="003702A6"/>
    <w:rsid w:val="0037040A"/>
    <w:rsid w:val="00370424"/>
    <w:rsid w:val="0037106D"/>
    <w:rsid w:val="00372BF4"/>
    <w:rsid w:val="00373250"/>
    <w:rsid w:val="00374056"/>
    <w:rsid w:val="00376BD2"/>
    <w:rsid w:val="003773D5"/>
    <w:rsid w:val="00380076"/>
    <w:rsid w:val="003806B5"/>
    <w:rsid w:val="003824AC"/>
    <w:rsid w:val="003827C5"/>
    <w:rsid w:val="003871D6"/>
    <w:rsid w:val="00390943"/>
    <w:rsid w:val="00391386"/>
    <w:rsid w:val="00391C63"/>
    <w:rsid w:val="00391EC2"/>
    <w:rsid w:val="00391F6D"/>
    <w:rsid w:val="00392228"/>
    <w:rsid w:val="003931D5"/>
    <w:rsid w:val="00394583"/>
    <w:rsid w:val="003976F1"/>
    <w:rsid w:val="003A1067"/>
    <w:rsid w:val="003A1D80"/>
    <w:rsid w:val="003A232B"/>
    <w:rsid w:val="003A57D3"/>
    <w:rsid w:val="003A5CC9"/>
    <w:rsid w:val="003A677F"/>
    <w:rsid w:val="003A7F78"/>
    <w:rsid w:val="003B1830"/>
    <w:rsid w:val="003B4B4F"/>
    <w:rsid w:val="003B5045"/>
    <w:rsid w:val="003B5397"/>
    <w:rsid w:val="003B77BD"/>
    <w:rsid w:val="003C1C9E"/>
    <w:rsid w:val="003C286C"/>
    <w:rsid w:val="003C3463"/>
    <w:rsid w:val="003C34B7"/>
    <w:rsid w:val="003C48BA"/>
    <w:rsid w:val="003C5293"/>
    <w:rsid w:val="003C530C"/>
    <w:rsid w:val="003C6B7D"/>
    <w:rsid w:val="003C7E3D"/>
    <w:rsid w:val="003D075E"/>
    <w:rsid w:val="003D2363"/>
    <w:rsid w:val="003D463D"/>
    <w:rsid w:val="003D55E7"/>
    <w:rsid w:val="003D5985"/>
    <w:rsid w:val="003D6E3F"/>
    <w:rsid w:val="003D761E"/>
    <w:rsid w:val="003E04C5"/>
    <w:rsid w:val="003E0649"/>
    <w:rsid w:val="003E06AC"/>
    <w:rsid w:val="003E113E"/>
    <w:rsid w:val="003E1DB1"/>
    <w:rsid w:val="003E2A28"/>
    <w:rsid w:val="003E359F"/>
    <w:rsid w:val="003E3BF0"/>
    <w:rsid w:val="003E573D"/>
    <w:rsid w:val="003E58CF"/>
    <w:rsid w:val="003E5AEB"/>
    <w:rsid w:val="003E5ECB"/>
    <w:rsid w:val="003E6225"/>
    <w:rsid w:val="003E6D0B"/>
    <w:rsid w:val="003E6F62"/>
    <w:rsid w:val="003F1C84"/>
    <w:rsid w:val="003F1EE2"/>
    <w:rsid w:val="003F1FF7"/>
    <w:rsid w:val="003F24A9"/>
    <w:rsid w:val="003F4473"/>
    <w:rsid w:val="003F5A2A"/>
    <w:rsid w:val="004017AC"/>
    <w:rsid w:val="00403371"/>
    <w:rsid w:val="004046EA"/>
    <w:rsid w:val="004048EA"/>
    <w:rsid w:val="004051A0"/>
    <w:rsid w:val="00407377"/>
    <w:rsid w:val="004119A3"/>
    <w:rsid w:val="00415C8D"/>
    <w:rsid w:val="004167EF"/>
    <w:rsid w:val="00417F74"/>
    <w:rsid w:val="0042171F"/>
    <w:rsid w:val="00427692"/>
    <w:rsid w:val="00427DA7"/>
    <w:rsid w:val="0043109E"/>
    <w:rsid w:val="004316A3"/>
    <w:rsid w:val="004319CB"/>
    <w:rsid w:val="00431A49"/>
    <w:rsid w:val="00432AAF"/>
    <w:rsid w:val="00432BE3"/>
    <w:rsid w:val="00432E3C"/>
    <w:rsid w:val="00434C90"/>
    <w:rsid w:val="00436169"/>
    <w:rsid w:val="004363B8"/>
    <w:rsid w:val="00440F02"/>
    <w:rsid w:val="00441D76"/>
    <w:rsid w:val="004426C6"/>
    <w:rsid w:val="00443EB7"/>
    <w:rsid w:val="00444100"/>
    <w:rsid w:val="004517A1"/>
    <w:rsid w:val="00455406"/>
    <w:rsid w:val="004554D6"/>
    <w:rsid w:val="00455682"/>
    <w:rsid w:val="00456035"/>
    <w:rsid w:val="004619AC"/>
    <w:rsid w:val="00461C7E"/>
    <w:rsid w:val="00462FE4"/>
    <w:rsid w:val="00463E0A"/>
    <w:rsid w:val="0046453A"/>
    <w:rsid w:val="00464CA0"/>
    <w:rsid w:val="00466D8D"/>
    <w:rsid w:val="00471B4B"/>
    <w:rsid w:val="00471DF3"/>
    <w:rsid w:val="00471F3C"/>
    <w:rsid w:val="0047415C"/>
    <w:rsid w:val="00474B0F"/>
    <w:rsid w:val="004847C0"/>
    <w:rsid w:val="00484DC2"/>
    <w:rsid w:val="004856A8"/>
    <w:rsid w:val="00485A79"/>
    <w:rsid w:val="004861DE"/>
    <w:rsid w:val="004872D2"/>
    <w:rsid w:val="00487B73"/>
    <w:rsid w:val="00487D91"/>
    <w:rsid w:val="00490AEA"/>
    <w:rsid w:val="00491ECE"/>
    <w:rsid w:val="004921D0"/>
    <w:rsid w:val="0049261B"/>
    <w:rsid w:val="00492B26"/>
    <w:rsid w:val="0049323D"/>
    <w:rsid w:val="0049340E"/>
    <w:rsid w:val="00495B2C"/>
    <w:rsid w:val="00496AA4"/>
    <w:rsid w:val="0049724F"/>
    <w:rsid w:val="004A021A"/>
    <w:rsid w:val="004A2163"/>
    <w:rsid w:val="004A3262"/>
    <w:rsid w:val="004A3DAE"/>
    <w:rsid w:val="004A52A8"/>
    <w:rsid w:val="004B2F23"/>
    <w:rsid w:val="004B3437"/>
    <w:rsid w:val="004B3DD9"/>
    <w:rsid w:val="004B5E63"/>
    <w:rsid w:val="004B6CD4"/>
    <w:rsid w:val="004B79A7"/>
    <w:rsid w:val="004B7B21"/>
    <w:rsid w:val="004C1156"/>
    <w:rsid w:val="004C549A"/>
    <w:rsid w:val="004C5D35"/>
    <w:rsid w:val="004C7AED"/>
    <w:rsid w:val="004D14CB"/>
    <w:rsid w:val="004D30D5"/>
    <w:rsid w:val="004D3840"/>
    <w:rsid w:val="004D3AC8"/>
    <w:rsid w:val="004D4D3A"/>
    <w:rsid w:val="004D5EBB"/>
    <w:rsid w:val="004D64B7"/>
    <w:rsid w:val="004D7A61"/>
    <w:rsid w:val="004E0586"/>
    <w:rsid w:val="004E076C"/>
    <w:rsid w:val="004E1173"/>
    <w:rsid w:val="004E2006"/>
    <w:rsid w:val="004E41A0"/>
    <w:rsid w:val="004E5BA0"/>
    <w:rsid w:val="004E6082"/>
    <w:rsid w:val="004E7101"/>
    <w:rsid w:val="004E7262"/>
    <w:rsid w:val="004E7FC2"/>
    <w:rsid w:val="004F073F"/>
    <w:rsid w:val="004F0A6E"/>
    <w:rsid w:val="004F20A9"/>
    <w:rsid w:val="004F3A53"/>
    <w:rsid w:val="004F5319"/>
    <w:rsid w:val="004F6527"/>
    <w:rsid w:val="004F76E2"/>
    <w:rsid w:val="00500274"/>
    <w:rsid w:val="0050051D"/>
    <w:rsid w:val="005006E9"/>
    <w:rsid w:val="00500B0C"/>
    <w:rsid w:val="005014FB"/>
    <w:rsid w:val="00502995"/>
    <w:rsid w:val="0050595E"/>
    <w:rsid w:val="00507509"/>
    <w:rsid w:val="005075CD"/>
    <w:rsid w:val="00507C90"/>
    <w:rsid w:val="00507D86"/>
    <w:rsid w:val="00510018"/>
    <w:rsid w:val="0051052A"/>
    <w:rsid w:val="00512401"/>
    <w:rsid w:val="005128E7"/>
    <w:rsid w:val="00513535"/>
    <w:rsid w:val="0051406F"/>
    <w:rsid w:val="00514BB8"/>
    <w:rsid w:val="00514E49"/>
    <w:rsid w:val="0051663D"/>
    <w:rsid w:val="00520C11"/>
    <w:rsid w:val="00520F44"/>
    <w:rsid w:val="00521170"/>
    <w:rsid w:val="00521518"/>
    <w:rsid w:val="00521742"/>
    <w:rsid w:val="00522A44"/>
    <w:rsid w:val="0052439A"/>
    <w:rsid w:val="005250FC"/>
    <w:rsid w:val="005302DF"/>
    <w:rsid w:val="00531A88"/>
    <w:rsid w:val="00531D64"/>
    <w:rsid w:val="00531E9A"/>
    <w:rsid w:val="005328E6"/>
    <w:rsid w:val="0053368D"/>
    <w:rsid w:val="00533A1F"/>
    <w:rsid w:val="00534331"/>
    <w:rsid w:val="00534B38"/>
    <w:rsid w:val="005375E9"/>
    <w:rsid w:val="00537E63"/>
    <w:rsid w:val="00540721"/>
    <w:rsid w:val="00541CB2"/>
    <w:rsid w:val="00542FE1"/>
    <w:rsid w:val="0054333B"/>
    <w:rsid w:val="00543CBD"/>
    <w:rsid w:val="005440E2"/>
    <w:rsid w:val="00544235"/>
    <w:rsid w:val="0054514F"/>
    <w:rsid w:val="00546002"/>
    <w:rsid w:val="0054662E"/>
    <w:rsid w:val="00550B93"/>
    <w:rsid w:val="00550E80"/>
    <w:rsid w:val="005538C1"/>
    <w:rsid w:val="00554767"/>
    <w:rsid w:val="00556A20"/>
    <w:rsid w:val="00557409"/>
    <w:rsid w:val="00557585"/>
    <w:rsid w:val="00557A1B"/>
    <w:rsid w:val="00563855"/>
    <w:rsid w:val="00563B45"/>
    <w:rsid w:val="00564EC5"/>
    <w:rsid w:val="0057162C"/>
    <w:rsid w:val="00572C70"/>
    <w:rsid w:val="005730A3"/>
    <w:rsid w:val="005738E1"/>
    <w:rsid w:val="005763A3"/>
    <w:rsid w:val="00576D71"/>
    <w:rsid w:val="00577A86"/>
    <w:rsid w:val="00577CF3"/>
    <w:rsid w:val="00580CCC"/>
    <w:rsid w:val="00581452"/>
    <w:rsid w:val="005814E2"/>
    <w:rsid w:val="005829C6"/>
    <w:rsid w:val="00583DDD"/>
    <w:rsid w:val="00584D67"/>
    <w:rsid w:val="00585393"/>
    <w:rsid w:val="00585C47"/>
    <w:rsid w:val="0058666E"/>
    <w:rsid w:val="005903A3"/>
    <w:rsid w:val="00592555"/>
    <w:rsid w:val="00593BA6"/>
    <w:rsid w:val="00594A47"/>
    <w:rsid w:val="005955AB"/>
    <w:rsid w:val="00595841"/>
    <w:rsid w:val="00596E00"/>
    <w:rsid w:val="005976AF"/>
    <w:rsid w:val="005A0B14"/>
    <w:rsid w:val="005A3756"/>
    <w:rsid w:val="005A3B5A"/>
    <w:rsid w:val="005A4989"/>
    <w:rsid w:val="005A5F0E"/>
    <w:rsid w:val="005B0832"/>
    <w:rsid w:val="005B1D2A"/>
    <w:rsid w:val="005B41B5"/>
    <w:rsid w:val="005B4B30"/>
    <w:rsid w:val="005C04BC"/>
    <w:rsid w:val="005C2177"/>
    <w:rsid w:val="005C410D"/>
    <w:rsid w:val="005C76DE"/>
    <w:rsid w:val="005C7EE2"/>
    <w:rsid w:val="005D09A5"/>
    <w:rsid w:val="005D1C7D"/>
    <w:rsid w:val="005D1FE0"/>
    <w:rsid w:val="005D2B3E"/>
    <w:rsid w:val="005D3A85"/>
    <w:rsid w:val="005D3BF4"/>
    <w:rsid w:val="005D41CA"/>
    <w:rsid w:val="005D5838"/>
    <w:rsid w:val="005D6A8E"/>
    <w:rsid w:val="005D7A04"/>
    <w:rsid w:val="005E02F5"/>
    <w:rsid w:val="005E06DC"/>
    <w:rsid w:val="005E0D8A"/>
    <w:rsid w:val="005E1413"/>
    <w:rsid w:val="005E25FE"/>
    <w:rsid w:val="005E418C"/>
    <w:rsid w:val="005E5791"/>
    <w:rsid w:val="005E6814"/>
    <w:rsid w:val="005E7732"/>
    <w:rsid w:val="005F221D"/>
    <w:rsid w:val="005F3180"/>
    <w:rsid w:val="005F3575"/>
    <w:rsid w:val="005F5CDE"/>
    <w:rsid w:val="005F622E"/>
    <w:rsid w:val="005F666E"/>
    <w:rsid w:val="005F732B"/>
    <w:rsid w:val="0060113A"/>
    <w:rsid w:val="0060329E"/>
    <w:rsid w:val="00603E81"/>
    <w:rsid w:val="00603F31"/>
    <w:rsid w:val="00605522"/>
    <w:rsid w:val="006103EA"/>
    <w:rsid w:val="00610710"/>
    <w:rsid w:val="00612A02"/>
    <w:rsid w:val="00612E1E"/>
    <w:rsid w:val="00614047"/>
    <w:rsid w:val="00616228"/>
    <w:rsid w:val="00616DD2"/>
    <w:rsid w:val="006226EF"/>
    <w:rsid w:val="006231F7"/>
    <w:rsid w:val="00623842"/>
    <w:rsid w:val="006246C3"/>
    <w:rsid w:val="0062496E"/>
    <w:rsid w:val="006262D4"/>
    <w:rsid w:val="00626E1F"/>
    <w:rsid w:val="00630BBF"/>
    <w:rsid w:val="00631562"/>
    <w:rsid w:val="00631B66"/>
    <w:rsid w:val="00631EBE"/>
    <w:rsid w:val="006345BA"/>
    <w:rsid w:val="00634C10"/>
    <w:rsid w:val="00634D55"/>
    <w:rsid w:val="00636652"/>
    <w:rsid w:val="006370F6"/>
    <w:rsid w:val="006378E7"/>
    <w:rsid w:val="00642F06"/>
    <w:rsid w:val="00644750"/>
    <w:rsid w:val="00644810"/>
    <w:rsid w:val="00645396"/>
    <w:rsid w:val="006459A7"/>
    <w:rsid w:val="00646071"/>
    <w:rsid w:val="0064657A"/>
    <w:rsid w:val="00647553"/>
    <w:rsid w:val="006510CE"/>
    <w:rsid w:val="006515FB"/>
    <w:rsid w:val="0066035A"/>
    <w:rsid w:val="00660C1F"/>
    <w:rsid w:val="00663506"/>
    <w:rsid w:val="00663C95"/>
    <w:rsid w:val="00665618"/>
    <w:rsid w:val="00666C1C"/>
    <w:rsid w:val="006677F6"/>
    <w:rsid w:val="0067041C"/>
    <w:rsid w:val="00670FF1"/>
    <w:rsid w:val="00672A9F"/>
    <w:rsid w:val="00672D9D"/>
    <w:rsid w:val="00674FFB"/>
    <w:rsid w:val="0067601C"/>
    <w:rsid w:val="00676DD7"/>
    <w:rsid w:val="00676FE3"/>
    <w:rsid w:val="0067703F"/>
    <w:rsid w:val="006777AB"/>
    <w:rsid w:val="00683104"/>
    <w:rsid w:val="00683612"/>
    <w:rsid w:val="00685CF0"/>
    <w:rsid w:val="00687BDB"/>
    <w:rsid w:val="00690A01"/>
    <w:rsid w:val="00695009"/>
    <w:rsid w:val="00695F58"/>
    <w:rsid w:val="00696A97"/>
    <w:rsid w:val="00697742"/>
    <w:rsid w:val="00697A72"/>
    <w:rsid w:val="006A1C59"/>
    <w:rsid w:val="006A3648"/>
    <w:rsid w:val="006A3FDD"/>
    <w:rsid w:val="006A537D"/>
    <w:rsid w:val="006A617A"/>
    <w:rsid w:val="006A6834"/>
    <w:rsid w:val="006A69A1"/>
    <w:rsid w:val="006A6D74"/>
    <w:rsid w:val="006B0BD5"/>
    <w:rsid w:val="006B1942"/>
    <w:rsid w:val="006B1FB5"/>
    <w:rsid w:val="006B222F"/>
    <w:rsid w:val="006B26CA"/>
    <w:rsid w:val="006B42CE"/>
    <w:rsid w:val="006B49E7"/>
    <w:rsid w:val="006B4F0E"/>
    <w:rsid w:val="006B57E4"/>
    <w:rsid w:val="006B67B5"/>
    <w:rsid w:val="006B687B"/>
    <w:rsid w:val="006B6C29"/>
    <w:rsid w:val="006B7C49"/>
    <w:rsid w:val="006C0845"/>
    <w:rsid w:val="006C1969"/>
    <w:rsid w:val="006C2C44"/>
    <w:rsid w:val="006C3706"/>
    <w:rsid w:val="006C43B7"/>
    <w:rsid w:val="006C445E"/>
    <w:rsid w:val="006C6EA8"/>
    <w:rsid w:val="006D13D4"/>
    <w:rsid w:val="006D23E4"/>
    <w:rsid w:val="006D2834"/>
    <w:rsid w:val="006D40D3"/>
    <w:rsid w:val="006D5FC7"/>
    <w:rsid w:val="006D652B"/>
    <w:rsid w:val="006E0591"/>
    <w:rsid w:val="006E1707"/>
    <w:rsid w:val="006E367F"/>
    <w:rsid w:val="006E3E7C"/>
    <w:rsid w:val="006E65DC"/>
    <w:rsid w:val="006E7A01"/>
    <w:rsid w:val="006F07B7"/>
    <w:rsid w:val="006F26AB"/>
    <w:rsid w:val="006F3D38"/>
    <w:rsid w:val="006F6421"/>
    <w:rsid w:val="00702293"/>
    <w:rsid w:val="007033C5"/>
    <w:rsid w:val="007047B8"/>
    <w:rsid w:val="00705148"/>
    <w:rsid w:val="00706925"/>
    <w:rsid w:val="00706A32"/>
    <w:rsid w:val="00706B1D"/>
    <w:rsid w:val="00707FBC"/>
    <w:rsid w:val="007101CD"/>
    <w:rsid w:val="007111BB"/>
    <w:rsid w:val="007112E0"/>
    <w:rsid w:val="00711A40"/>
    <w:rsid w:val="00717430"/>
    <w:rsid w:val="007206D8"/>
    <w:rsid w:val="0072098A"/>
    <w:rsid w:val="007209DE"/>
    <w:rsid w:val="00722A23"/>
    <w:rsid w:val="00724C02"/>
    <w:rsid w:val="007250E3"/>
    <w:rsid w:val="0072555D"/>
    <w:rsid w:val="0072579E"/>
    <w:rsid w:val="00726BBC"/>
    <w:rsid w:val="007275D8"/>
    <w:rsid w:val="00737450"/>
    <w:rsid w:val="00740CA5"/>
    <w:rsid w:val="00741209"/>
    <w:rsid w:val="007434E0"/>
    <w:rsid w:val="00743619"/>
    <w:rsid w:val="00744170"/>
    <w:rsid w:val="007450A2"/>
    <w:rsid w:val="00745578"/>
    <w:rsid w:val="007462F9"/>
    <w:rsid w:val="0074715E"/>
    <w:rsid w:val="007474E7"/>
    <w:rsid w:val="00747EB0"/>
    <w:rsid w:val="00751C1A"/>
    <w:rsid w:val="0075488F"/>
    <w:rsid w:val="00757ED6"/>
    <w:rsid w:val="00761C74"/>
    <w:rsid w:val="0076710E"/>
    <w:rsid w:val="00767484"/>
    <w:rsid w:val="00771256"/>
    <w:rsid w:val="0077185E"/>
    <w:rsid w:val="00771BE5"/>
    <w:rsid w:val="00774420"/>
    <w:rsid w:val="00774933"/>
    <w:rsid w:val="007749A4"/>
    <w:rsid w:val="00774DFD"/>
    <w:rsid w:val="00775075"/>
    <w:rsid w:val="0077695E"/>
    <w:rsid w:val="00776BB4"/>
    <w:rsid w:val="00777466"/>
    <w:rsid w:val="007801DE"/>
    <w:rsid w:val="0078337D"/>
    <w:rsid w:val="007837CB"/>
    <w:rsid w:val="00784AF9"/>
    <w:rsid w:val="007857FD"/>
    <w:rsid w:val="00785DBD"/>
    <w:rsid w:val="00787043"/>
    <w:rsid w:val="007870D8"/>
    <w:rsid w:val="00787B65"/>
    <w:rsid w:val="00787D16"/>
    <w:rsid w:val="007906F3"/>
    <w:rsid w:val="00790C64"/>
    <w:rsid w:val="00791980"/>
    <w:rsid w:val="00792162"/>
    <w:rsid w:val="007924EE"/>
    <w:rsid w:val="00793F4F"/>
    <w:rsid w:val="00794038"/>
    <w:rsid w:val="007940DF"/>
    <w:rsid w:val="00795339"/>
    <w:rsid w:val="007A0FF7"/>
    <w:rsid w:val="007A131D"/>
    <w:rsid w:val="007A324F"/>
    <w:rsid w:val="007A45B8"/>
    <w:rsid w:val="007A4D70"/>
    <w:rsid w:val="007A64C4"/>
    <w:rsid w:val="007A6B83"/>
    <w:rsid w:val="007B0602"/>
    <w:rsid w:val="007B0642"/>
    <w:rsid w:val="007B0AB2"/>
    <w:rsid w:val="007B1904"/>
    <w:rsid w:val="007B257A"/>
    <w:rsid w:val="007B40D5"/>
    <w:rsid w:val="007B4A97"/>
    <w:rsid w:val="007B53F5"/>
    <w:rsid w:val="007B5518"/>
    <w:rsid w:val="007B61AE"/>
    <w:rsid w:val="007C06F4"/>
    <w:rsid w:val="007C0AF1"/>
    <w:rsid w:val="007C194E"/>
    <w:rsid w:val="007C26D9"/>
    <w:rsid w:val="007C3F1E"/>
    <w:rsid w:val="007C4089"/>
    <w:rsid w:val="007C5E6A"/>
    <w:rsid w:val="007C7D56"/>
    <w:rsid w:val="007D1F13"/>
    <w:rsid w:val="007D2C14"/>
    <w:rsid w:val="007D2CC3"/>
    <w:rsid w:val="007D42A0"/>
    <w:rsid w:val="007D4CF6"/>
    <w:rsid w:val="007D59F5"/>
    <w:rsid w:val="007D7D5A"/>
    <w:rsid w:val="007E01FA"/>
    <w:rsid w:val="007E2C21"/>
    <w:rsid w:val="007E4373"/>
    <w:rsid w:val="007E51DE"/>
    <w:rsid w:val="007E521A"/>
    <w:rsid w:val="007E6578"/>
    <w:rsid w:val="007E70D6"/>
    <w:rsid w:val="007F022F"/>
    <w:rsid w:val="007F250B"/>
    <w:rsid w:val="007F2A6E"/>
    <w:rsid w:val="007F36E2"/>
    <w:rsid w:val="007F44B7"/>
    <w:rsid w:val="007F4B7C"/>
    <w:rsid w:val="007F66D9"/>
    <w:rsid w:val="00800679"/>
    <w:rsid w:val="008016B5"/>
    <w:rsid w:val="008021B3"/>
    <w:rsid w:val="008036C3"/>
    <w:rsid w:val="00804108"/>
    <w:rsid w:val="0080521C"/>
    <w:rsid w:val="00805914"/>
    <w:rsid w:val="00805980"/>
    <w:rsid w:val="00805E31"/>
    <w:rsid w:val="00807A44"/>
    <w:rsid w:val="00811F46"/>
    <w:rsid w:val="00812232"/>
    <w:rsid w:val="008124E0"/>
    <w:rsid w:val="0081327C"/>
    <w:rsid w:val="00813A19"/>
    <w:rsid w:val="0081405B"/>
    <w:rsid w:val="0081532F"/>
    <w:rsid w:val="0081561E"/>
    <w:rsid w:val="0081648C"/>
    <w:rsid w:val="0081793F"/>
    <w:rsid w:val="008179F9"/>
    <w:rsid w:val="0082048C"/>
    <w:rsid w:val="00820FA0"/>
    <w:rsid w:val="008226C7"/>
    <w:rsid w:val="00830124"/>
    <w:rsid w:val="00831CD6"/>
    <w:rsid w:val="0083208D"/>
    <w:rsid w:val="00834AAA"/>
    <w:rsid w:val="0083648F"/>
    <w:rsid w:val="00836B82"/>
    <w:rsid w:val="008373BB"/>
    <w:rsid w:val="00840268"/>
    <w:rsid w:val="00840A48"/>
    <w:rsid w:val="008410B9"/>
    <w:rsid w:val="008428DE"/>
    <w:rsid w:val="00843AC5"/>
    <w:rsid w:val="00844BBE"/>
    <w:rsid w:val="00845018"/>
    <w:rsid w:val="0084687A"/>
    <w:rsid w:val="0084762D"/>
    <w:rsid w:val="008476AE"/>
    <w:rsid w:val="00850030"/>
    <w:rsid w:val="00850207"/>
    <w:rsid w:val="00851D8E"/>
    <w:rsid w:val="0085360D"/>
    <w:rsid w:val="00855057"/>
    <w:rsid w:val="00855DB1"/>
    <w:rsid w:val="00856B95"/>
    <w:rsid w:val="00856F13"/>
    <w:rsid w:val="008577DF"/>
    <w:rsid w:val="00857DBE"/>
    <w:rsid w:val="00860D3D"/>
    <w:rsid w:val="00860F29"/>
    <w:rsid w:val="008630C1"/>
    <w:rsid w:val="00863277"/>
    <w:rsid w:val="00863933"/>
    <w:rsid w:val="008669A0"/>
    <w:rsid w:val="008738D0"/>
    <w:rsid w:val="008739C2"/>
    <w:rsid w:val="008755DF"/>
    <w:rsid w:val="00875AEA"/>
    <w:rsid w:val="00875F40"/>
    <w:rsid w:val="0088052C"/>
    <w:rsid w:val="00882207"/>
    <w:rsid w:val="00884494"/>
    <w:rsid w:val="00884860"/>
    <w:rsid w:val="0088529B"/>
    <w:rsid w:val="0088625A"/>
    <w:rsid w:val="0089040B"/>
    <w:rsid w:val="00893530"/>
    <w:rsid w:val="0089395B"/>
    <w:rsid w:val="008964B4"/>
    <w:rsid w:val="0089702F"/>
    <w:rsid w:val="00897DE8"/>
    <w:rsid w:val="008A01EB"/>
    <w:rsid w:val="008A03FE"/>
    <w:rsid w:val="008A12DA"/>
    <w:rsid w:val="008A386B"/>
    <w:rsid w:val="008A3936"/>
    <w:rsid w:val="008A426A"/>
    <w:rsid w:val="008A4C1A"/>
    <w:rsid w:val="008A55E1"/>
    <w:rsid w:val="008A5DF0"/>
    <w:rsid w:val="008A6401"/>
    <w:rsid w:val="008A6442"/>
    <w:rsid w:val="008A6454"/>
    <w:rsid w:val="008A6C3A"/>
    <w:rsid w:val="008A6D5A"/>
    <w:rsid w:val="008A7831"/>
    <w:rsid w:val="008B0592"/>
    <w:rsid w:val="008B08A8"/>
    <w:rsid w:val="008B0924"/>
    <w:rsid w:val="008B174D"/>
    <w:rsid w:val="008B3EF3"/>
    <w:rsid w:val="008B43A0"/>
    <w:rsid w:val="008B4579"/>
    <w:rsid w:val="008B46BF"/>
    <w:rsid w:val="008B5564"/>
    <w:rsid w:val="008B66E6"/>
    <w:rsid w:val="008B676D"/>
    <w:rsid w:val="008B739D"/>
    <w:rsid w:val="008C0488"/>
    <w:rsid w:val="008C1934"/>
    <w:rsid w:val="008C3EE8"/>
    <w:rsid w:val="008C4B89"/>
    <w:rsid w:val="008C524D"/>
    <w:rsid w:val="008C7636"/>
    <w:rsid w:val="008C7EEF"/>
    <w:rsid w:val="008D0113"/>
    <w:rsid w:val="008D13C4"/>
    <w:rsid w:val="008D29A1"/>
    <w:rsid w:val="008D3C12"/>
    <w:rsid w:val="008D3CC9"/>
    <w:rsid w:val="008D4B64"/>
    <w:rsid w:val="008D6AA0"/>
    <w:rsid w:val="008D7348"/>
    <w:rsid w:val="008E20FC"/>
    <w:rsid w:val="008E3329"/>
    <w:rsid w:val="008E369F"/>
    <w:rsid w:val="008E4A5D"/>
    <w:rsid w:val="008E5308"/>
    <w:rsid w:val="008E5A7F"/>
    <w:rsid w:val="008E7A5E"/>
    <w:rsid w:val="008E7FAD"/>
    <w:rsid w:val="008F0925"/>
    <w:rsid w:val="008F3D71"/>
    <w:rsid w:val="008F4869"/>
    <w:rsid w:val="008F5C9D"/>
    <w:rsid w:val="008F753C"/>
    <w:rsid w:val="00900CCD"/>
    <w:rsid w:val="00902E66"/>
    <w:rsid w:val="00903983"/>
    <w:rsid w:val="00903CBE"/>
    <w:rsid w:val="00903FB8"/>
    <w:rsid w:val="009041DA"/>
    <w:rsid w:val="00905FF3"/>
    <w:rsid w:val="0090732C"/>
    <w:rsid w:val="00910A9A"/>
    <w:rsid w:val="00913900"/>
    <w:rsid w:val="00914205"/>
    <w:rsid w:val="00917827"/>
    <w:rsid w:val="00920076"/>
    <w:rsid w:val="00920B95"/>
    <w:rsid w:val="0092174F"/>
    <w:rsid w:val="009223B4"/>
    <w:rsid w:val="00923130"/>
    <w:rsid w:val="009242DC"/>
    <w:rsid w:val="00925D76"/>
    <w:rsid w:val="00926346"/>
    <w:rsid w:val="00927BD8"/>
    <w:rsid w:val="0093028C"/>
    <w:rsid w:val="00933F28"/>
    <w:rsid w:val="009366B6"/>
    <w:rsid w:val="00940E3E"/>
    <w:rsid w:val="00941B62"/>
    <w:rsid w:val="00945095"/>
    <w:rsid w:val="00945873"/>
    <w:rsid w:val="00947FC8"/>
    <w:rsid w:val="00952440"/>
    <w:rsid w:val="00953CF0"/>
    <w:rsid w:val="00953D68"/>
    <w:rsid w:val="009541D1"/>
    <w:rsid w:val="00954350"/>
    <w:rsid w:val="00954408"/>
    <w:rsid w:val="00957084"/>
    <w:rsid w:val="00960B3E"/>
    <w:rsid w:val="00960EA1"/>
    <w:rsid w:val="00962DE8"/>
    <w:rsid w:val="00963ACD"/>
    <w:rsid w:val="00964EB5"/>
    <w:rsid w:val="0096541D"/>
    <w:rsid w:val="00966C8D"/>
    <w:rsid w:val="009678A8"/>
    <w:rsid w:val="00967A7A"/>
    <w:rsid w:val="00971A22"/>
    <w:rsid w:val="009731F9"/>
    <w:rsid w:val="00973EEF"/>
    <w:rsid w:val="00974AC8"/>
    <w:rsid w:val="0097679C"/>
    <w:rsid w:val="00980AF3"/>
    <w:rsid w:val="009840EF"/>
    <w:rsid w:val="0098462E"/>
    <w:rsid w:val="009851D0"/>
    <w:rsid w:val="009854AD"/>
    <w:rsid w:val="00985AFF"/>
    <w:rsid w:val="00985B55"/>
    <w:rsid w:val="00986C73"/>
    <w:rsid w:val="00990380"/>
    <w:rsid w:val="0099111A"/>
    <w:rsid w:val="009969B5"/>
    <w:rsid w:val="009A0272"/>
    <w:rsid w:val="009A0EE5"/>
    <w:rsid w:val="009A16B5"/>
    <w:rsid w:val="009A2041"/>
    <w:rsid w:val="009A304B"/>
    <w:rsid w:val="009A5B0F"/>
    <w:rsid w:val="009A7709"/>
    <w:rsid w:val="009A7F18"/>
    <w:rsid w:val="009B02DC"/>
    <w:rsid w:val="009B17BD"/>
    <w:rsid w:val="009B1D69"/>
    <w:rsid w:val="009B2AFC"/>
    <w:rsid w:val="009B35A3"/>
    <w:rsid w:val="009B39C0"/>
    <w:rsid w:val="009B3BAA"/>
    <w:rsid w:val="009B43E0"/>
    <w:rsid w:val="009B4F06"/>
    <w:rsid w:val="009B5241"/>
    <w:rsid w:val="009B5DB6"/>
    <w:rsid w:val="009B625E"/>
    <w:rsid w:val="009B6328"/>
    <w:rsid w:val="009B76A8"/>
    <w:rsid w:val="009C0BBF"/>
    <w:rsid w:val="009C1484"/>
    <w:rsid w:val="009C639B"/>
    <w:rsid w:val="009C65A0"/>
    <w:rsid w:val="009C775F"/>
    <w:rsid w:val="009C77FB"/>
    <w:rsid w:val="009D1018"/>
    <w:rsid w:val="009D1C01"/>
    <w:rsid w:val="009D1CB0"/>
    <w:rsid w:val="009D2AFF"/>
    <w:rsid w:val="009D3916"/>
    <w:rsid w:val="009D4FD4"/>
    <w:rsid w:val="009D641C"/>
    <w:rsid w:val="009D6FB0"/>
    <w:rsid w:val="009E3A43"/>
    <w:rsid w:val="009E4AB3"/>
    <w:rsid w:val="009E56C3"/>
    <w:rsid w:val="009E5E97"/>
    <w:rsid w:val="009E6F45"/>
    <w:rsid w:val="009F107D"/>
    <w:rsid w:val="009F18D3"/>
    <w:rsid w:val="009F3649"/>
    <w:rsid w:val="009F3C82"/>
    <w:rsid w:val="009F4176"/>
    <w:rsid w:val="009F4452"/>
    <w:rsid w:val="009F5B6F"/>
    <w:rsid w:val="009F5DC6"/>
    <w:rsid w:val="009F5EFB"/>
    <w:rsid w:val="009F6F8C"/>
    <w:rsid w:val="009F7069"/>
    <w:rsid w:val="00A005D1"/>
    <w:rsid w:val="00A01DF5"/>
    <w:rsid w:val="00A03054"/>
    <w:rsid w:val="00A0500F"/>
    <w:rsid w:val="00A05090"/>
    <w:rsid w:val="00A052F4"/>
    <w:rsid w:val="00A05307"/>
    <w:rsid w:val="00A05E53"/>
    <w:rsid w:val="00A06960"/>
    <w:rsid w:val="00A074D2"/>
    <w:rsid w:val="00A10D91"/>
    <w:rsid w:val="00A11A7A"/>
    <w:rsid w:val="00A13372"/>
    <w:rsid w:val="00A144BF"/>
    <w:rsid w:val="00A150A9"/>
    <w:rsid w:val="00A210D3"/>
    <w:rsid w:val="00A21E8D"/>
    <w:rsid w:val="00A22BC2"/>
    <w:rsid w:val="00A25322"/>
    <w:rsid w:val="00A25E0B"/>
    <w:rsid w:val="00A306C6"/>
    <w:rsid w:val="00A35DD0"/>
    <w:rsid w:val="00A36850"/>
    <w:rsid w:val="00A368CD"/>
    <w:rsid w:val="00A416B9"/>
    <w:rsid w:val="00A44553"/>
    <w:rsid w:val="00A44EDF"/>
    <w:rsid w:val="00A51408"/>
    <w:rsid w:val="00A51DEE"/>
    <w:rsid w:val="00A528F6"/>
    <w:rsid w:val="00A52BDE"/>
    <w:rsid w:val="00A53284"/>
    <w:rsid w:val="00A535E5"/>
    <w:rsid w:val="00A55C9C"/>
    <w:rsid w:val="00A61C49"/>
    <w:rsid w:val="00A61EE7"/>
    <w:rsid w:val="00A62439"/>
    <w:rsid w:val="00A7030C"/>
    <w:rsid w:val="00A705D5"/>
    <w:rsid w:val="00A7302B"/>
    <w:rsid w:val="00A73C1A"/>
    <w:rsid w:val="00A749BA"/>
    <w:rsid w:val="00A753DA"/>
    <w:rsid w:val="00A76541"/>
    <w:rsid w:val="00A767FC"/>
    <w:rsid w:val="00A801E5"/>
    <w:rsid w:val="00A80AE8"/>
    <w:rsid w:val="00A84CBE"/>
    <w:rsid w:val="00A85F23"/>
    <w:rsid w:val="00A87EC1"/>
    <w:rsid w:val="00A90A5E"/>
    <w:rsid w:val="00A90DC0"/>
    <w:rsid w:val="00A9104F"/>
    <w:rsid w:val="00A92A7F"/>
    <w:rsid w:val="00A93433"/>
    <w:rsid w:val="00A96D21"/>
    <w:rsid w:val="00AA03D8"/>
    <w:rsid w:val="00AA0984"/>
    <w:rsid w:val="00AA1CC7"/>
    <w:rsid w:val="00AA30A7"/>
    <w:rsid w:val="00AA4C0D"/>
    <w:rsid w:val="00AA4C5E"/>
    <w:rsid w:val="00AA54F0"/>
    <w:rsid w:val="00AA57B3"/>
    <w:rsid w:val="00AB16EB"/>
    <w:rsid w:val="00AB1BD5"/>
    <w:rsid w:val="00AB22D6"/>
    <w:rsid w:val="00AB2B2B"/>
    <w:rsid w:val="00AB2CA8"/>
    <w:rsid w:val="00AB4412"/>
    <w:rsid w:val="00AB44EA"/>
    <w:rsid w:val="00AB5033"/>
    <w:rsid w:val="00AB6DB1"/>
    <w:rsid w:val="00AB6FDE"/>
    <w:rsid w:val="00AC002E"/>
    <w:rsid w:val="00AC2F45"/>
    <w:rsid w:val="00AC3311"/>
    <w:rsid w:val="00AC393E"/>
    <w:rsid w:val="00AC4F29"/>
    <w:rsid w:val="00AC4FF6"/>
    <w:rsid w:val="00AC6194"/>
    <w:rsid w:val="00AC6B19"/>
    <w:rsid w:val="00AD09B6"/>
    <w:rsid w:val="00AD1B1C"/>
    <w:rsid w:val="00AD3B73"/>
    <w:rsid w:val="00AD627A"/>
    <w:rsid w:val="00AD6897"/>
    <w:rsid w:val="00AE0194"/>
    <w:rsid w:val="00AE0A23"/>
    <w:rsid w:val="00AE14B6"/>
    <w:rsid w:val="00AE1C6B"/>
    <w:rsid w:val="00AE30D7"/>
    <w:rsid w:val="00AE3D7B"/>
    <w:rsid w:val="00AE4923"/>
    <w:rsid w:val="00AE7D32"/>
    <w:rsid w:val="00AF0EAD"/>
    <w:rsid w:val="00AF17C4"/>
    <w:rsid w:val="00AF2B31"/>
    <w:rsid w:val="00AF2CF7"/>
    <w:rsid w:val="00AF3674"/>
    <w:rsid w:val="00AF4CD7"/>
    <w:rsid w:val="00AF5D64"/>
    <w:rsid w:val="00AF6838"/>
    <w:rsid w:val="00B003B4"/>
    <w:rsid w:val="00B01034"/>
    <w:rsid w:val="00B0316B"/>
    <w:rsid w:val="00B037C0"/>
    <w:rsid w:val="00B039C6"/>
    <w:rsid w:val="00B03C54"/>
    <w:rsid w:val="00B04327"/>
    <w:rsid w:val="00B04B4E"/>
    <w:rsid w:val="00B0554C"/>
    <w:rsid w:val="00B06C76"/>
    <w:rsid w:val="00B06E3E"/>
    <w:rsid w:val="00B1005D"/>
    <w:rsid w:val="00B103F2"/>
    <w:rsid w:val="00B126DB"/>
    <w:rsid w:val="00B13CCA"/>
    <w:rsid w:val="00B15EDA"/>
    <w:rsid w:val="00B1710E"/>
    <w:rsid w:val="00B175D4"/>
    <w:rsid w:val="00B17BF1"/>
    <w:rsid w:val="00B17C14"/>
    <w:rsid w:val="00B21500"/>
    <w:rsid w:val="00B21D8C"/>
    <w:rsid w:val="00B23860"/>
    <w:rsid w:val="00B242E4"/>
    <w:rsid w:val="00B261FE"/>
    <w:rsid w:val="00B26824"/>
    <w:rsid w:val="00B27EAE"/>
    <w:rsid w:val="00B312C9"/>
    <w:rsid w:val="00B317F8"/>
    <w:rsid w:val="00B3231D"/>
    <w:rsid w:val="00B360CD"/>
    <w:rsid w:val="00B3776E"/>
    <w:rsid w:val="00B40491"/>
    <w:rsid w:val="00B41008"/>
    <w:rsid w:val="00B411A8"/>
    <w:rsid w:val="00B42D73"/>
    <w:rsid w:val="00B445EC"/>
    <w:rsid w:val="00B44BC6"/>
    <w:rsid w:val="00B46BC0"/>
    <w:rsid w:val="00B46E40"/>
    <w:rsid w:val="00B47A96"/>
    <w:rsid w:val="00B5004E"/>
    <w:rsid w:val="00B510A2"/>
    <w:rsid w:val="00B55CC6"/>
    <w:rsid w:val="00B602D5"/>
    <w:rsid w:val="00B61F76"/>
    <w:rsid w:val="00B625F1"/>
    <w:rsid w:val="00B6457A"/>
    <w:rsid w:val="00B6459F"/>
    <w:rsid w:val="00B6508F"/>
    <w:rsid w:val="00B67B39"/>
    <w:rsid w:val="00B70427"/>
    <w:rsid w:val="00B731DF"/>
    <w:rsid w:val="00B7392A"/>
    <w:rsid w:val="00B741D7"/>
    <w:rsid w:val="00B74CCF"/>
    <w:rsid w:val="00B74F17"/>
    <w:rsid w:val="00B7570C"/>
    <w:rsid w:val="00B76562"/>
    <w:rsid w:val="00B80A21"/>
    <w:rsid w:val="00B8288B"/>
    <w:rsid w:val="00B82D47"/>
    <w:rsid w:val="00B82E7F"/>
    <w:rsid w:val="00B84112"/>
    <w:rsid w:val="00B84FFC"/>
    <w:rsid w:val="00B87783"/>
    <w:rsid w:val="00B8797D"/>
    <w:rsid w:val="00B92386"/>
    <w:rsid w:val="00B92BCF"/>
    <w:rsid w:val="00B94024"/>
    <w:rsid w:val="00B94232"/>
    <w:rsid w:val="00B9568E"/>
    <w:rsid w:val="00B9613E"/>
    <w:rsid w:val="00B96D26"/>
    <w:rsid w:val="00B97219"/>
    <w:rsid w:val="00B97CC5"/>
    <w:rsid w:val="00BA0A10"/>
    <w:rsid w:val="00BA0D5D"/>
    <w:rsid w:val="00BA104B"/>
    <w:rsid w:val="00BA1582"/>
    <w:rsid w:val="00BA33B2"/>
    <w:rsid w:val="00BA3A67"/>
    <w:rsid w:val="00BA3AAE"/>
    <w:rsid w:val="00BA4615"/>
    <w:rsid w:val="00BA6DE6"/>
    <w:rsid w:val="00BB133C"/>
    <w:rsid w:val="00BB4F9B"/>
    <w:rsid w:val="00BB6E6A"/>
    <w:rsid w:val="00BB768D"/>
    <w:rsid w:val="00BC1AB2"/>
    <w:rsid w:val="00BC2787"/>
    <w:rsid w:val="00BC39C9"/>
    <w:rsid w:val="00BC4B26"/>
    <w:rsid w:val="00BC518B"/>
    <w:rsid w:val="00BC542A"/>
    <w:rsid w:val="00BC5440"/>
    <w:rsid w:val="00BC5DCB"/>
    <w:rsid w:val="00BC6CE7"/>
    <w:rsid w:val="00BC6F73"/>
    <w:rsid w:val="00BD1A6D"/>
    <w:rsid w:val="00BD4206"/>
    <w:rsid w:val="00BD49A5"/>
    <w:rsid w:val="00BD4F9A"/>
    <w:rsid w:val="00BD59FB"/>
    <w:rsid w:val="00BD7A6D"/>
    <w:rsid w:val="00BD7F10"/>
    <w:rsid w:val="00BE213F"/>
    <w:rsid w:val="00BE320C"/>
    <w:rsid w:val="00BE63D3"/>
    <w:rsid w:val="00BE6B97"/>
    <w:rsid w:val="00BE7ECE"/>
    <w:rsid w:val="00BF04C1"/>
    <w:rsid w:val="00BF22C8"/>
    <w:rsid w:val="00BF2CF2"/>
    <w:rsid w:val="00BF62D4"/>
    <w:rsid w:val="00C00690"/>
    <w:rsid w:val="00C033CA"/>
    <w:rsid w:val="00C05BFE"/>
    <w:rsid w:val="00C0704E"/>
    <w:rsid w:val="00C10C81"/>
    <w:rsid w:val="00C11689"/>
    <w:rsid w:val="00C11A92"/>
    <w:rsid w:val="00C14ACF"/>
    <w:rsid w:val="00C154E3"/>
    <w:rsid w:val="00C16B57"/>
    <w:rsid w:val="00C20199"/>
    <w:rsid w:val="00C20C1F"/>
    <w:rsid w:val="00C23DD5"/>
    <w:rsid w:val="00C2509C"/>
    <w:rsid w:val="00C25409"/>
    <w:rsid w:val="00C25E90"/>
    <w:rsid w:val="00C31FFC"/>
    <w:rsid w:val="00C33E3B"/>
    <w:rsid w:val="00C352FB"/>
    <w:rsid w:val="00C35543"/>
    <w:rsid w:val="00C36016"/>
    <w:rsid w:val="00C3601D"/>
    <w:rsid w:val="00C3780F"/>
    <w:rsid w:val="00C37913"/>
    <w:rsid w:val="00C404DF"/>
    <w:rsid w:val="00C40926"/>
    <w:rsid w:val="00C40B07"/>
    <w:rsid w:val="00C41295"/>
    <w:rsid w:val="00C42DB5"/>
    <w:rsid w:val="00C434A9"/>
    <w:rsid w:val="00C4447C"/>
    <w:rsid w:val="00C45182"/>
    <w:rsid w:val="00C5544D"/>
    <w:rsid w:val="00C55493"/>
    <w:rsid w:val="00C5597D"/>
    <w:rsid w:val="00C55AFB"/>
    <w:rsid w:val="00C56617"/>
    <w:rsid w:val="00C5747F"/>
    <w:rsid w:val="00C61041"/>
    <w:rsid w:val="00C61130"/>
    <w:rsid w:val="00C616DD"/>
    <w:rsid w:val="00C62064"/>
    <w:rsid w:val="00C624A5"/>
    <w:rsid w:val="00C637C5"/>
    <w:rsid w:val="00C63D64"/>
    <w:rsid w:val="00C64BF9"/>
    <w:rsid w:val="00C6501D"/>
    <w:rsid w:val="00C650DB"/>
    <w:rsid w:val="00C6515D"/>
    <w:rsid w:val="00C65402"/>
    <w:rsid w:val="00C65EE3"/>
    <w:rsid w:val="00C67F78"/>
    <w:rsid w:val="00C701FE"/>
    <w:rsid w:val="00C70293"/>
    <w:rsid w:val="00C71606"/>
    <w:rsid w:val="00C71F12"/>
    <w:rsid w:val="00C73DBB"/>
    <w:rsid w:val="00C74437"/>
    <w:rsid w:val="00C747C0"/>
    <w:rsid w:val="00C7507E"/>
    <w:rsid w:val="00C80FFB"/>
    <w:rsid w:val="00C8149D"/>
    <w:rsid w:val="00C81DDC"/>
    <w:rsid w:val="00C84097"/>
    <w:rsid w:val="00C85C8E"/>
    <w:rsid w:val="00C867C8"/>
    <w:rsid w:val="00C86FB0"/>
    <w:rsid w:val="00C875B5"/>
    <w:rsid w:val="00C8770B"/>
    <w:rsid w:val="00C9088A"/>
    <w:rsid w:val="00C90EE1"/>
    <w:rsid w:val="00C912E1"/>
    <w:rsid w:val="00C92D10"/>
    <w:rsid w:val="00C93512"/>
    <w:rsid w:val="00C93AC5"/>
    <w:rsid w:val="00C94528"/>
    <w:rsid w:val="00C94583"/>
    <w:rsid w:val="00C95922"/>
    <w:rsid w:val="00C96D1D"/>
    <w:rsid w:val="00C97CAB"/>
    <w:rsid w:val="00CA00B9"/>
    <w:rsid w:val="00CA2139"/>
    <w:rsid w:val="00CA7783"/>
    <w:rsid w:val="00CA7F72"/>
    <w:rsid w:val="00CB00E6"/>
    <w:rsid w:val="00CB0AE1"/>
    <w:rsid w:val="00CB26B6"/>
    <w:rsid w:val="00CB2C96"/>
    <w:rsid w:val="00CB31E2"/>
    <w:rsid w:val="00CB3F96"/>
    <w:rsid w:val="00CB5BB5"/>
    <w:rsid w:val="00CC05B0"/>
    <w:rsid w:val="00CC10B7"/>
    <w:rsid w:val="00CC3396"/>
    <w:rsid w:val="00CC33D6"/>
    <w:rsid w:val="00CC488A"/>
    <w:rsid w:val="00CC5DA1"/>
    <w:rsid w:val="00CC5F55"/>
    <w:rsid w:val="00CC5FE6"/>
    <w:rsid w:val="00CC6B4C"/>
    <w:rsid w:val="00CC76B1"/>
    <w:rsid w:val="00CD1217"/>
    <w:rsid w:val="00CD2807"/>
    <w:rsid w:val="00CD456C"/>
    <w:rsid w:val="00CD6574"/>
    <w:rsid w:val="00CD68C9"/>
    <w:rsid w:val="00CD7179"/>
    <w:rsid w:val="00CE0C58"/>
    <w:rsid w:val="00CE0F61"/>
    <w:rsid w:val="00CE1B5A"/>
    <w:rsid w:val="00CE2BF0"/>
    <w:rsid w:val="00CE3BD0"/>
    <w:rsid w:val="00CE5391"/>
    <w:rsid w:val="00CE5F33"/>
    <w:rsid w:val="00CE6123"/>
    <w:rsid w:val="00CF0E18"/>
    <w:rsid w:val="00CF2814"/>
    <w:rsid w:val="00CF458A"/>
    <w:rsid w:val="00CF52E7"/>
    <w:rsid w:val="00CF5A22"/>
    <w:rsid w:val="00CF6C5D"/>
    <w:rsid w:val="00CF6FC6"/>
    <w:rsid w:val="00D014F3"/>
    <w:rsid w:val="00D01DA1"/>
    <w:rsid w:val="00D01E1D"/>
    <w:rsid w:val="00D02AFA"/>
    <w:rsid w:val="00D02C74"/>
    <w:rsid w:val="00D03C3F"/>
    <w:rsid w:val="00D04F4E"/>
    <w:rsid w:val="00D058FF"/>
    <w:rsid w:val="00D05F0D"/>
    <w:rsid w:val="00D06E38"/>
    <w:rsid w:val="00D0794F"/>
    <w:rsid w:val="00D07AA9"/>
    <w:rsid w:val="00D10636"/>
    <w:rsid w:val="00D10BE5"/>
    <w:rsid w:val="00D13318"/>
    <w:rsid w:val="00D13E85"/>
    <w:rsid w:val="00D14D21"/>
    <w:rsid w:val="00D156E8"/>
    <w:rsid w:val="00D15958"/>
    <w:rsid w:val="00D1703C"/>
    <w:rsid w:val="00D219D8"/>
    <w:rsid w:val="00D224FF"/>
    <w:rsid w:val="00D22A6E"/>
    <w:rsid w:val="00D22F13"/>
    <w:rsid w:val="00D241D4"/>
    <w:rsid w:val="00D30103"/>
    <w:rsid w:val="00D31084"/>
    <w:rsid w:val="00D32B2F"/>
    <w:rsid w:val="00D32C89"/>
    <w:rsid w:val="00D4163E"/>
    <w:rsid w:val="00D45973"/>
    <w:rsid w:val="00D46246"/>
    <w:rsid w:val="00D46C28"/>
    <w:rsid w:val="00D5064A"/>
    <w:rsid w:val="00D50842"/>
    <w:rsid w:val="00D50D01"/>
    <w:rsid w:val="00D51114"/>
    <w:rsid w:val="00D52BC2"/>
    <w:rsid w:val="00D52C04"/>
    <w:rsid w:val="00D52DBE"/>
    <w:rsid w:val="00D5301A"/>
    <w:rsid w:val="00D53090"/>
    <w:rsid w:val="00D5386A"/>
    <w:rsid w:val="00D56DCE"/>
    <w:rsid w:val="00D60416"/>
    <w:rsid w:val="00D614A2"/>
    <w:rsid w:val="00D628A5"/>
    <w:rsid w:val="00D63DE6"/>
    <w:rsid w:val="00D64982"/>
    <w:rsid w:val="00D652D3"/>
    <w:rsid w:val="00D706AB"/>
    <w:rsid w:val="00D731CB"/>
    <w:rsid w:val="00D73259"/>
    <w:rsid w:val="00D736A9"/>
    <w:rsid w:val="00D7432D"/>
    <w:rsid w:val="00D75707"/>
    <w:rsid w:val="00D75986"/>
    <w:rsid w:val="00D83B74"/>
    <w:rsid w:val="00D85FDD"/>
    <w:rsid w:val="00D8657E"/>
    <w:rsid w:val="00D86C3B"/>
    <w:rsid w:val="00D8725B"/>
    <w:rsid w:val="00D8737C"/>
    <w:rsid w:val="00D938E8"/>
    <w:rsid w:val="00D950C7"/>
    <w:rsid w:val="00D966D2"/>
    <w:rsid w:val="00D972C0"/>
    <w:rsid w:val="00D9771A"/>
    <w:rsid w:val="00D97D09"/>
    <w:rsid w:val="00D97D8F"/>
    <w:rsid w:val="00DA1C2A"/>
    <w:rsid w:val="00DA20D3"/>
    <w:rsid w:val="00DA54D4"/>
    <w:rsid w:val="00DA5B7F"/>
    <w:rsid w:val="00DA5F56"/>
    <w:rsid w:val="00DA6DD6"/>
    <w:rsid w:val="00DB0E02"/>
    <w:rsid w:val="00DB15D9"/>
    <w:rsid w:val="00DB17ED"/>
    <w:rsid w:val="00DB24C2"/>
    <w:rsid w:val="00DB29F5"/>
    <w:rsid w:val="00DB2BFF"/>
    <w:rsid w:val="00DB3574"/>
    <w:rsid w:val="00DB40AB"/>
    <w:rsid w:val="00DB4943"/>
    <w:rsid w:val="00DB6EF8"/>
    <w:rsid w:val="00DC1990"/>
    <w:rsid w:val="00DC1B4D"/>
    <w:rsid w:val="00DC1FA4"/>
    <w:rsid w:val="00DC2899"/>
    <w:rsid w:val="00DC2CE3"/>
    <w:rsid w:val="00DC315D"/>
    <w:rsid w:val="00DC547D"/>
    <w:rsid w:val="00DD1744"/>
    <w:rsid w:val="00DD193E"/>
    <w:rsid w:val="00DD20A4"/>
    <w:rsid w:val="00DD22EA"/>
    <w:rsid w:val="00DD27DD"/>
    <w:rsid w:val="00DD3C98"/>
    <w:rsid w:val="00DD5225"/>
    <w:rsid w:val="00DD6E4C"/>
    <w:rsid w:val="00DE0317"/>
    <w:rsid w:val="00DE1468"/>
    <w:rsid w:val="00DE1A80"/>
    <w:rsid w:val="00DE7F62"/>
    <w:rsid w:val="00DF0EA0"/>
    <w:rsid w:val="00DF42C6"/>
    <w:rsid w:val="00DF4DC1"/>
    <w:rsid w:val="00DF6882"/>
    <w:rsid w:val="00E0083A"/>
    <w:rsid w:val="00E00FB7"/>
    <w:rsid w:val="00E0155D"/>
    <w:rsid w:val="00E019DC"/>
    <w:rsid w:val="00E029C5"/>
    <w:rsid w:val="00E03A3C"/>
    <w:rsid w:val="00E03F4A"/>
    <w:rsid w:val="00E0531A"/>
    <w:rsid w:val="00E06B6C"/>
    <w:rsid w:val="00E06DBF"/>
    <w:rsid w:val="00E07E1B"/>
    <w:rsid w:val="00E109D6"/>
    <w:rsid w:val="00E121DA"/>
    <w:rsid w:val="00E135E6"/>
    <w:rsid w:val="00E136DF"/>
    <w:rsid w:val="00E166EA"/>
    <w:rsid w:val="00E16881"/>
    <w:rsid w:val="00E20DAA"/>
    <w:rsid w:val="00E21856"/>
    <w:rsid w:val="00E22888"/>
    <w:rsid w:val="00E24705"/>
    <w:rsid w:val="00E24BD5"/>
    <w:rsid w:val="00E26553"/>
    <w:rsid w:val="00E2745C"/>
    <w:rsid w:val="00E30AB4"/>
    <w:rsid w:val="00E31380"/>
    <w:rsid w:val="00E313B1"/>
    <w:rsid w:val="00E32F50"/>
    <w:rsid w:val="00E33282"/>
    <w:rsid w:val="00E353DB"/>
    <w:rsid w:val="00E355E3"/>
    <w:rsid w:val="00E35E13"/>
    <w:rsid w:val="00E36A43"/>
    <w:rsid w:val="00E40859"/>
    <w:rsid w:val="00E44B59"/>
    <w:rsid w:val="00E45279"/>
    <w:rsid w:val="00E50067"/>
    <w:rsid w:val="00E505ED"/>
    <w:rsid w:val="00E50EE5"/>
    <w:rsid w:val="00E51B68"/>
    <w:rsid w:val="00E53CB9"/>
    <w:rsid w:val="00E5428E"/>
    <w:rsid w:val="00E551C7"/>
    <w:rsid w:val="00E55E80"/>
    <w:rsid w:val="00E56A7D"/>
    <w:rsid w:val="00E56CD0"/>
    <w:rsid w:val="00E57A11"/>
    <w:rsid w:val="00E6183C"/>
    <w:rsid w:val="00E628D7"/>
    <w:rsid w:val="00E62A44"/>
    <w:rsid w:val="00E63AC7"/>
    <w:rsid w:val="00E640B6"/>
    <w:rsid w:val="00E65854"/>
    <w:rsid w:val="00E66AB7"/>
    <w:rsid w:val="00E7061E"/>
    <w:rsid w:val="00E7185B"/>
    <w:rsid w:val="00E72461"/>
    <w:rsid w:val="00E73EF0"/>
    <w:rsid w:val="00E743AF"/>
    <w:rsid w:val="00E77734"/>
    <w:rsid w:val="00E808DA"/>
    <w:rsid w:val="00E8197E"/>
    <w:rsid w:val="00E81A5B"/>
    <w:rsid w:val="00E82777"/>
    <w:rsid w:val="00E83844"/>
    <w:rsid w:val="00E84734"/>
    <w:rsid w:val="00E8490F"/>
    <w:rsid w:val="00E8613A"/>
    <w:rsid w:val="00E8683D"/>
    <w:rsid w:val="00E8704D"/>
    <w:rsid w:val="00E902AA"/>
    <w:rsid w:val="00E90658"/>
    <w:rsid w:val="00E908C7"/>
    <w:rsid w:val="00E908CA"/>
    <w:rsid w:val="00E912BA"/>
    <w:rsid w:val="00E914DD"/>
    <w:rsid w:val="00E91A34"/>
    <w:rsid w:val="00E92F24"/>
    <w:rsid w:val="00E97A93"/>
    <w:rsid w:val="00EA228D"/>
    <w:rsid w:val="00EA23CA"/>
    <w:rsid w:val="00EA241E"/>
    <w:rsid w:val="00EA2767"/>
    <w:rsid w:val="00EA51B1"/>
    <w:rsid w:val="00EA51BA"/>
    <w:rsid w:val="00EA5261"/>
    <w:rsid w:val="00EA55B0"/>
    <w:rsid w:val="00EA5770"/>
    <w:rsid w:val="00EA7C06"/>
    <w:rsid w:val="00EB12D7"/>
    <w:rsid w:val="00EB18D5"/>
    <w:rsid w:val="00EB2EA3"/>
    <w:rsid w:val="00EB5416"/>
    <w:rsid w:val="00EB5B79"/>
    <w:rsid w:val="00EB652D"/>
    <w:rsid w:val="00EC5899"/>
    <w:rsid w:val="00EC5B5B"/>
    <w:rsid w:val="00EC5CAB"/>
    <w:rsid w:val="00EC6BCE"/>
    <w:rsid w:val="00EC7127"/>
    <w:rsid w:val="00ED0A2D"/>
    <w:rsid w:val="00ED1898"/>
    <w:rsid w:val="00ED245D"/>
    <w:rsid w:val="00ED2F30"/>
    <w:rsid w:val="00ED5267"/>
    <w:rsid w:val="00ED5943"/>
    <w:rsid w:val="00ED5C67"/>
    <w:rsid w:val="00ED6021"/>
    <w:rsid w:val="00ED69EF"/>
    <w:rsid w:val="00EE01D7"/>
    <w:rsid w:val="00EE0562"/>
    <w:rsid w:val="00EE06E9"/>
    <w:rsid w:val="00EE0AA1"/>
    <w:rsid w:val="00EE0D90"/>
    <w:rsid w:val="00EE1454"/>
    <w:rsid w:val="00EE19BA"/>
    <w:rsid w:val="00EE3558"/>
    <w:rsid w:val="00EE3F11"/>
    <w:rsid w:val="00EE3F1E"/>
    <w:rsid w:val="00EE53FE"/>
    <w:rsid w:val="00EE596E"/>
    <w:rsid w:val="00EE6306"/>
    <w:rsid w:val="00EF0807"/>
    <w:rsid w:val="00EF0835"/>
    <w:rsid w:val="00EF0E52"/>
    <w:rsid w:val="00EF1CA7"/>
    <w:rsid w:val="00EF229B"/>
    <w:rsid w:val="00EF42F3"/>
    <w:rsid w:val="00EF4699"/>
    <w:rsid w:val="00EF51C9"/>
    <w:rsid w:val="00EF556B"/>
    <w:rsid w:val="00EF6B3C"/>
    <w:rsid w:val="00F007BC"/>
    <w:rsid w:val="00F00EF9"/>
    <w:rsid w:val="00F0277A"/>
    <w:rsid w:val="00F0359E"/>
    <w:rsid w:val="00F03DFF"/>
    <w:rsid w:val="00F041EE"/>
    <w:rsid w:val="00F043E4"/>
    <w:rsid w:val="00F045B8"/>
    <w:rsid w:val="00F04C7F"/>
    <w:rsid w:val="00F05387"/>
    <w:rsid w:val="00F05E16"/>
    <w:rsid w:val="00F06BE3"/>
    <w:rsid w:val="00F06C2B"/>
    <w:rsid w:val="00F1157A"/>
    <w:rsid w:val="00F11629"/>
    <w:rsid w:val="00F1288F"/>
    <w:rsid w:val="00F134C6"/>
    <w:rsid w:val="00F13AED"/>
    <w:rsid w:val="00F13F72"/>
    <w:rsid w:val="00F14BC4"/>
    <w:rsid w:val="00F1737B"/>
    <w:rsid w:val="00F173A2"/>
    <w:rsid w:val="00F17785"/>
    <w:rsid w:val="00F17EA0"/>
    <w:rsid w:val="00F20B9C"/>
    <w:rsid w:val="00F20F5D"/>
    <w:rsid w:val="00F2112B"/>
    <w:rsid w:val="00F212BE"/>
    <w:rsid w:val="00F2218D"/>
    <w:rsid w:val="00F24A73"/>
    <w:rsid w:val="00F2527A"/>
    <w:rsid w:val="00F2724A"/>
    <w:rsid w:val="00F30E58"/>
    <w:rsid w:val="00F310FC"/>
    <w:rsid w:val="00F32245"/>
    <w:rsid w:val="00F33C73"/>
    <w:rsid w:val="00F34924"/>
    <w:rsid w:val="00F34B82"/>
    <w:rsid w:val="00F34E55"/>
    <w:rsid w:val="00F374BD"/>
    <w:rsid w:val="00F37847"/>
    <w:rsid w:val="00F40751"/>
    <w:rsid w:val="00F41B05"/>
    <w:rsid w:val="00F422D8"/>
    <w:rsid w:val="00F44566"/>
    <w:rsid w:val="00F45171"/>
    <w:rsid w:val="00F4552D"/>
    <w:rsid w:val="00F466AC"/>
    <w:rsid w:val="00F47685"/>
    <w:rsid w:val="00F53404"/>
    <w:rsid w:val="00F53983"/>
    <w:rsid w:val="00F53D52"/>
    <w:rsid w:val="00F55637"/>
    <w:rsid w:val="00F56391"/>
    <w:rsid w:val="00F567C0"/>
    <w:rsid w:val="00F5763F"/>
    <w:rsid w:val="00F57883"/>
    <w:rsid w:val="00F57BA4"/>
    <w:rsid w:val="00F61A39"/>
    <w:rsid w:val="00F627D0"/>
    <w:rsid w:val="00F640F3"/>
    <w:rsid w:val="00F66899"/>
    <w:rsid w:val="00F66CFD"/>
    <w:rsid w:val="00F67407"/>
    <w:rsid w:val="00F7027A"/>
    <w:rsid w:val="00F70BC5"/>
    <w:rsid w:val="00F70E2E"/>
    <w:rsid w:val="00F711CE"/>
    <w:rsid w:val="00F712C5"/>
    <w:rsid w:val="00F7341C"/>
    <w:rsid w:val="00F73A10"/>
    <w:rsid w:val="00F744BC"/>
    <w:rsid w:val="00F75430"/>
    <w:rsid w:val="00F75612"/>
    <w:rsid w:val="00F75C23"/>
    <w:rsid w:val="00F7666A"/>
    <w:rsid w:val="00F76786"/>
    <w:rsid w:val="00F768DE"/>
    <w:rsid w:val="00F7750B"/>
    <w:rsid w:val="00F779B4"/>
    <w:rsid w:val="00F77ABB"/>
    <w:rsid w:val="00F813D6"/>
    <w:rsid w:val="00F84A99"/>
    <w:rsid w:val="00F85454"/>
    <w:rsid w:val="00F86987"/>
    <w:rsid w:val="00F86BB8"/>
    <w:rsid w:val="00F8718F"/>
    <w:rsid w:val="00F906F1"/>
    <w:rsid w:val="00F90768"/>
    <w:rsid w:val="00F94643"/>
    <w:rsid w:val="00F94F4B"/>
    <w:rsid w:val="00F956D4"/>
    <w:rsid w:val="00F96002"/>
    <w:rsid w:val="00F9687C"/>
    <w:rsid w:val="00F978DE"/>
    <w:rsid w:val="00F97A18"/>
    <w:rsid w:val="00FA0618"/>
    <w:rsid w:val="00FA094D"/>
    <w:rsid w:val="00FA1041"/>
    <w:rsid w:val="00FA1BDA"/>
    <w:rsid w:val="00FA1DBB"/>
    <w:rsid w:val="00FA2518"/>
    <w:rsid w:val="00FA3609"/>
    <w:rsid w:val="00FA3A16"/>
    <w:rsid w:val="00FA3D5C"/>
    <w:rsid w:val="00FA4E9A"/>
    <w:rsid w:val="00FA50B8"/>
    <w:rsid w:val="00FA6159"/>
    <w:rsid w:val="00FA621A"/>
    <w:rsid w:val="00FA66E1"/>
    <w:rsid w:val="00FB20D0"/>
    <w:rsid w:val="00FB3221"/>
    <w:rsid w:val="00FB5549"/>
    <w:rsid w:val="00FB603B"/>
    <w:rsid w:val="00FB7EF4"/>
    <w:rsid w:val="00FC2B5F"/>
    <w:rsid w:val="00FC4BCA"/>
    <w:rsid w:val="00FC4F6C"/>
    <w:rsid w:val="00FC6325"/>
    <w:rsid w:val="00FC7400"/>
    <w:rsid w:val="00FC761F"/>
    <w:rsid w:val="00FC7753"/>
    <w:rsid w:val="00FC7A3C"/>
    <w:rsid w:val="00FD1160"/>
    <w:rsid w:val="00FD3819"/>
    <w:rsid w:val="00FD398D"/>
    <w:rsid w:val="00FD6EAB"/>
    <w:rsid w:val="00FD7D59"/>
    <w:rsid w:val="00FE17AB"/>
    <w:rsid w:val="00FE1F24"/>
    <w:rsid w:val="00FE25A6"/>
    <w:rsid w:val="00FE2655"/>
    <w:rsid w:val="00FE2A92"/>
    <w:rsid w:val="00FE624D"/>
    <w:rsid w:val="00FE70F1"/>
    <w:rsid w:val="00FE7697"/>
    <w:rsid w:val="00FE7C7C"/>
    <w:rsid w:val="00FF00D4"/>
    <w:rsid w:val="00FF189F"/>
    <w:rsid w:val="00FF2F5C"/>
    <w:rsid w:val="00FF3193"/>
    <w:rsid w:val="00FF4A62"/>
    <w:rsid w:val="00FF60D6"/>
    <w:rsid w:val="00FF6933"/>
    <w:rsid w:val="00FF69D3"/>
    <w:rsid w:val="96FBB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6" w:lineRule="auto"/>
      <w:outlineLvl w:val="2"/>
    </w:pPr>
    <w:rPr>
      <w:b/>
      <w:bCs/>
      <w:sz w:val="32"/>
      <w:szCs w:val="32"/>
    </w:rPr>
  </w:style>
  <w:style w:type="paragraph" w:styleId="5">
    <w:name w:val="heading 4"/>
    <w:basedOn w:val="1"/>
    <w:uiPriority w:val="0"/>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link w:val="25"/>
    <w:semiHidden/>
    <w:uiPriority w:val="0"/>
  </w:style>
  <w:style w:type="table" w:default="1" w:styleId="21">
    <w:name w:val="Normal Table"/>
    <w:semiHidden/>
    <w:uiPriority w:val="0"/>
    <w:tblPr>
      <w:tblStyle w:val="21"/>
      <w:tblCellMar>
        <w:top w:w="0" w:type="dxa"/>
        <w:left w:w="108" w:type="dxa"/>
        <w:bottom w:w="0" w:type="dxa"/>
        <w:right w:w="108" w:type="dxa"/>
      </w:tblCellMar>
    </w:tblPr>
    <w:trPr>
      <w:wBefore w:w="0" w:type="dxa"/>
    </w:trPr>
  </w:style>
  <w:style w:type="paragraph" w:styleId="6">
    <w:name w:val="Document Map"/>
    <w:basedOn w:val="1"/>
    <w:semiHidden/>
    <w:uiPriority w:val="0"/>
    <w:pPr>
      <w:shd w:val="clear" w:color="auto" w:fill="000080"/>
    </w:pPr>
  </w:style>
  <w:style w:type="paragraph" w:styleId="7">
    <w:name w:val="Body Text 3"/>
    <w:basedOn w:val="1"/>
    <w:uiPriority w:val="0"/>
    <w:pPr>
      <w:spacing w:line="600" w:lineRule="exact"/>
    </w:pPr>
    <w:rPr>
      <w:rFonts w:eastAsia="仿宋_GB2312"/>
      <w:sz w:val="32"/>
    </w:rPr>
  </w:style>
  <w:style w:type="paragraph" w:styleId="8">
    <w:name w:val="Body Text"/>
    <w:basedOn w:val="1"/>
    <w:uiPriority w:val="0"/>
    <w:rPr>
      <w:rFonts w:eastAsia="华文中宋"/>
      <w:w w:val="52"/>
      <w:sz w:val="144"/>
    </w:rPr>
  </w:style>
  <w:style w:type="paragraph" w:styleId="9">
    <w:name w:val="Body Text Indent"/>
    <w:basedOn w:val="1"/>
    <w:uiPriority w:val="0"/>
    <w:pPr>
      <w:spacing w:line="700" w:lineRule="exact"/>
      <w:ind w:firstLine="600"/>
    </w:pPr>
    <w:rPr>
      <w:rFonts w:eastAsia="仿宋_GB2312"/>
      <w:sz w:val="32"/>
      <w:szCs w:val="30"/>
    </w:rPr>
  </w:style>
  <w:style w:type="paragraph" w:styleId="10">
    <w:name w:val="Plain Text"/>
    <w:basedOn w:val="1"/>
    <w:uiPriority w:val="0"/>
    <w:pPr>
      <w:widowControl/>
      <w:spacing w:before="100" w:beforeAutospacing="1" w:after="100" w:afterAutospacing="1"/>
      <w:jc w:val="left"/>
    </w:pPr>
    <w:rPr>
      <w:rFonts w:ascii="宋体" w:hAnsi="宋体"/>
      <w:color w:val="000000"/>
      <w:kern w:val="0"/>
      <w:sz w:val="24"/>
    </w:rPr>
  </w:style>
  <w:style w:type="paragraph" w:styleId="11">
    <w:name w:val="Date"/>
    <w:basedOn w:val="1"/>
    <w:next w:val="1"/>
    <w:uiPriority w:val="0"/>
    <w:pPr>
      <w:ind w:left="100" w:leftChars="2500"/>
    </w:pPr>
  </w:style>
  <w:style w:type="paragraph" w:styleId="12">
    <w:name w:val="Body Text Indent 2"/>
    <w:basedOn w:val="1"/>
    <w:uiPriority w:val="0"/>
    <w:pPr>
      <w:spacing w:line="600" w:lineRule="exact"/>
      <w:ind w:firstLine="880" w:firstLineChars="200"/>
      <w:jc w:val="center"/>
    </w:pPr>
    <w:rPr>
      <w:rFonts w:ascii="华文中宋" w:hAnsi="华文中宋" w:eastAsia="华文中宋"/>
      <w:sz w:val="44"/>
    </w:rPr>
  </w:style>
  <w:style w:type="paragraph" w:styleId="13">
    <w:name w:val="Balloon Text"/>
    <w:basedOn w:val="1"/>
    <w:link w:val="48"/>
    <w:semiHidden/>
    <w:uiPriority w:val="0"/>
    <w:rPr>
      <w:sz w:val="18"/>
      <w:szCs w:val="18"/>
    </w:rPr>
  </w:style>
  <w:style w:type="paragraph" w:styleId="14">
    <w:name w:val="footer"/>
    <w:basedOn w:val="1"/>
    <w:link w:val="31"/>
    <w:uiPriority w:val="0"/>
    <w:pPr>
      <w:tabs>
        <w:tab w:val="center" w:pos="4153"/>
        <w:tab w:val="right" w:pos="8306"/>
      </w:tabs>
      <w:snapToGrid w:val="0"/>
      <w:jc w:val="left"/>
    </w:pPr>
    <w:rPr>
      <w:sz w:val="18"/>
      <w:szCs w:val="18"/>
    </w:rPr>
  </w:style>
  <w:style w:type="paragraph" w:styleId="15">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iPriority w:val="0"/>
    <w:pPr>
      <w:spacing w:line="460" w:lineRule="exact"/>
      <w:ind w:firstLine="640" w:firstLineChars="200"/>
    </w:pPr>
    <w:rPr>
      <w:rFonts w:eastAsia="仿宋_GB2312"/>
      <w:sz w:val="32"/>
    </w:rPr>
  </w:style>
  <w:style w:type="paragraph" w:styleId="17">
    <w:name w:val="Body Text 2"/>
    <w:basedOn w:val="1"/>
    <w:uiPriority w:val="0"/>
    <w:pPr>
      <w:jc w:val="center"/>
    </w:pPr>
    <w:rPr>
      <w:rFonts w:ascii="宋体" w:hAnsi="宋体"/>
      <w:sz w:val="70"/>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9"/>
    <w:uiPriority w:val="0"/>
    <w:pPr>
      <w:spacing w:after="120" w:line="240" w:lineRule="auto"/>
      <w:ind w:left="420" w:leftChars="200" w:firstLine="420" w:firstLineChars="200"/>
    </w:pPr>
    <w:rPr>
      <w:rFonts w:eastAsia="宋体"/>
      <w:sz w:val="21"/>
      <w:szCs w:val="24"/>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uiPriority w:val="0"/>
    <w:pPr>
      <w:widowControl w:val="0"/>
      <w:jc w:val="both"/>
    </w:pPr>
    <w:tblPr>
      <w:tblStyle w:val="2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21"/>
      </w:tblPr>
      <w:tcPr>
        <w:tcBorders>
          <w:tl2br w:val="nil"/>
          <w:tr2bl w:val="nil"/>
        </w:tcBorders>
      </w:tcPr>
    </w:tblStylePr>
  </w:style>
  <w:style w:type="paragraph" w:customStyle="1" w:styleId="25">
    <w:name w:val=" Char1"/>
    <w:basedOn w:val="1"/>
    <w:link w:val="24"/>
    <w:uiPriority w:val="0"/>
    <w:pPr>
      <w:widowControl/>
      <w:spacing w:after="160" w:line="240" w:lineRule="exact"/>
      <w:jc w:val="left"/>
    </w:pPr>
    <w:rPr>
      <w:rFonts w:eastAsia="仿宋_GB2312"/>
      <w:sz w:val="32"/>
      <w:szCs w:val="32"/>
    </w:rPr>
  </w:style>
  <w:style w:type="character" w:styleId="26">
    <w:name w:val="Strong"/>
    <w:basedOn w:val="24"/>
    <w:uiPriority w:val="0"/>
    <w:rPr>
      <w:b/>
      <w:bCs/>
    </w:rPr>
  </w:style>
  <w:style w:type="character" w:styleId="27">
    <w:name w:val="page number"/>
    <w:basedOn w:val="24"/>
    <w:uiPriority w:val="0"/>
  </w:style>
  <w:style w:type="character" w:styleId="28">
    <w:name w:val="FollowedHyperlink"/>
    <w:uiPriority w:val="0"/>
    <w:rPr>
      <w:color w:val="000000"/>
      <w:u w:val="none"/>
    </w:rPr>
  </w:style>
  <w:style w:type="character" w:styleId="29">
    <w:name w:val="Hyperlink"/>
    <w:basedOn w:val="24"/>
    <w:uiPriority w:val="0"/>
    <w:rPr>
      <w:color w:val="0000FF"/>
      <w:u w:val="single"/>
    </w:rPr>
  </w:style>
  <w:style w:type="paragraph" w:customStyle="1" w:styleId="30">
    <w:name w:val="Char Char Char Char Char Char"/>
    <w:basedOn w:val="1"/>
    <w:link w:val="24"/>
    <w:uiPriority w:val="0"/>
    <w:pPr>
      <w:widowControl/>
      <w:spacing w:after="160" w:line="240" w:lineRule="exact"/>
      <w:jc w:val="left"/>
    </w:pPr>
    <w:rPr>
      <w:rFonts w:ascii="仿宋_GB2312" w:eastAsia="仿宋_GB2312"/>
      <w:sz w:val="32"/>
      <w:szCs w:val="32"/>
    </w:rPr>
  </w:style>
  <w:style w:type="character" w:customStyle="1" w:styleId="31">
    <w:name w:val=" Char Char2"/>
    <w:basedOn w:val="24"/>
    <w:link w:val="14"/>
    <w:uiPriority w:val="0"/>
    <w:rPr>
      <w:rFonts w:eastAsia="宋体"/>
      <w:kern w:val="2"/>
      <w:sz w:val="18"/>
      <w:szCs w:val="18"/>
      <w:lang w:val="en-US" w:eastAsia="zh-CN" w:bidi="ar-SA"/>
    </w:rPr>
  </w:style>
  <w:style w:type="character" w:customStyle="1" w:styleId="32">
    <w:name w:val=" Char Char"/>
    <w:basedOn w:val="24"/>
    <w:link w:val="15"/>
    <w:uiPriority w:val="0"/>
    <w:rPr>
      <w:rFonts w:eastAsia="宋体"/>
      <w:kern w:val="2"/>
      <w:sz w:val="18"/>
      <w:szCs w:val="18"/>
      <w:lang w:val="en-US" w:eastAsia="zh-CN" w:bidi="ar-SA"/>
    </w:rPr>
  </w:style>
  <w:style w:type="character" w:customStyle="1" w:styleId="33">
    <w:name w:val="ziti21"/>
    <w:basedOn w:val="24"/>
    <w:uiPriority w:val="0"/>
    <w:rPr>
      <w:rFonts w:hint="default" w:ascii="ˎ̥" w:hAnsi="ˎ̥"/>
      <w:color w:val="000000"/>
      <w:sz w:val="21"/>
      <w:szCs w:val="21"/>
      <w:u w:val="none"/>
    </w:rPr>
  </w:style>
  <w:style w:type="character" w:customStyle="1" w:styleId="34">
    <w:name w:val="链接"/>
    <w:basedOn w:val="24"/>
    <w:uiPriority w:val="0"/>
    <w:rPr>
      <w:rFonts w:ascii="Times New Roman" w:eastAsia="宋体"/>
      <w:color w:val="0000FF"/>
      <w:sz w:val="21"/>
      <w:u w:val="single" w:color="0000FF"/>
      <w:vertAlign w:val="baseline"/>
      <w:lang w:val="en-US" w:eastAsia="zh-CN"/>
    </w:rPr>
  </w:style>
  <w:style w:type="paragraph" w:customStyle="1" w:styleId="3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
    <w:name w:val="xl2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
    <w:name w:val="xl27"/>
    <w:basedOn w:val="1"/>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0"/>
      <w:szCs w:val="20"/>
    </w:rPr>
  </w:style>
  <w:style w:type="paragraph" w:customStyle="1" w:styleId="40">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1">
    <w:name w:val="xl29"/>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42">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3">
    <w:name w:val="xl31"/>
    <w:basedOn w:val="1"/>
    <w:uiPriority w:val="0"/>
    <w:pPr>
      <w:widowControl/>
      <w:pBdr>
        <w:top w:val="single" w:color="auto" w:sz="4" w:space="0"/>
      </w:pBdr>
      <w:spacing w:before="100" w:beforeAutospacing="1" w:after="100" w:afterAutospacing="1"/>
      <w:jc w:val="left"/>
    </w:pPr>
    <w:rPr>
      <w:rFonts w:ascii="宋体" w:hAnsi="宋体"/>
      <w:kern w:val="0"/>
      <w:sz w:val="20"/>
      <w:szCs w:val="20"/>
    </w:rPr>
  </w:style>
  <w:style w:type="paragraph" w:customStyle="1" w:styleId="44">
    <w:name w:val="xl32"/>
    <w:basedOn w:val="1"/>
    <w:uiPriority w:val="0"/>
    <w:pPr>
      <w:widowControl/>
      <w:pBdr>
        <w:bottom w:val="single" w:color="auto" w:sz="4" w:space="0"/>
      </w:pBdr>
      <w:spacing w:before="100" w:beforeAutospacing="1" w:after="100" w:afterAutospacing="1"/>
      <w:jc w:val="right"/>
    </w:pPr>
    <w:rPr>
      <w:rFonts w:ascii="宋体" w:hAnsi="宋体"/>
      <w:kern w:val="0"/>
      <w:sz w:val="24"/>
    </w:rPr>
  </w:style>
  <w:style w:type="paragraph" w:customStyle="1" w:styleId="45">
    <w:name w:val="xl33"/>
    <w:basedOn w:val="1"/>
    <w:uiPriority w:val="0"/>
    <w:pPr>
      <w:widowControl/>
      <w:spacing w:before="100" w:beforeAutospacing="1" w:after="100" w:afterAutospacing="1"/>
      <w:jc w:val="center"/>
    </w:pPr>
    <w:rPr>
      <w:rFonts w:hint="eastAsia" w:ascii="黑体" w:hAnsi="宋体" w:eastAsia="黑体"/>
      <w:kern w:val="0"/>
      <w:sz w:val="36"/>
      <w:szCs w:val="36"/>
    </w:rPr>
  </w:style>
  <w:style w:type="paragraph" w:customStyle="1" w:styleId="4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7">
    <w:name w:val="目录标题"/>
    <w:basedOn w:val="1"/>
    <w:next w:val="1"/>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48">
    <w:name w:val="批注框文本 Char Char"/>
    <w:link w:val="13"/>
    <w:uiPriority w:val="0"/>
    <w:rPr>
      <w:rFonts w:eastAsia="宋体"/>
      <w:kern w:val="2"/>
      <w:sz w:val="18"/>
      <w:szCs w:val="18"/>
      <w:lang w:val="en-US" w:eastAsia="zh-CN" w:bidi="ar-SA"/>
    </w:rPr>
  </w:style>
  <w:style w:type="character" w:customStyle="1" w:styleId="49">
    <w:name w:val="style81"/>
    <w:basedOn w:val="24"/>
    <w:uiPriority w:val="0"/>
    <w:rPr>
      <w:rFonts w:hint="eastAsia" w:ascii="黑体" w:eastAsia="黑体"/>
      <w:b/>
      <w:bCs/>
      <w:sz w:val="27"/>
      <w:szCs w:val="27"/>
    </w:rPr>
  </w:style>
  <w:style w:type="character" w:customStyle="1" w:styleId="50">
    <w:name w:val="style21"/>
    <w:basedOn w:val="24"/>
    <w:uiPriority w:val="0"/>
    <w:rPr>
      <w:rFonts w:hint="default" w:ascii="Times New Roman" w:hAnsi="Times New Roman" w:cs="Times New Roman"/>
      <w:b/>
      <w:bCs/>
      <w:color w:val="FF0000"/>
      <w:sz w:val="80"/>
      <w:szCs w:val="80"/>
    </w:rPr>
  </w:style>
  <w:style w:type="paragraph" w:customStyle="1" w:styleId="51">
    <w:name w:val=" Char"/>
    <w:basedOn w:val="1"/>
    <w:uiPriority w:val="0"/>
    <w:pPr>
      <w:tabs>
        <w:tab w:val="left" w:pos="360"/>
      </w:tabs>
    </w:pPr>
    <w:rPr>
      <w:sz w:val="24"/>
    </w:rPr>
  </w:style>
  <w:style w:type="paragraph" w:customStyle="1" w:styleId="52">
    <w:name w:val="默认段落字体 Para Char Char Char Char Char Char Char Char Char Char Char Char Char Char Char1 Char Char Char Char"/>
    <w:basedOn w:val="6"/>
    <w:uiPriority w:val="0"/>
    <w:pPr>
      <w:adjustRightInd w:val="0"/>
      <w:spacing w:line="436" w:lineRule="exact"/>
      <w:ind w:left="357"/>
      <w:jc w:val="left"/>
      <w:outlineLvl w:val="3"/>
    </w:pPr>
    <w:rPr>
      <w:rFonts w:ascii="Tahoma" w:hAnsi="Tahoma"/>
      <w:b/>
      <w:sz w:val="24"/>
    </w:rPr>
  </w:style>
  <w:style w:type="paragraph" w:customStyle="1" w:styleId="53">
    <w:name w:val="p0"/>
    <w:basedOn w:val="1"/>
    <w:link w:val="82"/>
    <w:uiPriority w:val="0"/>
    <w:pPr>
      <w:widowControl/>
      <w:spacing w:line="365" w:lineRule="atLeast"/>
      <w:ind w:left="1"/>
      <w:textAlignment w:val="bottom"/>
    </w:pPr>
    <w:rPr>
      <w:kern w:val="0"/>
      <w:sz w:val="20"/>
      <w:szCs w:val="20"/>
    </w:rPr>
  </w:style>
  <w:style w:type="paragraph" w:customStyle="1" w:styleId="5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5">
    <w:name w:val="Char"/>
    <w:basedOn w:val="1"/>
    <w:uiPriority w:val="0"/>
    <w:pPr>
      <w:tabs>
        <w:tab w:val="left" w:pos="360"/>
      </w:tabs>
    </w:pPr>
    <w:rPr>
      <w:sz w:val="24"/>
    </w:rPr>
  </w:style>
  <w:style w:type="character" w:customStyle="1" w:styleId="56">
    <w:name w:val="apple-style-span"/>
    <w:basedOn w:val="24"/>
    <w:uiPriority w:val="0"/>
  </w:style>
  <w:style w:type="paragraph" w:customStyle="1" w:styleId="57">
    <w:name w:val="Char Char Char"/>
    <w:basedOn w:val="1"/>
    <w:semiHidden/>
    <w:uiPriority w:val="0"/>
    <w:pPr>
      <w:widowControl/>
      <w:spacing w:after="160" w:line="240" w:lineRule="exact"/>
      <w:jc w:val="left"/>
    </w:pPr>
    <w:rPr>
      <w:rFonts w:ascii="Verdana" w:hAnsi="Verdana"/>
      <w:kern w:val="0"/>
      <w:sz w:val="20"/>
      <w:szCs w:val="20"/>
      <w:lang w:eastAsia="en-US"/>
    </w:rPr>
  </w:style>
  <w:style w:type="paragraph" w:customStyle="1" w:styleId="58">
    <w:name w:val="Char1"/>
    <w:basedOn w:val="1"/>
    <w:uiPriority w:val="0"/>
  </w:style>
  <w:style w:type="paragraph" w:customStyle="1" w:styleId="59">
    <w:name w:val="正文 New"/>
    <w:uiPriority w:val="0"/>
    <w:pPr>
      <w:widowControl w:val="0"/>
      <w:jc w:val="both"/>
    </w:pPr>
    <w:rPr>
      <w:kern w:val="2"/>
      <w:sz w:val="21"/>
      <w:szCs w:val="24"/>
      <w:lang w:val="en-US" w:eastAsia="zh-CN" w:bidi="ar-SA"/>
    </w:rPr>
  </w:style>
  <w:style w:type="paragraph" w:customStyle="1" w:styleId="60">
    <w:name w:val="正文 New New"/>
    <w:uiPriority w:val="0"/>
    <w:pPr>
      <w:widowControl w:val="0"/>
      <w:jc w:val="both"/>
    </w:pPr>
    <w:rPr>
      <w:kern w:val="2"/>
      <w:sz w:val="21"/>
      <w:szCs w:val="24"/>
      <w:lang w:val="en-US" w:eastAsia="zh-CN" w:bidi="ar-SA"/>
    </w:rPr>
  </w:style>
  <w:style w:type="paragraph" w:customStyle="1" w:styleId="61">
    <w:name w:val=" Char Char1 Char Char"/>
    <w:basedOn w:val="1"/>
    <w:uiPriority w:val="0"/>
    <w:pPr>
      <w:widowControl/>
      <w:spacing w:after="160" w:line="240" w:lineRule="exact"/>
      <w:jc w:val="left"/>
    </w:pPr>
    <w:rPr>
      <w:rFonts w:eastAsia="仿宋_GB2312"/>
      <w:kern w:val="0"/>
      <w:sz w:val="18"/>
      <w:szCs w:val="20"/>
    </w:rPr>
  </w:style>
  <w:style w:type="paragraph" w:customStyle="1" w:styleId="62">
    <w:name w:val="0"/>
    <w:basedOn w:val="1"/>
    <w:next w:val="20"/>
    <w:uiPriority w:val="0"/>
    <w:pPr>
      <w:spacing w:line="580" w:lineRule="exact"/>
      <w:ind w:firstLine="200" w:firstLineChars="200"/>
      <w:jc w:val="left"/>
    </w:pPr>
    <w:rPr>
      <w:rFonts w:ascii="宋体" w:hAnsi="宋体"/>
      <w:spacing w:val="-6"/>
      <w:sz w:val="28"/>
      <w:szCs w:val="44"/>
    </w:rPr>
  </w:style>
  <w:style w:type="paragraph" w:customStyle="1" w:styleId="63">
    <w:name w:val=" Char Char Char Char Char Char"/>
    <w:basedOn w:val="1"/>
    <w:uiPriority w:val="0"/>
    <w:pPr>
      <w:widowControl/>
      <w:spacing w:after="160" w:line="240" w:lineRule="exact"/>
      <w:ind w:firstLine="980" w:firstLineChars="350"/>
      <w:jc w:val="left"/>
    </w:pPr>
    <w:rPr>
      <w:sz w:val="32"/>
      <w:szCs w:val="32"/>
    </w:rPr>
  </w:style>
  <w:style w:type="paragraph" w:customStyle="1" w:styleId="64">
    <w:name w:val="样式 正文文本缩进 2 + 行距: 单倍行距"/>
    <w:basedOn w:val="12"/>
    <w:uiPriority w:val="0"/>
    <w:pPr>
      <w:tabs>
        <w:tab w:val="left" w:pos="5072"/>
        <w:tab w:val="left" w:pos="6342"/>
        <w:tab w:val="left" w:pos="8469"/>
        <w:tab w:val="left" w:pos="8541"/>
      </w:tabs>
      <w:spacing w:line="240" w:lineRule="auto"/>
      <w:ind w:firstLine="560"/>
      <w:jc w:val="both"/>
    </w:pPr>
    <w:rPr>
      <w:rFonts w:ascii="仿宋_GB2312" w:hAnsi="Times New Roman" w:eastAsia="楷体_GB2312" w:cs="宋体"/>
      <w:kern w:val="0"/>
      <w:sz w:val="28"/>
      <w:szCs w:val="20"/>
    </w:rPr>
  </w:style>
  <w:style w:type="paragraph" w:customStyle="1" w:styleId="65">
    <w:name w:val="样式 +中文正文 两端对齐 首行缩进:  2 字符"/>
    <w:basedOn w:val="1"/>
    <w:uiPriority w:val="0"/>
    <w:pPr>
      <w:ind w:firstLine="560" w:firstLineChars="200"/>
    </w:pPr>
    <w:rPr>
      <w:rFonts w:ascii="宋体" w:hAnsi="宋体" w:eastAsia="仿宋_GB2312"/>
      <w:kern w:val="0"/>
      <w:sz w:val="28"/>
      <w:szCs w:val="20"/>
    </w:rPr>
  </w:style>
  <w:style w:type="paragraph" w:customStyle="1" w:styleId="66">
    <w:name w:val="表头"/>
    <w:basedOn w:val="1"/>
    <w:uiPriority w:val="0"/>
    <w:pPr>
      <w:widowControl/>
      <w:adjustRightInd w:val="0"/>
      <w:snapToGrid w:val="0"/>
      <w:jc w:val="center"/>
    </w:pPr>
    <w:rPr>
      <w:rFonts w:ascii="宋体" w:hAnsi="宋体" w:eastAsia="黑体"/>
      <w:color w:val="000000"/>
      <w:kern w:val="0"/>
      <w:sz w:val="28"/>
      <w:szCs w:val="28"/>
    </w:rPr>
  </w:style>
  <w:style w:type="paragraph" w:customStyle="1" w:styleId="67">
    <w:name w:val="默认段落字体 Para Char Char Char Char"/>
    <w:basedOn w:val="1"/>
    <w:uiPriority w:val="0"/>
    <w:rPr>
      <w:szCs w:val="20"/>
    </w:rPr>
  </w:style>
  <w:style w:type="character" w:customStyle="1" w:styleId="68">
    <w:name w:val="font11"/>
    <w:basedOn w:val="24"/>
    <w:uiPriority w:val="0"/>
    <w:rPr>
      <w:rFonts w:hint="default" w:ascii="Times New Roman" w:hAnsi="Times New Roman" w:cs="Times New Roman"/>
      <w:color w:val="000000"/>
      <w:sz w:val="32"/>
      <w:szCs w:val="32"/>
      <w:u w:val="none"/>
    </w:rPr>
  </w:style>
  <w:style w:type="character" w:customStyle="1" w:styleId="69">
    <w:name w:val="font21"/>
    <w:basedOn w:val="24"/>
    <w:uiPriority w:val="0"/>
    <w:rPr>
      <w:rFonts w:hint="default" w:ascii="Times New Roman" w:hAnsi="Times New Roman" w:cs="Times New Roman"/>
      <w:color w:val="000000"/>
      <w:sz w:val="20"/>
      <w:szCs w:val="20"/>
      <w:u w:val="none"/>
    </w:rPr>
  </w:style>
  <w:style w:type="character" w:customStyle="1" w:styleId="70">
    <w:name w:val="font31"/>
    <w:basedOn w:val="24"/>
    <w:uiPriority w:val="0"/>
    <w:rPr>
      <w:rFonts w:hint="eastAsia" w:ascii="宋体" w:hAnsi="宋体" w:eastAsia="宋体"/>
      <w:color w:val="000000"/>
      <w:sz w:val="20"/>
      <w:szCs w:val="20"/>
      <w:u w:val="none"/>
    </w:rPr>
  </w:style>
  <w:style w:type="character" w:customStyle="1" w:styleId="71">
    <w:name w:val="font41"/>
    <w:basedOn w:val="24"/>
    <w:uiPriority w:val="0"/>
    <w:rPr>
      <w:rFonts w:hint="default" w:ascii="Times New Roman" w:hAnsi="Times New Roman" w:cs="Times New Roman"/>
      <w:color w:val="000000"/>
      <w:sz w:val="24"/>
      <w:szCs w:val="24"/>
      <w:u w:val="none"/>
    </w:rPr>
  </w:style>
  <w:style w:type="character" w:customStyle="1" w:styleId="72">
    <w:name w:val="font01"/>
    <w:basedOn w:val="24"/>
    <w:uiPriority w:val="0"/>
    <w:rPr>
      <w:rFonts w:hint="eastAsia" w:ascii="宋体" w:hAnsi="宋体" w:eastAsia="宋体"/>
      <w:color w:val="000000"/>
      <w:sz w:val="24"/>
      <w:szCs w:val="24"/>
      <w:u w:val="none"/>
    </w:rPr>
  </w:style>
  <w:style w:type="paragraph" w:customStyle="1" w:styleId="73">
    <w:name w:val="Char 正文"/>
    <w:basedOn w:val="2"/>
    <w:uiPriority w:val="0"/>
    <w:pPr>
      <w:snapToGrid w:val="0"/>
      <w:spacing w:before="240" w:after="240" w:line="348" w:lineRule="auto"/>
    </w:pPr>
  </w:style>
  <w:style w:type="paragraph" w:customStyle="1" w:styleId="74">
    <w:name w:val="1"/>
    <w:basedOn w:val="1"/>
    <w:uiPriority w:val="0"/>
    <w:pPr>
      <w:widowControl/>
      <w:adjustRightInd w:val="0"/>
      <w:spacing w:after="160" w:line="240" w:lineRule="exact"/>
      <w:jc w:val="left"/>
      <w:textAlignment w:val="baseline"/>
    </w:pPr>
  </w:style>
  <w:style w:type="paragraph" w:customStyle="1" w:styleId="75">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76">
    <w:name w:val="apple-converted-space"/>
    <w:basedOn w:val="24"/>
    <w:uiPriority w:val="0"/>
  </w:style>
  <w:style w:type="paragraph" w:customStyle="1" w:styleId="77">
    <w:name w:val="正文 New New New New New"/>
    <w:uiPriority w:val="0"/>
    <w:pPr>
      <w:widowControl w:val="0"/>
      <w:jc w:val="both"/>
    </w:pPr>
    <w:rPr>
      <w:kern w:val="2"/>
      <w:sz w:val="21"/>
      <w:szCs w:val="24"/>
      <w:lang w:val="en-US" w:eastAsia="zh-CN" w:bidi="ar-SA"/>
    </w:rPr>
  </w:style>
  <w:style w:type="paragraph" w:customStyle="1" w:styleId="78">
    <w:name w:val="正文 New New New New New New"/>
    <w:uiPriority w:val="0"/>
    <w:pPr>
      <w:widowControl w:val="0"/>
      <w:jc w:val="both"/>
    </w:pPr>
    <w:rPr>
      <w:kern w:val="2"/>
      <w:sz w:val="21"/>
      <w:lang w:val="en-US" w:eastAsia="zh-CN" w:bidi="ar-SA"/>
    </w:rPr>
  </w:style>
  <w:style w:type="paragraph" w:customStyle="1" w:styleId="79">
    <w:name w:val="正文 New New New New"/>
    <w:uiPriority w:val="0"/>
    <w:pPr>
      <w:widowControl w:val="0"/>
      <w:jc w:val="both"/>
    </w:pPr>
    <w:rPr>
      <w:kern w:val="2"/>
      <w:sz w:val="21"/>
      <w:szCs w:val="22"/>
      <w:lang w:val="en-US" w:eastAsia="zh-CN" w:bidi="ar-SA"/>
    </w:rPr>
  </w:style>
  <w:style w:type="paragraph" w:customStyle="1" w:styleId="80">
    <w:name w:val="正文 New New New New New New New"/>
    <w:uiPriority w:val="0"/>
    <w:pPr>
      <w:widowControl w:val="0"/>
      <w:jc w:val="both"/>
    </w:pPr>
    <w:rPr>
      <w:kern w:val="2"/>
      <w:sz w:val="21"/>
      <w:szCs w:val="22"/>
      <w:lang w:val="en-US" w:eastAsia="zh-CN" w:bidi="ar-SA"/>
    </w:rPr>
  </w:style>
  <w:style w:type="paragraph" w:customStyle="1" w:styleId="81">
    <w:name w:val="p15"/>
    <w:basedOn w:val="1"/>
    <w:uiPriority w:val="0"/>
    <w:pPr>
      <w:widowControl/>
      <w:spacing w:before="100" w:after="100"/>
      <w:jc w:val="left"/>
    </w:pPr>
    <w:rPr>
      <w:rFonts w:ascii="Calibri" w:hAnsi="Calibri" w:cs="宋体"/>
      <w:kern w:val="0"/>
      <w:sz w:val="24"/>
    </w:rPr>
  </w:style>
  <w:style w:type="character" w:customStyle="1" w:styleId="82">
    <w:name w:val="p0 Char Char"/>
    <w:basedOn w:val="24"/>
    <w:link w:val="53"/>
    <w:uiPriority w:val="0"/>
    <w:rPr>
      <w:rFonts w:eastAsia="宋体"/>
      <w:lang w:val="en-US" w:eastAsia="zh-CN" w:bidi="ar-SA"/>
    </w:rPr>
  </w:style>
  <w:style w:type="paragraph" w:customStyle="1" w:styleId="83">
    <w:name w:val="p16"/>
    <w:basedOn w:val="1"/>
    <w:uiPriority w:val="0"/>
    <w:pPr>
      <w:widowControl/>
      <w:spacing w:before="100" w:after="100"/>
      <w:jc w:val="left"/>
    </w:pPr>
    <w:rPr>
      <w:rFonts w:ascii="宋体" w:hAnsi="宋体" w:cs="宋体"/>
      <w:kern w:val="0"/>
      <w:sz w:val="24"/>
    </w:rPr>
  </w:style>
  <w:style w:type="character" w:customStyle="1" w:styleId="84">
    <w:name w:val="15"/>
    <w:basedOn w:val="24"/>
    <w:uiPriority w:val="0"/>
    <w:rPr>
      <w:rFonts w:hint="default" w:ascii="Times New Roman" w:hAnsi="Times New Roman" w:cs="Times New Roman"/>
      <w:color w:val="0000FF"/>
      <w:sz w:val="20"/>
      <w:szCs w:val="2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563</Words>
  <Characters>3213</Characters>
  <Lines>26</Lines>
  <Paragraphs>7</Paragraphs>
  <TotalTime>0</TotalTime>
  <ScaleCrop>false</ScaleCrop>
  <LinksUpToDate>false</LinksUpToDate>
  <CharactersWithSpaces>3769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2018-05-25T16:34:00Z</dcterms:created>
  <dc:creator>user_common</dc:creator>
  <cp:lastModifiedBy>独身仙子</cp:lastModifiedBy>
  <cp:lastPrinted>2018-05-25T16:54:00Z</cp:lastPrinted>
  <dcterms:modified xsi:type="dcterms:W3CDTF">2023-09-21T16:29:36Z</dcterms:modified>
  <dc:title>淄博市周村区人民政府文件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