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周商务〔20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号　　　　　　　　　签发人：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高梅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ascii="Times New Roman" w:hAnsi="Times New Roman" w:eastAsia="黑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A</w:t>
      </w:r>
      <w:r>
        <w:rPr>
          <w:rFonts w:ascii="Times New Roman" w:hAnsi="Times New Roman" w:eastAsia="黑体" w:cs="Times New Roman"/>
          <w:bCs/>
          <w:sz w:val="32"/>
          <w:szCs w:val="32"/>
        </w:rPr>
        <w:t>类）</w:t>
      </w: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before="0" w:beforeLines="0" w:after="0" w:afterLines="0"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jc w:val="center"/>
        <w:textAlignment w:val="auto"/>
        <w:rPr>
          <w:rFonts w:ascii="方正小标宋简体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ascii="方正小标宋简体" w:hAnsi="Times New Roman" w:eastAsia="方正小标宋简体" w:cs="Times New Roman"/>
          <w:bCs/>
          <w:spacing w:val="0"/>
          <w:sz w:val="44"/>
          <w:szCs w:val="44"/>
        </w:rPr>
        <w:t>对</w:t>
      </w:r>
      <w:r>
        <w:rPr>
          <w:rFonts w:hint="eastAsia" w:ascii="方正小标宋简体" w:hAnsi="Times New Roman" w:eastAsia="方正小标宋简体" w:cs="Times New Roman"/>
          <w:bCs/>
          <w:spacing w:val="0"/>
          <w:sz w:val="44"/>
          <w:szCs w:val="44"/>
          <w:lang w:eastAsia="zh-CN"/>
        </w:rPr>
        <w:t>区</w:t>
      </w:r>
      <w:r>
        <w:rPr>
          <w:rFonts w:ascii="方正小标宋简体" w:hAnsi="Times New Roman" w:eastAsia="方正小标宋简体" w:cs="Times New Roman"/>
          <w:bCs/>
          <w:spacing w:val="0"/>
          <w:sz w:val="44"/>
          <w:szCs w:val="44"/>
        </w:rPr>
        <w:t>政协十</w:t>
      </w:r>
      <w:r>
        <w:rPr>
          <w:rFonts w:hint="eastAsia" w:ascii="方正小标宋简体" w:hAnsi="Times New Roman" w:eastAsia="方正小标宋简体" w:cs="Times New Roman"/>
          <w:bCs/>
          <w:spacing w:val="0"/>
          <w:sz w:val="44"/>
          <w:szCs w:val="44"/>
          <w:lang w:eastAsia="zh-CN"/>
        </w:rPr>
        <w:t>四</w:t>
      </w:r>
      <w:r>
        <w:rPr>
          <w:rFonts w:ascii="方正小标宋简体" w:hAnsi="Times New Roman" w:eastAsia="方正小标宋简体" w:cs="Times New Roman"/>
          <w:bCs/>
          <w:spacing w:val="0"/>
          <w:sz w:val="44"/>
          <w:szCs w:val="44"/>
        </w:rPr>
        <w:t>届</w:t>
      </w:r>
      <w:r>
        <w:rPr>
          <w:rFonts w:hint="eastAsia" w:ascii="方正小标宋简体" w:hAnsi="Times New Roman" w:eastAsia="方正小标宋简体" w:cs="Times New Roman"/>
          <w:bCs/>
          <w:spacing w:val="0"/>
          <w:sz w:val="44"/>
          <w:szCs w:val="44"/>
          <w:lang w:eastAsia="zh-CN"/>
        </w:rPr>
        <w:t>二</w:t>
      </w:r>
      <w:r>
        <w:rPr>
          <w:rFonts w:ascii="方正小标宋简体" w:hAnsi="Times New Roman" w:eastAsia="方正小标宋简体" w:cs="Times New Roman"/>
          <w:bCs/>
          <w:spacing w:val="0"/>
          <w:sz w:val="44"/>
          <w:szCs w:val="44"/>
        </w:rPr>
        <w:t>次会议第</w:t>
      </w: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42093</w:t>
      </w:r>
      <w:r>
        <w:rPr>
          <w:rFonts w:ascii="方正小标宋简体" w:hAnsi="Times New Roman" w:eastAsia="方正小标宋简体" w:cs="Times New Roman"/>
          <w:bCs/>
          <w:spacing w:val="0"/>
          <w:sz w:val="44"/>
          <w:szCs w:val="44"/>
        </w:rPr>
        <w:t>号提案的答复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jc w:val="both"/>
        <w:textAlignment w:val="auto"/>
        <w:rPr>
          <w:rFonts w:hint="eastAsia" w:ascii="方正小标宋简体" w:hAnsi="Times New Roman" w:eastAsia="方正小标宋简体" w:cs="Times New Roman"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李杰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您提出的《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/>
        </w:rPr>
        <w:t>关于提升惠企政策精准度为民营企业赋能的建议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》收悉。首先，感谢对商务工作的关心和支持，现结合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工作实际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，针对所提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一、前期工作开展情况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楷体" w:hAnsi="楷体" w:eastAsia="楷体" w:cs="楷体"/>
          <w:b w:val="0"/>
          <w:bCs w:val="0"/>
          <w:spacing w:val="0"/>
          <w:sz w:val="32"/>
          <w:szCs w:val="32"/>
          <w:lang w:val="en-US" w:eastAsia="zh-CN"/>
        </w:rPr>
        <w:t>（一）关于促消费政策方面。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2023年“稳中向好、进中提质”政策清单（第三批）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涉及商务部门2项（商业综合体纳统和汽车促消费），针对相关事项应省四进工作组要求进行了2次培训，并将涉及的汽车促消费政策对7家车行进行了一对一登门宣讲，同时积极帮助车行解决困难问题3项。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9"/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楷体" w:hAnsi="楷体" w:eastAsia="楷体" w:cs="楷体"/>
          <w:b w:val="0"/>
          <w:bCs w:val="0"/>
          <w:spacing w:val="0"/>
          <w:sz w:val="32"/>
          <w:szCs w:val="32"/>
          <w:lang w:val="en-US" w:eastAsia="zh-CN"/>
        </w:rPr>
        <w:t>（二）关于稳外贸政策方面。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1、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加大政策推行力度。实地走访赫尔希、丰之源、大染坊等外贸企业，了解企业发展瓶颈及政策诉求，宣传讲解各级外经贸发展扶持政策，帮助企业解决实际困难和问题；组织华安丝绸、飞狮巾被等100余家企业免费投保出口信保，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切实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降低企业外贸经营风险。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强化外贸业务培训。举办山东特色产业带跨境电商培育淄博周村站活动，组织旺顺建材、大染坊、海润丝绸等企业参加全市“独立站+tiktok”培训、全市应对国际贸易摩擦培训、全省绿色贸易规则应对专题班、全省内外贸一体化创新发展研修班等活动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切实加强外经贸政策措施的宣贯、解读及辅导，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帮助外贸企业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学习理解掌握政策措施精神，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更好地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借助政策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稳妥高效开拓国际市场。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3、建立全流程服务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及时发布省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《202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年境外百展市场开拓计划》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聚焦重点产业链，针对重要展会重点推送相关行业企业，掌握重点展会企业参加情况，及时推送讲解并组织申报外经贸相关政策，通过建立全流程服务，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最大限度提高政策供给的精准度、便利化和公平性，切实增强企业的获得感和满意度。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二、下一步工作推进计划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/>
          <w:spacing w:val="0"/>
          <w:sz w:val="32"/>
        </w:rPr>
      </w:pPr>
      <w:r>
        <w:rPr>
          <w:rFonts w:hint="eastAsia" w:ascii="Times New Roman" w:hAnsi="Times New Roman" w:cs="Times New Roman"/>
          <w:color w:val="000000"/>
          <w:spacing w:val="0"/>
          <w:sz w:val="32"/>
          <w:lang w:eastAsia="zh-CN"/>
        </w:rPr>
        <w:t>下一步，区商务局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将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eastAsia="zh-CN"/>
        </w:rPr>
        <w:t>按照“稳外贸促发展”“提消费惠民生”的基本思路，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进一步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eastAsia="zh-CN"/>
        </w:rPr>
        <w:t>宣传好政策、制定好政策、解读好政策、推送好政策，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扎实做好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eastAsia="zh-CN"/>
        </w:rPr>
        <w:t>服务企业各项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工作，促进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eastAsia="zh-CN"/>
        </w:rPr>
        <w:t>全区商务经济高质量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发展，重点做好以下工作：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/>
          <w:spacing w:val="0"/>
          <w:sz w:val="32"/>
        </w:rPr>
      </w:pPr>
      <w:r>
        <w:rPr>
          <w:rFonts w:hint="eastAsia" w:ascii="楷体" w:hAnsi="楷体" w:eastAsia="楷体" w:cs="楷体"/>
          <w:color w:val="000000"/>
          <w:spacing w:val="0"/>
          <w:sz w:val="32"/>
        </w:rPr>
        <w:t>1</w:t>
      </w:r>
      <w:r>
        <w:rPr>
          <w:rFonts w:hint="eastAsia" w:ascii="楷体" w:hAnsi="楷体" w:eastAsia="楷体" w:cs="楷体"/>
          <w:color w:val="000000"/>
          <w:spacing w:val="0"/>
          <w:sz w:val="32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spacing w:val="0"/>
          <w:sz w:val="32"/>
        </w:rPr>
        <w:t>加强政策服务支持，促进企业稳定发展。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充分利用中央和省市外贸扶持政策，积极为企业申报中小企业国际市场开拓资金项目、品牌建设、出口信用保险等扶持项目，努力争取更多上级扶持资金，支持外贸企业壮大发展。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/>
          <w:spacing w:val="0"/>
          <w:sz w:val="32"/>
        </w:rPr>
      </w:pPr>
      <w:r>
        <w:rPr>
          <w:rFonts w:hint="eastAsia" w:ascii="楷体" w:hAnsi="楷体" w:eastAsia="楷体" w:cs="楷体"/>
          <w:color w:val="000000"/>
          <w:spacing w:val="0"/>
          <w:sz w:val="32"/>
        </w:rPr>
        <w:t>2</w:t>
      </w:r>
      <w:r>
        <w:rPr>
          <w:rFonts w:hint="eastAsia" w:ascii="楷体" w:hAnsi="楷体" w:eastAsia="楷体" w:cs="楷体"/>
          <w:color w:val="000000"/>
          <w:spacing w:val="0"/>
          <w:sz w:val="32"/>
          <w:lang w:val="en-US" w:eastAsia="zh-CN"/>
        </w:rPr>
        <w:t>、</w:t>
      </w:r>
      <w:r>
        <w:rPr>
          <w:rFonts w:hint="eastAsia" w:ascii="楷体" w:hAnsi="楷体" w:eastAsia="楷体" w:cs="楷体"/>
          <w:color w:val="000000"/>
          <w:spacing w:val="0"/>
          <w:sz w:val="32"/>
        </w:rPr>
        <w:t>加强宣传与服务，培育壮大</w:t>
      </w:r>
      <w:r>
        <w:rPr>
          <w:rFonts w:hint="eastAsia" w:ascii="楷体" w:hAnsi="楷体" w:eastAsia="楷体" w:cs="楷体"/>
          <w:color w:val="000000"/>
          <w:spacing w:val="0"/>
          <w:sz w:val="32"/>
          <w:lang w:val="en-US" w:eastAsia="zh-CN"/>
        </w:rPr>
        <w:t>外贸</w:t>
      </w:r>
      <w:r>
        <w:rPr>
          <w:rFonts w:hint="eastAsia" w:ascii="楷体" w:hAnsi="楷体" w:eastAsia="楷体" w:cs="楷体"/>
          <w:color w:val="000000"/>
          <w:spacing w:val="0"/>
          <w:sz w:val="32"/>
        </w:rPr>
        <w:t>主体队伍。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val="en-US" w:eastAsia="zh-CN"/>
        </w:rPr>
        <w:t>组织参加各级开展的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跨境电商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eastAsia="zh-CN"/>
        </w:rPr>
        <w:t>、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应对国际贸易摩擦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eastAsia="zh-CN"/>
        </w:rPr>
        <w:t>、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贸易规则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eastAsia="zh-CN"/>
        </w:rPr>
        <w:t>、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val="en-US" w:eastAsia="zh-CN"/>
        </w:rPr>
        <w:t>外贸业务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等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val="en-US" w:eastAsia="zh-CN"/>
        </w:rPr>
        <w:t>培训活动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，帮助外贸企业更好地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val="en-US" w:eastAsia="zh-CN"/>
        </w:rPr>
        <w:t>熟悉了解外经贸相关政策，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把握国际贸易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val="en-US" w:eastAsia="zh-CN"/>
        </w:rPr>
        <w:t>机遇，促进企业发展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/>
          <w:spacing w:val="0"/>
          <w:sz w:val="32"/>
        </w:rPr>
      </w:pPr>
      <w:r>
        <w:rPr>
          <w:rFonts w:hint="eastAsia" w:ascii="楷体" w:hAnsi="楷体" w:eastAsia="楷体" w:cs="楷体"/>
          <w:color w:val="000000"/>
          <w:spacing w:val="0"/>
          <w:sz w:val="32"/>
        </w:rPr>
        <w:t>3</w:t>
      </w:r>
      <w:r>
        <w:rPr>
          <w:rFonts w:hint="eastAsia" w:ascii="楷体" w:hAnsi="楷体" w:eastAsia="楷体" w:cs="楷体"/>
          <w:color w:val="000000"/>
          <w:spacing w:val="0"/>
          <w:sz w:val="32"/>
          <w:lang w:val="en-US" w:eastAsia="zh-CN"/>
        </w:rPr>
        <w:t>、加强推送与引导，提高惠企政策精准度</w:t>
      </w:r>
      <w:r>
        <w:rPr>
          <w:rFonts w:hint="eastAsia" w:ascii="楷体" w:hAnsi="楷体" w:eastAsia="楷体" w:cs="楷体"/>
          <w:color w:val="000000"/>
          <w:spacing w:val="0"/>
          <w:sz w:val="32"/>
        </w:rPr>
        <w:t>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根据重点产业链特点，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筛选一批行业针对性强、企业参加意愿高的展会，如：德国法兰克福家纺展、日本大阪展等，通过微信群、公众号、电话等多种方式及时告知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val="en-US" w:eastAsia="zh-CN"/>
        </w:rPr>
        <w:t>并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组织参加，努力为企业争取展会摊位，使我区更多的企业能获得产品展示机会，</w:t>
      </w:r>
      <w:r>
        <w:rPr>
          <w:rFonts w:hint="eastAsia" w:ascii="Times New Roman" w:hAnsi="Times New Roman" w:cs="Times New Roman"/>
          <w:color w:val="000000"/>
          <w:spacing w:val="0"/>
          <w:sz w:val="32"/>
          <w:lang w:val="en-US" w:eastAsia="zh-CN"/>
        </w:rPr>
        <w:t>根据参展情况及时通知相关企业申报政策，变“大水漫灌”为“精准滴灌”，让政策红利成为发展动力，</w:t>
      </w:r>
      <w:r>
        <w:rPr>
          <w:rFonts w:hint="eastAsia" w:ascii="Times New Roman" w:hAnsi="Times New Roman" w:cs="Times New Roman"/>
          <w:color w:val="000000"/>
          <w:spacing w:val="0"/>
          <w:sz w:val="32"/>
        </w:rPr>
        <w:t>促进外贸进出口更好地发展。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4、继续推出消费惠民活动。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计划8月底，由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周村区商务局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南郊镇人民政府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联合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金奥奥迪、顺诚新能源（比亚迪）举办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金秋消费季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汽车促消费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专场活动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9月底，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联合淄博商厦周村店推出“嗨购人才节”家电&amp;手机补贴专场活动，淄博商厦周村店出资200万元对定向人才进行专项补贴。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88" w:firstLineChars="200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以上答复您是否满意，如有意见，敬请反馈。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88" w:firstLineChars="200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感谢您对</w:t>
      </w:r>
      <w:r>
        <w:rPr>
          <w:rFonts w:hint="eastAsia" w:ascii="Times New Roman" w:hAnsi="Times New Roman" w:cs="Times New Roman"/>
          <w:color w:val="000000"/>
        </w:rPr>
        <w:t>我区</w:t>
      </w:r>
      <w:r>
        <w:rPr>
          <w:rFonts w:hint="eastAsia" w:ascii="Times New Roman" w:hAnsi="Times New Roman" w:cs="Times New Roman"/>
          <w:lang w:eastAsia="zh-CN"/>
        </w:rPr>
        <w:t>商务</w:t>
      </w:r>
      <w:r>
        <w:rPr>
          <w:rFonts w:hint="eastAsia" w:ascii="Times New Roman" w:hAnsi="Times New Roman" w:cs="Times New Roman"/>
        </w:rPr>
        <w:t>工作的</w:t>
      </w:r>
      <w:r>
        <w:rPr>
          <w:rFonts w:ascii="Times New Roman" w:hAnsi="Times New Roman" w:cs="Times New Roman"/>
          <w:color w:val="000000"/>
        </w:rPr>
        <w:t>关心和支持，并欢迎今后提出更多的宝贵意见。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358" w:leftChars="2432" w:hanging="251" w:hangingChars="73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358" w:leftChars="2432" w:hanging="251" w:hangingChars="73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（此页无正文）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358" w:leftChars="2432" w:hanging="251" w:hangingChars="73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358" w:leftChars="2432" w:hanging="251" w:hangingChars="73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358" w:leftChars="2432" w:hanging="251" w:hangingChars="73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358" w:leftChars="2432" w:hanging="251" w:hangingChars="73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358" w:leftChars="2432" w:hanging="251" w:hangingChars="73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358" w:leftChars="2432" w:hanging="251" w:hangingChars="73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358" w:leftChars="2432" w:hanging="251" w:hangingChars="73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石  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董建宝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联系电话：619513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6195197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sz w:val="32"/>
          <w:szCs w:val="32"/>
        </w:rPr>
        <w:t>抄送：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区政府办公室、区政协提案工作室</w:t>
      </w:r>
    </w:p>
    <w:sectPr>
      <w:footerReference r:id="rId3" w:type="default"/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YTMyN2Y3ODM1NGNmN2Y1ZTRkNjRhOTJjODUxOGEifQ=="/>
  </w:docVars>
  <w:rsids>
    <w:rsidRoot w:val="424C3BE4"/>
    <w:rsid w:val="039E1B8C"/>
    <w:rsid w:val="049868E8"/>
    <w:rsid w:val="07F92BF3"/>
    <w:rsid w:val="18C665D8"/>
    <w:rsid w:val="19935AE9"/>
    <w:rsid w:val="2D2B1461"/>
    <w:rsid w:val="365732C7"/>
    <w:rsid w:val="36963DEF"/>
    <w:rsid w:val="388468E1"/>
    <w:rsid w:val="411F340F"/>
    <w:rsid w:val="424C3BE4"/>
    <w:rsid w:val="42E0697C"/>
    <w:rsid w:val="4D3D46AB"/>
    <w:rsid w:val="56357462"/>
    <w:rsid w:val="59047821"/>
    <w:rsid w:val="5E8A14A9"/>
    <w:rsid w:val="6017073D"/>
    <w:rsid w:val="7081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630"/>
        <w:tab w:val="left" w:pos="2100"/>
      </w:tabs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semiHidden/>
    <w:qFormat/>
    <w:uiPriority w:val="0"/>
  </w:style>
  <w:style w:type="paragraph" w:customStyle="1" w:styleId="10">
    <w:name w:val="新A4正文"/>
    <w:basedOn w:val="1"/>
    <w:qFormat/>
    <w:uiPriority w:val="0"/>
    <w:pPr>
      <w:ind w:firstLine="698" w:firstLineChars="133"/>
    </w:pPr>
    <w:rPr>
      <w:rFonts w:eastAsia="仿宋_GB2312"/>
      <w:snapToGrid w:val="0"/>
      <w:spacing w:val="1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2023-08-16T08:47:00Z</dcterms:created>
  <dc:creator>Administrator</dc:creator>
  <cp:lastModifiedBy>Administrator</cp:lastModifiedBy>
  <dcterms:modified xsi:type="dcterms:W3CDTF">2023-08-21T06:10:09Z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424A4778ECB5453DA07A2301A52E656A_11</vt:lpwstr>
  </property>
</Properties>
</file>