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ascii="楷体_GB2312" w:eastAsia="楷体_GB2312"/>
          <w:bCs/>
          <w:sz w:val="32"/>
          <w:szCs w:val="32"/>
        </w:rPr>
      </w:pP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楷体_GB2312" w:eastAsia="楷体_GB2312"/>
          <w:bCs/>
          <w:sz w:val="32"/>
          <w:szCs w:val="32"/>
        </w:rPr>
      </w:pPr>
      <w:r>
        <w:rPr>
          <w:rFonts w:hint="eastAsia" w:ascii="楷体_GB2312" w:eastAsia="楷体_GB2312"/>
          <w:bCs/>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楷体_GB2312" w:eastAsia="楷体_GB2312"/>
          <w:bCs/>
          <w:sz w:val="32"/>
          <w:szCs w:val="32"/>
        </w:rPr>
      </w:pPr>
      <w:r>
        <w:rPr>
          <w:rFonts w:hint="eastAsia" w:ascii="楷体_GB2312" w:eastAsia="楷体_GB2312"/>
          <w:bCs/>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仿宋_GB2312" w:eastAsia="仿宋_GB2312"/>
          <w:bCs/>
          <w:sz w:val="32"/>
          <w:szCs w:val="32"/>
        </w:rPr>
      </w:pPr>
      <w:r>
        <w:rPr>
          <w:rFonts w:hint="eastAsia" w:ascii="仿宋_GB2312" w:eastAsia="仿宋_GB2312"/>
          <w:bCs/>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仿宋_GB2312" w:eastAsia="仿宋_GB2312"/>
          <w:bCs/>
          <w:sz w:val="32"/>
          <w:szCs w:val="32"/>
        </w:rPr>
      </w:pPr>
      <w:r>
        <w:rPr>
          <w:rFonts w:hint="eastAsia" w:ascii="仿宋_GB2312" w:eastAsia="仿宋_GB2312"/>
          <w:bCs/>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仿宋_GB2312" w:eastAsia="仿宋_GB2312"/>
          <w:bCs/>
          <w:sz w:val="32"/>
          <w:szCs w:val="32"/>
        </w:rPr>
      </w:pPr>
      <w:r>
        <w:rPr>
          <w:rFonts w:hint="eastAsia" w:ascii="仿宋_GB2312" w:eastAsia="仿宋_GB2312"/>
          <w:bCs/>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仿宋_GB2312" w:eastAsia="仿宋_GB2312"/>
          <w:bCs/>
          <w:sz w:val="32"/>
          <w:szCs w:val="32"/>
        </w:rPr>
      </w:pPr>
      <w:r>
        <w:rPr>
          <w:rFonts w:hint="eastAsia" w:ascii="仿宋_GB2312" w:eastAsia="仿宋_GB2312"/>
          <w:bCs/>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周商务〔202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33</w:t>
      </w:r>
      <w:r>
        <w:rPr>
          <w:rFonts w:hint="eastAsia" w:ascii="仿宋" w:hAnsi="仿宋" w:eastAsia="仿宋" w:cs="仿宋"/>
          <w:bCs/>
          <w:sz w:val="32"/>
          <w:szCs w:val="32"/>
        </w:rPr>
        <w:t>号                   签发人：</w:t>
      </w:r>
      <w:r>
        <w:rPr>
          <w:rFonts w:hint="eastAsia" w:ascii="仿宋" w:hAnsi="仿宋" w:eastAsia="仿宋" w:cs="仿宋"/>
          <w:bCs/>
          <w:sz w:val="32"/>
          <w:szCs w:val="32"/>
          <w:lang w:eastAsia="zh-CN"/>
        </w:rPr>
        <w:t>高梅</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楷体_GB2312" w:eastAsia="楷体_GB2312"/>
          <w:bCs/>
          <w:sz w:val="32"/>
          <w:szCs w:val="32"/>
        </w:rPr>
      </w:pPr>
      <w:r>
        <w:rPr>
          <w:rFonts w:hint="eastAsia" w:ascii="楷体_GB2312" w:eastAsia="楷体_GB2312"/>
          <w:bCs/>
          <w:sz w:val="32"/>
          <w:szCs w:val="32"/>
        </w:rPr>
        <w:t xml:space="preserve"> </w:t>
      </w:r>
    </w:p>
    <w:p>
      <w:pPr>
        <w:pStyle w:val="2"/>
        <w:keepNext w:val="0"/>
        <w:keepLines w:val="0"/>
        <w:pageBreakBefore w:val="0"/>
        <w:kinsoku/>
        <w:wordWrap/>
        <w:overflowPunct/>
        <w:topLinePunct w:val="0"/>
        <w:autoSpaceDN/>
        <w:bidi w:val="0"/>
        <w:adjustRightInd/>
        <w:snapToGrid/>
        <w:spacing w:after="0" w:afterLines="0" w:line="560" w:lineRule="exact"/>
        <w:ind w:left="0" w:leftChars="0"/>
        <w:jc w:val="right"/>
        <w:textAlignment w:val="auto"/>
        <w:rPr>
          <w:rFonts w:hint="eastAsia" w:ascii="楷体_GB2312" w:eastAsia="楷体_GB2312"/>
          <w:b/>
          <w:sz w:val="32"/>
          <w:szCs w:val="32"/>
        </w:rPr>
      </w:pPr>
      <w:r>
        <w:rPr>
          <w:rFonts w:hint="eastAsia" w:ascii="楷体_GB2312" w:eastAsia="楷体_GB2312"/>
          <w:bCs/>
          <w:sz w:val="32"/>
          <w:szCs w:val="32"/>
          <w:lang w:eastAsia="zh-CN"/>
        </w:rPr>
        <w:t>（</w:t>
      </w:r>
      <w:r>
        <w:rPr>
          <w:rFonts w:hint="eastAsia" w:ascii="楷体_GB2312" w:eastAsia="楷体_GB2312"/>
          <w:bCs/>
          <w:sz w:val="32"/>
          <w:szCs w:val="32"/>
          <w:lang w:val="en-US" w:eastAsia="zh-CN"/>
        </w:rPr>
        <w:t>A类</w:t>
      </w:r>
      <w:r>
        <w:rPr>
          <w:rFonts w:hint="eastAsia" w:ascii="楷体_GB2312" w:eastAsia="楷体_GB2312"/>
          <w:bCs/>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ascii="方正小标宋简体" w:hAnsi="Times New Roman" w:eastAsia="方正小标宋简体" w:cs="Times New Roman"/>
          <w:bCs/>
          <w:sz w:val="44"/>
          <w:szCs w:val="44"/>
        </w:rPr>
      </w:pPr>
      <w:r>
        <w:rPr>
          <w:rFonts w:ascii="方正小标宋简体" w:hAnsi="Times New Roman" w:eastAsia="方正小标宋简体" w:cs="Times New Roman"/>
          <w:bCs/>
          <w:sz w:val="44"/>
          <w:szCs w:val="44"/>
        </w:rPr>
        <w:t>对</w:t>
      </w:r>
      <w:r>
        <w:rPr>
          <w:rFonts w:hint="eastAsia" w:ascii="方正小标宋简体" w:hAnsi="Times New Roman" w:eastAsia="方正小标宋简体" w:cs="Times New Roman"/>
          <w:bCs/>
          <w:sz w:val="44"/>
          <w:szCs w:val="44"/>
          <w:lang w:val="en-US" w:eastAsia="zh-CN"/>
        </w:rPr>
        <w:t>区政协十四届二次会议</w:t>
      </w:r>
      <w:r>
        <w:rPr>
          <w:rFonts w:ascii="方正小标宋简体" w:hAnsi="Times New Roman" w:eastAsia="方正小标宋简体" w:cs="Times New Roman"/>
          <w:bCs/>
          <w:sz w:val="44"/>
          <w:szCs w:val="44"/>
        </w:rPr>
        <w:t>第</w:t>
      </w:r>
      <w:r>
        <w:rPr>
          <w:rFonts w:hint="eastAsia" w:ascii="Times New Roman" w:hAnsi="Times New Roman" w:eastAsia="方正小标宋简体" w:cs="Times New Roman"/>
          <w:bCs/>
          <w:sz w:val="44"/>
          <w:szCs w:val="44"/>
          <w:lang w:val="en-US" w:eastAsia="zh-CN"/>
        </w:rPr>
        <w:t>142107</w:t>
      </w:r>
      <w:r>
        <w:rPr>
          <w:rFonts w:ascii="方正小标宋简体" w:hAnsi="Times New Roman" w:eastAsia="方正小标宋简体" w:cs="Times New Roman"/>
          <w:bCs/>
          <w:sz w:val="44"/>
          <w:szCs w:val="44"/>
        </w:rPr>
        <w:t>号</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ascii="方正小标宋简体" w:hAnsi="Times New Roman" w:eastAsia="方正小标宋简体" w:cs="Times New Roman"/>
          <w:bCs/>
          <w:sz w:val="44"/>
          <w:szCs w:val="44"/>
        </w:rPr>
      </w:pPr>
      <w:r>
        <w:rPr>
          <w:rFonts w:ascii="方正小标宋简体" w:hAnsi="Times New Roman" w:eastAsia="方正小标宋简体" w:cs="Times New Roman"/>
          <w:bCs/>
          <w:sz w:val="44"/>
          <w:szCs w:val="44"/>
        </w:rPr>
        <w:t>提案的答复</w:t>
      </w:r>
    </w:p>
    <w:p>
      <w:pPr>
        <w:keepNext w:val="0"/>
        <w:keepLines w:val="0"/>
        <w:pageBreakBefore w:val="0"/>
        <w:kinsoku/>
        <w:wordWrap/>
        <w:overflowPunct/>
        <w:topLinePunct w:val="0"/>
        <w:autoSpaceDE w:val="0"/>
        <w:autoSpaceDN/>
        <w:bidi w:val="0"/>
        <w:adjustRightInd/>
        <w:snapToGrid/>
        <w:spacing w:line="560" w:lineRule="exact"/>
        <w:ind w:left="0" w:leftChars="0"/>
        <w:jc w:val="center"/>
        <w:textAlignment w:val="auto"/>
        <w:rPr>
          <w:rFonts w:hint="eastAsia" w:ascii="方正小标宋简体" w:hAnsi="Times New Roman" w:eastAsia="方正小标宋简体" w:cs="Times New Roman"/>
          <w:bCs/>
          <w:sz w:val="44"/>
          <w:szCs w:val="44"/>
        </w:rPr>
      </w:pPr>
    </w:p>
    <w:p>
      <w:pPr>
        <w:keepNext w:val="0"/>
        <w:keepLines w:val="0"/>
        <w:pageBreakBefore w:val="0"/>
        <w:widowControl/>
        <w:shd w:val="clear" w:color="auto" w:fill="FFFFFF"/>
        <w:kinsoku/>
        <w:wordWrap/>
        <w:overflowPunct/>
        <w:topLinePunct w:val="0"/>
        <w:autoSpaceDN/>
        <w:bidi w:val="0"/>
        <w:adjustRightInd/>
        <w:snapToGrid/>
        <w:spacing w:line="560" w:lineRule="exact"/>
        <w:ind w:left="0" w:leftChars="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罗玫、张建芬</w:t>
      </w:r>
      <w:bookmarkStart w:id="0" w:name="_GoBack"/>
      <w:bookmarkEnd w:id="0"/>
      <w:r>
        <w:rPr>
          <w:rFonts w:hint="eastAsia" w:ascii="仿宋_GB2312" w:hAnsi="微软雅黑" w:eastAsia="仿宋_GB2312" w:cs="宋体"/>
          <w:color w:val="000000"/>
          <w:kern w:val="0"/>
          <w:sz w:val="32"/>
          <w:szCs w:val="32"/>
          <w:lang w:val="en-US" w:eastAsia="zh-CN"/>
        </w:rPr>
        <w:t>委员</w:t>
      </w:r>
      <w:r>
        <w:rPr>
          <w:rFonts w:hint="eastAsia" w:ascii="仿宋_GB2312" w:hAnsi="微软雅黑"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您提</w:t>
      </w:r>
      <w:r>
        <w:rPr>
          <w:rFonts w:hint="eastAsia" w:ascii="仿宋_GB2312" w:hAnsi="微软雅黑" w:eastAsia="仿宋_GB2312" w:cs="宋体"/>
          <w:color w:val="000000"/>
          <w:kern w:val="0"/>
          <w:sz w:val="32"/>
          <w:szCs w:val="32"/>
          <w:lang w:val="en-US" w:eastAsia="zh-CN"/>
        </w:rPr>
        <w:t>出</w:t>
      </w:r>
      <w:r>
        <w:rPr>
          <w:rFonts w:hint="eastAsia" w:ascii="仿宋_GB2312" w:hAnsi="微软雅黑" w:eastAsia="仿宋_GB2312" w:cs="宋体"/>
          <w:color w:val="000000"/>
          <w:kern w:val="0"/>
          <w:sz w:val="32"/>
          <w:szCs w:val="32"/>
        </w:rPr>
        <w:t>的《关于</w:t>
      </w:r>
      <w:r>
        <w:rPr>
          <w:rFonts w:hint="eastAsia" w:ascii="仿宋_GB2312" w:hAnsi="微软雅黑" w:eastAsia="仿宋_GB2312" w:cs="宋体"/>
          <w:color w:val="000000"/>
          <w:kern w:val="0"/>
          <w:sz w:val="32"/>
          <w:szCs w:val="32"/>
          <w:lang w:val="en-US" w:eastAsia="zh-CN"/>
        </w:rPr>
        <w:t>加快我区老字号品牌发展，振兴老字号</w:t>
      </w:r>
      <w:r>
        <w:rPr>
          <w:rFonts w:hint="eastAsia" w:ascii="仿宋_GB2312" w:hAnsi="微软雅黑" w:eastAsia="仿宋_GB2312" w:cs="宋体"/>
          <w:color w:val="000000"/>
          <w:kern w:val="0"/>
          <w:sz w:val="32"/>
          <w:szCs w:val="32"/>
        </w:rPr>
        <w:t>的建议》收悉</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现</w:t>
      </w:r>
      <w:r>
        <w:rPr>
          <w:rFonts w:hint="eastAsia" w:ascii="仿宋_GB2312" w:hAnsi="微软雅黑" w:eastAsia="仿宋_GB2312" w:cs="宋体"/>
          <w:color w:val="000000"/>
          <w:kern w:val="0"/>
          <w:sz w:val="32"/>
          <w:szCs w:val="32"/>
        </w:rPr>
        <w:t>答复如下: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2"/>
          <w:sz w:val="32"/>
          <w:szCs w:val="32"/>
          <w:lang w:val="en-US" w:eastAsia="zh-CN"/>
        </w:rPr>
        <w:t>近年来，我区高度重视</w:t>
      </w:r>
      <w:r>
        <w:rPr>
          <w:rFonts w:hint="eastAsia" w:ascii="仿宋_GB2312" w:hAnsi="仿宋_GB2312" w:eastAsia="仿宋_GB2312" w:cs="仿宋_GB2312"/>
          <w:sz w:val="32"/>
          <w:szCs w:val="32"/>
          <w:lang w:eastAsia="zh-CN"/>
        </w:rPr>
        <w:t>老字号</w:t>
      </w:r>
      <w:r>
        <w:rPr>
          <w:rFonts w:hint="eastAsia" w:ascii="仿宋_GB2312" w:hAnsi="仿宋_GB2312" w:eastAsia="仿宋_GB2312" w:cs="仿宋_GB2312"/>
          <w:sz w:val="32"/>
          <w:szCs w:val="32"/>
          <w:lang w:val="en-US" w:eastAsia="zh-CN"/>
        </w:rPr>
        <w:t>企</w:t>
      </w:r>
      <w:r>
        <w:rPr>
          <w:rFonts w:hint="eastAsia" w:ascii="仿宋_GB2312" w:hAnsi="仿宋_GB2312" w:eastAsia="仿宋_GB2312" w:cs="仿宋_GB2312"/>
          <w:kern w:val="2"/>
          <w:sz w:val="32"/>
          <w:szCs w:val="32"/>
          <w:lang w:val="en-US" w:eastAsia="zh-CN"/>
        </w:rPr>
        <w:t>业的发展，组织全区相关部门和老字号企业一道，从加强老字号传承保护、推动老字号改革创新、优化老字号发展环境等方面，对我区老字号企业的改革创新发展进行全方位的工作布局，形成了强有力的工作合力。</w:t>
      </w:r>
      <w:r>
        <w:rPr>
          <w:rFonts w:hint="eastAsia" w:ascii="仿宋_GB2312" w:hAnsi="仿宋_GB2312" w:eastAsia="仿宋_GB2312" w:cs="仿宋_GB2312"/>
          <w:bCs/>
          <w:kern w:val="2"/>
          <w:sz w:val="32"/>
          <w:szCs w:val="32"/>
          <w:highlight w:val="none"/>
          <w:lang w:eastAsia="zh-CN"/>
        </w:rPr>
        <w:t>截止</w:t>
      </w:r>
      <w:r>
        <w:rPr>
          <w:rFonts w:hint="eastAsia" w:ascii="仿宋_GB2312" w:hAnsi="仿宋_GB2312" w:eastAsia="仿宋_GB2312" w:cs="仿宋_GB2312"/>
          <w:bCs/>
          <w:sz w:val="32"/>
          <w:szCs w:val="32"/>
          <w:highlight w:val="none"/>
        </w:rPr>
        <w:t>目前，</w:t>
      </w:r>
      <w:r>
        <w:rPr>
          <w:rFonts w:hint="eastAsia" w:ascii="仿宋_GB2312" w:hAnsi="仿宋_GB2312" w:eastAsia="仿宋_GB2312" w:cs="仿宋_GB2312"/>
          <w:bCs/>
          <w:sz w:val="32"/>
          <w:szCs w:val="32"/>
        </w:rPr>
        <w:t>我区有3家</w:t>
      </w:r>
      <w:r>
        <w:rPr>
          <w:rFonts w:hint="eastAsia" w:ascii="仿宋_GB2312" w:hAnsi="仿宋_GB2312" w:eastAsia="仿宋_GB2312" w:cs="仿宋_GB2312"/>
          <w:bCs/>
          <w:sz w:val="32"/>
          <w:szCs w:val="32"/>
          <w:lang w:eastAsia="zh-CN"/>
        </w:rPr>
        <w:t>企业被评为</w:t>
      </w:r>
      <w:r>
        <w:rPr>
          <w:rFonts w:hint="eastAsia" w:ascii="仿宋_GB2312" w:hAnsi="仿宋_GB2312" w:eastAsia="仿宋_GB2312" w:cs="仿宋_GB2312"/>
          <w:sz w:val="32"/>
          <w:szCs w:val="32"/>
        </w:rPr>
        <w:t>中华老字号，8家</w:t>
      </w:r>
      <w:r>
        <w:rPr>
          <w:rFonts w:hint="eastAsia" w:ascii="仿宋_GB2312" w:hAnsi="仿宋_GB2312" w:eastAsia="仿宋_GB2312" w:cs="仿宋_GB2312"/>
          <w:sz w:val="32"/>
          <w:szCs w:val="32"/>
          <w:lang w:eastAsia="zh-CN"/>
        </w:rPr>
        <w:t>企业被评为</w:t>
      </w:r>
      <w:r>
        <w:rPr>
          <w:rFonts w:hint="eastAsia" w:ascii="仿宋_GB2312" w:hAnsi="仿宋_GB2312" w:eastAsia="仿宋_GB2312" w:cs="仿宋_GB2312"/>
          <w:sz w:val="32"/>
          <w:szCs w:val="32"/>
        </w:rPr>
        <w:t>山东省老字号。</w:t>
      </w:r>
      <w:r>
        <w:rPr>
          <w:rFonts w:hint="eastAsia" w:ascii="仿宋_GB2312" w:hAnsi="仿宋_GB2312" w:eastAsia="仿宋_GB2312" w:cs="仿宋_GB2312"/>
          <w:color w:val="000000"/>
          <w:sz w:val="32"/>
          <w:szCs w:val="32"/>
          <w:lang w:val="en-US" w:eastAsia="zh-CN"/>
        </w:rPr>
        <w:t>2022年8月，中华老字号掌门人大会暨黄河流域老字号创新发展大会在周村区成功举办；当年，</w:t>
      </w:r>
      <w:r>
        <w:rPr>
          <w:rFonts w:hint="eastAsia" w:ascii="仿宋_GB2312" w:hAnsi="仿宋_GB2312" w:eastAsia="仿宋_GB2312" w:cs="仿宋_GB2312"/>
          <w:color w:val="000000"/>
          <w:sz w:val="32"/>
          <w:szCs w:val="32"/>
        </w:rPr>
        <w:t>周村古商城成功创建为山东省老字号集聚区，成为全市唯一、全省三家创建成功的单位之一。</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为了</w:t>
      </w:r>
      <w:r>
        <w:rPr>
          <w:rFonts w:hint="eastAsia" w:ascii="仿宋_GB2312" w:hAnsi="微软雅黑" w:eastAsia="仿宋_GB2312" w:cs="宋体"/>
          <w:color w:val="000000"/>
          <w:kern w:val="0"/>
          <w:sz w:val="32"/>
          <w:szCs w:val="32"/>
          <w:lang w:val="en-US" w:eastAsia="zh-CN"/>
        </w:rPr>
        <w:t>促进</w:t>
      </w:r>
      <w:r>
        <w:rPr>
          <w:rFonts w:hint="eastAsia" w:ascii="仿宋_GB2312" w:hAnsi="微软雅黑" w:eastAsia="仿宋_GB2312" w:cs="宋体"/>
          <w:color w:val="000000"/>
          <w:kern w:val="0"/>
          <w:sz w:val="32"/>
          <w:szCs w:val="32"/>
          <w:lang w:eastAsia="zh-CN"/>
        </w:rPr>
        <w:t>老字号</w:t>
      </w:r>
      <w:r>
        <w:rPr>
          <w:rFonts w:hint="eastAsia" w:ascii="仿宋_GB2312" w:hAnsi="微软雅黑" w:eastAsia="仿宋_GB2312" w:cs="宋体"/>
          <w:color w:val="000000"/>
          <w:kern w:val="0"/>
          <w:sz w:val="32"/>
          <w:szCs w:val="32"/>
          <w:lang w:val="en-US" w:eastAsia="zh-CN"/>
        </w:rPr>
        <w:t>传承与创新发展，我区主要开展了</w:t>
      </w:r>
      <w:r>
        <w:rPr>
          <w:rFonts w:hint="eastAsia" w:ascii="仿宋_GB2312" w:hAnsi="微软雅黑" w:eastAsia="仿宋_GB2312" w:cs="宋体"/>
          <w:color w:val="000000"/>
          <w:kern w:val="0"/>
          <w:sz w:val="32"/>
          <w:szCs w:val="32"/>
          <w:lang w:eastAsia="zh-CN"/>
        </w:rPr>
        <w:t>以下工作：</w:t>
      </w:r>
    </w:p>
    <w:p>
      <w:pPr>
        <w:keepNext w:val="0"/>
        <w:keepLines w:val="0"/>
        <w:pageBreakBefore w:val="0"/>
        <w:widowControl/>
        <w:numPr>
          <w:ilvl w:val="0"/>
          <w:numId w:val="1"/>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整体规划开发保护工作有序进行</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一是在全面了解老字号企业发展现状，发掘、总结成功经验的基础上，研究制定了</w:t>
      </w:r>
      <w:r>
        <w:rPr>
          <w:rFonts w:hint="eastAsia" w:ascii="仿宋" w:hAnsi="仿宋" w:eastAsia="仿宋" w:cs="仿宋"/>
          <w:color w:val="auto"/>
          <w:kern w:val="2"/>
          <w:sz w:val="32"/>
          <w:szCs w:val="32"/>
          <w:lang w:val="en-US" w:eastAsia="zh-CN" w:bidi="ar"/>
        </w:rPr>
        <w:t>《周村区促进老字号改革创新发展的意见》，</w:t>
      </w:r>
      <w:r>
        <w:rPr>
          <w:rFonts w:hint="eastAsia" w:ascii="仿宋" w:hAnsi="仿宋" w:eastAsia="仿宋" w:cs="仿宋"/>
          <w:kern w:val="2"/>
          <w:sz w:val="32"/>
          <w:szCs w:val="32"/>
          <w:lang w:val="en-US" w:eastAsia="zh-CN" w:bidi="ar"/>
        </w:rPr>
        <w:t>从20个方面为我区老字号改革创新发展进行促进保障。同时，成立了品牌建设指挥部，每年设立专项资金重点扶持本地知名品牌企业做大做强，并对新入选的“中华老字号”、“山东老字号”分别给予20万元、10万元奖励，老字号逐步走向良性发展的轨道。</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二是区文旅部门按照“保护为主 抢救第一 合理利用 传承发展”的十六字方针，组织人员在全区开展了“非物质文化遗产普查工作”，对全区的各类非遗线索进行普查、整理，帮助企业和传承人组织申报工作。多个“老字号”企业的非遗项目得到有效的保护，被各级政府公布为保护名录。</w:t>
      </w:r>
    </w:p>
    <w:p>
      <w:pPr>
        <w:pStyle w:val="2"/>
        <w:pageBreakBefore w:val="0"/>
        <w:numPr>
          <w:ilvl w:val="0"/>
          <w:numId w:val="1"/>
        </w:numPr>
        <w:kinsoku/>
        <w:wordWrap/>
        <w:overflowPunct/>
        <w:topLinePunct w:val="0"/>
        <w:autoSpaceDN/>
        <w:bidi w:val="0"/>
        <w:adjustRightInd/>
        <w:snapToGrid/>
        <w:spacing w:after="0" w:afterLines="0" w:line="560" w:lineRule="exact"/>
        <w:ind w:left="0" w:leftChars="0" w:firstLine="640" w:firstLineChars="20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宣传推介力度不断加强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一是积极组织老字号企业参加国际消费品博览会、上海进博会、“山东品牌中华行”、首届“老字号年货节”、</w:t>
      </w:r>
      <w:r>
        <w:rPr>
          <w:rFonts w:hint="eastAsia" w:ascii="仿宋" w:hAnsi="仿宋" w:eastAsia="仿宋" w:cs="仿宋"/>
          <w:kern w:val="2"/>
          <w:sz w:val="32"/>
          <w:szCs w:val="32"/>
          <w:lang w:val="en-US" w:eastAsia="zh-Hans" w:bidi="ar"/>
        </w:rPr>
        <w:t>“黄河流域老字号嘉年华”</w:t>
      </w:r>
      <w:r>
        <w:rPr>
          <w:rFonts w:hint="eastAsia" w:ascii="仿宋" w:hAnsi="仿宋" w:eastAsia="仿宋" w:cs="仿宋"/>
          <w:kern w:val="2"/>
          <w:sz w:val="32"/>
          <w:szCs w:val="32"/>
          <w:lang w:val="en-US" w:eastAsia="zh-CN" w:bidi="ar"/>
        </w:rPr>
        <w:t>等系列活动，达到了推介老字号品牌、宣传周村形象的良好效果。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二是联合央视2套频道《回家吃饭》栏目，专门对知味斋大酒店、周村烧饼等食品餐饮业老字号进行包装策划。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三是在淄博数字经济港建设“中华老字号（周村）直播基地”，设立了“中华老字号直播嘉年华周村分会场”，组织开展了“直播嘉年华 五一大放价”活动，邀请周村攻略、奶酪小wen等抖音达人连续3天为周村烧饼、国辣食品等老字号企业进行直播带货，让周村更多的“老字号”企业拥抱互联网，创出发展新天地。</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 w:hAnsi="仿宋" w:eastAsia="仿宋" w:cs="仿宋"/>
          <w:kern w:val="2"/>
          <w:sz w:val="32"/>
          <w:szCs w:val="32"/>
          <w:lang w:val="en-US" w:eastAsia="zh-CN" w:bidi="ar"/>
        </w:rPr>
        <w:t>四是</w:t>
      </w:r>
      <w:r>
        <w:rPr>
          <w:rFonts w:hint="eastAsia" w:ascii="仿宋_GB2312" w:hAnsi="仿宋_GB2312" w:eastAsia="仿宋_GB2312" w:cs="仿宋_GB2312"/>
          <w:sz w:val="32"/>
          <w:szCs w:val="32"/>
          <w:u w:val="none" w:color="auto"/>
          <w:lang w:eastAsia="zh-CN"/>
        </w:rPr>
        <w:t>2022年5月17日，</w:t>
      </w:r>
      <w:r>
        <w:rPr>
          <w:rFonts w:hint="eastAsia" w:ascii="仿宋_GB2312" w:hAnsi="仿宋_GB2312" w:eastAsia="仿宋_GB2312" w:cs="仿宋_GB2312"/>
          <w:sz w:val="32"/>
          <w:szCs w:val="32"/>
          <w:u w:val="none" w:color="auto"/>
          <w:lang w:val="en-US" w:eastAsia="zh-CN"/>
        </w:rPr>
        <w:t>开展了</w:t>
      </w:r>
      <w:r>
        <w:rPr>
          <w:rFonts w:hint="eastAsia" w:ascii="仿宋_GB2312" w:hAnsi="仿宋_GB2312" w:eastAsia="仿宋_GB2312" w:cs="仿宋_GB2312"/>
          <w:sz w:val="32"/>
          <w:szCs w:val="32"/>
          <w:u w:val="none" w:color="auto"/>
          <w:lang w:eastAsia="zh-CN"/>
        </w:rPr>
        <w:t>“感知淄博”之外国友人古城“周”游记活动。邀请来自俄罗斯、喀麦隆和阿塞拜疆的三名留学生赴周村古商城感受中国文化，品尝周村特色美食。外国友人分别来到周村烧饼博物馆、瑞福祥、大染坊等商号，近距离感受传统文化技艺，品尝地方名吃。活动制作的相关视频、文字报道（中英文）等在淄博日报、中国山东网等媒体进行了大力宣传和推介。</w:t>
      </w:r>
    </w:p>
    <w:p>
      <w:pPr>
        <w:pStyle w:val="2"/>
        <w:pageBreakBefore w:val="0"/>
        <w:numPr>
          <w:ilvl w:val="0"/>
          <w:numId w:val="0"/>
        </w:numPr>
        <w:kinsoku/>
        <w:wordWrap/>
        <w:overflowPunct/>
        <w:topLinePunct w:val="0"/>
        <w:autoSpaceDN/>
        <w:bidi w:val="0"/>
        <w:adjustRightInd/>
        <w:snapToGrid/>
        <w:spacing w:after="0" w:afterLines="0" w:line="560" w:lineRule="exact"/>
        <w:ind w:firstLine="640" w:firstLineChars="200"/>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三、老字号发展促进政策不断完善</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一是积极对上争取，为企业发展助力。</w:t>
      </w:r>
      <w:r>
        <w:rPr>
          <w:rFonts w:hint="eastAsia" w:ascii="仿宋_GB2312" w:hAnsi="仿宋_GB2312" w:eastAsia="仿宋_GB2312" w:cs="仿宋_GB2312"/>
          <w:sz w:val="32"/>
          <w:szCs w:val="32"/>
          <w:u w:val="none" w:color="auto"/>
          <w:lang w:eastAsia="zh-CN"/>
        </w:rPr>
        <w:t>2021年，帮助淄博大染坊丝绸集团有限公司获批2021-2022年度国家文化出口重点企业；拨付大染坊2021年中央促进服务贸易创新发展专项资金2.4212万元。拨付</w:t>
      </w:r>
      <w:r>
        <w:rPr>
          <w:rFonts w:hint="eastAsia" w:ascii="仿宋_GB2312" w:hAnsi="仿宋_GB2312" w:eastAsia="仿宋_GB2312" w:cs="仿宋_GB2312"/>
          <w:sz w:val="32"/>
          <w:szCs w:val="32"/>
          <w:u w:val="none" w:color="auto"/>
          <w:lang w:val="en-US" w:eastAsia="zh-CN"/>
        </w:rPr>
        <w:t>2021年、2022年省级茧丝绸项目专项资金200万元。并帮助企业申报</w:t>
      </w:r>
      <w:r>
        <w:rPr>
          <w:rFonts w:hint="eastAsia" w:ascii="仿宋_GB2312" w:hAnsi="仿宋_GB2312" w:eastAsia="仿宋_GB2312" w:cs="仿宋_GB2312"/>
          <w:sz w:val="32"/>
          <w:szCs w:val="32"/>
          <w:u w:val="none" w:color="auto"/>
          <w:lang w:eastAsia="zh-CN"/>
        </w:rPr>
        <w:t>2022年度中央促进服务贸易创新发展专项资金和2023年国家文化产业发展专项资金。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二是定期召开政银企对接会。及时推介企业项目、推介金融产品，促进银企交流合作，举办了“转型振兴.金融助力”政银企合作对接会，专门组织企业赴深圳参加“金融赋能实体经济高质量发展培训班”等。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三是充分发挥政府转贷应急资金效能，帮助企业降低资金成本、缓解资金压力、提高资金效率。截至目前已为玉兔食品、福王家具等公司累计审批13笔贷款共计2.658亿元，帮助企业完成银行贷款3.68亿元，保证了企业正常的生产运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lang w:val="en-US" w:eastAsia="zh-CN"/>
        </w:rPr>
      </w:pPr>
      <w:r>
        <w:rPr>
          <w:rFonts w:hint="eastAsia" w:ascii="仿宋" w:hAnsi="仿宋" w:eastAsia="仿宋" w:cs="仿宋"/>
          <w:color w:val="auto"/>
          <w:sz w:val="32"/>
          <w:szCs w:val="32"/>
          <w:shd w:val="clear" w:color="auto" w:fill="FFFFFF"/>
          <w:lang w:val="en-US" w:eastAsia="zh-CN"/>
        </w:rPr>
        <w:t>四是</w:t>
      </w:r>
      <w:r>
        <w:rPr>
          <w:rFonts w:hint="eastAsia" w:ascii="仿宋" w:hAnsi="仿宋" w:eastAsia="仿宋" w:cs="仿宋"/>
          <w:color w:val="auto"/>
          <w:sz w:val="32"/>
          <w:szCs w:val="32"/>
          <w:shd w:val="clear" w:color="auto" w:fill="FFFFFF"/>
          <w:lang w:eastAsia="zh-CN"/>
        </w:rPr>
        <w:t>用足用好金融政策</w:t>
      </w:r>
      <w:r>
        <w:rPr>
          <w:rFonts w:hint="eastAsia" w:ascii="仿宋" w:hAnsi="仿宋" w:eastAsia="仿宋" w:cs="仿宋"/>
          <w:color w:val="auto"/>
          <w:sz w:val="32"/>
          <w:szCs w:val="32"/>
          <w:shd w:val="clear" w:color="auto" w:fill="FFFFFF"/>
        </w:rPr>
        <w:t>，助力老字号</w:t>
      </w:r>
      <w:r>
        <w:rPr>
          <w:rFonts w:hint="eastAsia" w:ascii="仿宋" w:hAnsi="仿宋" w:eastAsia="仿宋" w:cs="仿宋"/>
          <w:color w:val="auto"/>
          <w:sz w:val="32"/>
          <w:szCs w:val="32"/>
          <w:shd w:val="clear" w:color="auto" w:fill="FFFFFF"/>
          <w:lang w:val="en-US" w:eastAsia="zh-CN"/>
        </w:rPr>
        <w:t>突围突破。</w:t>
      </w:r>
      <w:r>
        <w:rPr>
          <w:rFonts w:hint="eastAsia" w:ascii="仿宋" w:hAnsi="仿宋" w:eastAsia="仿宋" w:cs="仿宋"/>
          <w:color w:val="auto"/>
          <w:sz w:val="32"/>
          <w:szCs w:val="32"/>
          <w:shd w:val="clear" w:color="auto" w:fill="FFFFFF"/>
        </w:rPr>
        <w:t>宣传用好银税贷、人才贷、技改贷等新金融产品，满足企业多样</w:t>
      </w:r>
      <w:r>
        <w:rPr>
          <w:rFonts w:hint="eastAsia" w:ascii="仿宋" w:hAnsi="仿宋" w:eastAsia="仿宋" w:cs="仿宋"/>
          <w:color w:val="auto"/>
          <w:sz w:val="32"/>
          <w:szCs w:val="32"/>
          <w:shd w:val="clear" w:color="auto" w:fill="FFFFFF"/>
          <w:lang w:eastAsia="zh-CN"/>
        </w:rPr>
        <w:t>化</w:t>
      </w:r>
      <w:r>
        <w:rPr>
          <w:rFonts w:hint="eastAsia" w:ascii="仿宋" w:hAnsi="仿宋" w:eastAsia="仿宋" w:cs="仿宋"/>
          <w:color w:val="auto"/>
          <w:sz w:val="32"/>
          <w:szCs w:val="32"/>
          <w:shd w:val="clear" w:color="auto" w:fill="FFFFFF"/>
        </w:rPr>
        <w:t>融资需求</w:t>
      </w:r>
      <w:r>
        <w:rPr>
          <w:rFonts w:hint="eastAsia" w:ascii="仿宋" w:hAnsi="仿宋" w:eastAsia="仿宋" w:cs="仿宋"/>
          <w:color w:val="auto"/>
          <w:sz w:val="32"/>
          <w:szCs w:val="32"/>
          <w:shd w:val="clear" w:color="auto" w:fill="FFFFFF"/>
          <w:lang w:eastAsia="zh-CN"/>
        </w:rPr>
        <w:t>。针对国辣食品疫情期间两笔共计</w:t>
      </w:r>
      <w:r>
        <w:rPr>
          <w:rFonts w:hint="eastAsia" w:ascii="仿宋" w:hAnsi="仿宋" w:eastAsia="仿宋" w:cs="仿宋"/>
          <w:color w:val="auto"/>
          <w:sz w:val="32"/>
          <w:szCs w:val="32"/>
          <w:shd w:val="clear" w:color="auto" w:fill="FFFFFF"/>
          <w:lang w:val="en-US" w:eastAsia="zh-CN"/>
        </w:rPr>
        <w:t>520万元的贷款，在贷款到期且企业还本付息后及时向市级部门申报贷款贴息，确保贴息资金及时足额到位，</w:t>
      </w:r>
      <w:r>
        <w:rPr>
          <w:rFonts w:hint="eastAsia" w:ascii="仿宋" w:hAnsi="仿宋" w:eastAsia="仿宋" w:cs="仿宋"/>
          <w:color w:val="auto"/>
          <w:sz w:val="32"/>
          <w:szCs w:val="32"/>
          <w:shd w:val="clear" w:color="auto" w:fill="FFFFFF"/>
        </w:rPr>
        <w:t>降低老字号融资成本，提高其市场竞争力。</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四、老字号人才培养持续发力</w:t>
      </w:r>
    </w:p>
    <w:p>
      <w:pPr>
        <w:pStyle w:val="11"/>
        <w:keepNext w:val="0"/>
        <w:keepLines w:val="0"/>
        <w:pageBreakBefore w:val="0"/>
        <w:kinsoku/>
        <w:wordWrap/>
        <w:overflowPunct/>
        <w:topLinePunct w:val="0"/>
        <w:autoSpaceDN/>
        <w:bidi w:val="0"/>
        <w:adjustRightInd/>
        <w:snapToGrid/>
        <w:spacing w:line="560" w:lineRule="exact"/>
        <w:ind w:left="0" w:leftChars="0" w:firstLine="640"/>
        <w:textAlignment w:val="auto"/>
        <w:rPr>
          <w:rFonts w:hint="eastAsia" w:ascii="Times New Roman" w:hAnsi="Times New Roman" w:eastAsia="仿宋_GB2312"/>
          <w:sz w:val="32"/>
          <w:szCs w:val="32"/>
        </w:rPr>
      </w:pPr>
      <w:r>
        <w:rPr>
          <w:rFonts w:hint="eastAsia" w:ascii="仿宋" w:hAnsi="仿宋" w:eastAsia="仿宋" w:cs="仿宋"/>
          <w:bCs/>
          <w:sz w:val="32"/>
          <w:szCs w:val="32"/>
          <w:lang w:val="en-US" w:eastAsia="zh-CN"/>
        </w:rPr>
        <w:t>一是</w:t>
      </w:r>
      <w:r>
        <w:rPr>
          <w:rFonts w:hint="eastAsia" w:ascii="仿宋" w:hAnsi="仿宋" w:eastAsia="仿宋" w:cs="仿宋"/>
          <w:bCs/>
          <w:sz w:val="32"/>
          <w:szCs w:val="32"/>
        </w:rPr>
        <w:t>在人才金政“技能人才提质计划”方面，</w:t>
      </w:r>
      <w:r>
        <w:rPr>
          <w:rFonts w:hint="eastAsia" w:eastAsia="仿宋_GB2312"/>
          <w:sz w:val="32"/>
          <w:szCs w:val="32"/>
          <w:lang w:val="en-US" w:eastAsia="zh-CN"/>
        </w:rPr>
        <w:t>区人社</w:t>
      </w:r>
      <w:r>
        <w:rPr>
          <w:rFonts w:hint="eastAsia" w:eastAsia="仿宋_GB2312"/>
          <w:sz w:val="32"/>
          <w:szCs w:val="32"/>
        </w:rPr>
        <w:t>局通过企业技能人才自主评价，实现企业培训、考试、鉴定一站式培养。</w:t>
      </w:r>
      <w:r>
        <w:rPr>
          <w:rFonts w:hint="eastAsia" w:ascii="Times New Roman" w:hAnsi="Times New Roman" w:eastAsia="仿宋_GB2312"/>
          <w:sz w:val="32"/>
          <w:szCs w:val="32"/>
        </w:rPr>
        <w:t>截止目前，共组织大染坊、北方淄特、周村宾馆、金润德、信誉楼等1</w:t>
      </w:r>
      <w:r>
        <w:rPr>
          <w:rFonts w:ascii="Times New Roman" w:hAnsi="Times New Roman" w:eastAsia="仿宋_GB2312"/>
          <w:sz w:val="32"/>
          <w:szCs w:val="32"/>
        </w:rPr>
        <w:t>8</w:t>
      </w:r>
      <w:r>
        <w:rPr>
          <w:rFonts w:hint="eastAsia" w:ascii="Times New Roman" w:hAnsi="Times New Roman" w:eastAsia="仿宋_GB2312"/>
          <w:sz w:val="32"/>
          <w:szCs w:val="32"/>
        </w:rPr>
        <w:t>家企业开展了技能人才自主评价工作，通过企业培训、评价，2</w:t>
      </w:r>
      <w:r>
        <w:rPr>
          <w:rFonts w:ascii="Times New Roman" w:hAnsi="Times New Roman" w:eastAsia="仿宋_GB2312"/>
          <w:sz w:val="32"/>
          <w:szCs w:val="32"/>
        </w:rPr>
        <w:t>022</w:t>
      </w:r>
      <w:r>
        <w:rPr>
          <w:rFonts w:hint="eastAsia" w:ascii="Times New Roman" w:hAnsi="Times New Roman" w:eastAsia="仿宋_GB2312"/>
          <w:sz w:val="32"/>
          <w:szCs w:val="32"/>
        </w:rPr>
        <w:t>共新增取得高级工以上职业资格证书或职业技能等级证书人数</w:t>
      </w:r>
      <w:r>
        <w:rPr>
          <w:rFonts w:ascii="Times New Roman" w:hAnsi="Times New Roman" w:eastAsia="仿宋_GB2312"/>
          <w:sz w:val="32"/>
          <w:szCs w:val="32"/>
        </w:rPr>
        <w:t>574</w:t>
      </w:r>
      <w:r>
        <w:rPr>
          <w:rFonts w:hint="eastAsia" w:ascii="Times New Roman" w:hAnsi="Times New Roman" w:eastAsia="仿宋_GB2312"/>
          <w:sz w:val="32"/>
          <w:szCs w:val="32"/>
        </w:rPr>
        <w:t>人，其中技师、高级技师1</w:t>
      </w:r>
      <w:r>
        <w:rPr>
          <w:rFonts w:ascii="Times New Roman" w:hAnsi="Times New Roman" w:eastAsia="仿宋_GB2312"/>
          <w:sz w:val="32"/>
          <w:szCs w:val="32"/>
        </w:rPr>
        <w:t>32人，相关技师、高级技师职业技能提升补贴待市局发文后组织申报。</w:t>
      </w:r>
    </w:p>
    <w:p>
      <w:pPr>
        <w:pageBreakBefore w:val="0"/>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二是区文旅局积极为非遗传承人搭建学习和交流、展示平台，每年组织传承人参加全市非物质文化遗产培训班，提高传承人的政治、理论和业务素质。</w:t>
      </w:r>
    </w:p>
    <w:p>
      <w:pPr>
        <w:pStyle w:val="2"/>
        <w:pageBreakBefore w:val="0"/>
        <w:numPr>
          <w:ilvl w:val="0"/>
          <w:numId w:val="0"/>
        </w:numPr>
        <w:kinsoku/>
        <w:wordWrap/>
        <w:overflowPunct/>
        <w:topLinePunct w:val="0"/>
        <w:autoSpaceDN/>
        <w:bidi w:val="0"/>
        <w:adjustRightInd/>
        <w:snapToGrid/>
        <w:spacing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五、科技创新为企业发展增加动力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b w:val="0"/>
          <w:bCs w:val="0"/>
          <w:color w:val="000000"/>
          <w:sz w:val="32"/>
          <w:szCs w:val="32"/>
          <w:lang w:val="en-US" w:eastAsia="zh-CN"/>
        </w:rPr>
        <w:t>一是</w:t>
      </w:r>
      <w:r>
        <w:rPr>
          <w:rFonts w:hint="eastAsia" w:ascii="仿宋" w:hAnsi="仿宋" w:eastAsia="仿宋" w:cs="仿宋"/>
          <w:b w:val="0"/>
          <w:bCs w:val="0"/>
          <w:i w:val="0"/>
          <w:iCs w:val="0"/>
          <w:caps w:val="0"/>
          <w:color w:val="auto"/>
          <w:spacing w:val="0"/>
          <w:sz w:val="32"/>
          <w:szCs w:val="32"/>
          <w:shd w:val="clear" w:color="auto" w:fill="auto"/>
        </w:rPr>
        <w:t>不断开发新口味、新产品。</w:t>
      </w:r>
      <w:r>
        <w:rPr>
          <w:rFonts w:hint="eastAsia" w:ascii="仿宋" w:hAnsi="仿宋" w:eastAsia="仿宋" w:cs="仿宋"/>
          <w:b w:val="0"/>
          <w:bCs w:val="0"/>
          <w:i w:val="0"/>
          <w:iCs w:val="0"/>
          <w:caps w:val="0"/>
          <w:color w:val="auto"/>
          <w:spacing w:val="0"/>
          <w:sz w:val="32"/>
          <w:szCs w:val="32"/>
          <w:shd w:val="clear" w:color="auto" w:fill="auto"/>
          <w:lang w:val="en-US" w:eastAsia="zh-CN"/>
        </w:rPr>
        <w:t>周村烧饼</w:t>
      </w:r>
      <w:r>
        <w:rPr>
          <w:rFonts w:hint="eastAsia" w:ascii="仿宋" w:hAnsi="仿宋" w:eastAsia="仿宋" w:cs="仿宋"/>
          <w:b w:val="0"/>
          <w:bCs w:val="0"/>
          <w:i w:val="0"/>
          <w:iCs w:val="0"/>
          <w:caps w:val="0"/>
          <w:color w:val="auto"/>
          <w:spacing w:val="0"/>
          <w:sz w:val="32"/>
          <w:szCs w:val="32"/>
          <w:shd w:val="clear" w:color="auto" w:fill="auto"/>
        </w:rPr>
        <w:t>与盒马鲜生联合推出</w:t>
      </w:r>
      <w:r>
        <w:rPr>
          <w:rFonts w:hint="eastAsia" w:ascii="仿宋" w:hAnsi="仿宋" w:eastAsia="仿宋" w:cs="仿宋"/>
          <w:b w:val="0"/>
          <w:bCs w:val="0"/>
          <w:i w:val="0"/>
          <w:iCs w:val="0"/>
          <w:caps w:val="0"/>
          <w:color w:val="auto"/>
          <w:spacing w:val="0"/>
          <w:sz w:val="32"/>
          <w:szCs w:val="32"/>
          <w:shd w:val="clear" w:color="auto" w:fill="auto"/>
          <w:lang w:val="en-US" w:eastAsia="zh-CN"/>
        </w:rPr>
        <w:t>了</w:t>
      </w:r>
      <w:r>
        <w:rPr>
          <w:rFonts w:hint="eastAsia" w:ascii="仿宋" w:hAnsi="仿宋" w:eastAsia="仿宋" w:cs="仿宋"/>
          <w:b w:val="0"/>
          <w:bCs w:val="0"/>
          <w:i w:val="0"/>
          <w:iCs w:val="0"/>
          <w:caps w:val="0"/>
          <w:color w:val="auto"/>
          <w:spacing w:val="0"/>
          <w:sz w:val="32"/>
          <w:szCs w:val="32"/>
          <w:shd w:val="clear" w:color="auto" w:fill="auto"/>
        </w:rPr>
        <w:t>新产品“烧饼配酸奶”，刚一上架销量就翻了三倍多，</w:t>
      </w:r>
      <w:r>
        <w:rPr>
          <w:rFonts w:hint="eastAsia" w:ascii="仿宋" w:hAnsi="仿宋" w:eastAsia="仿宋" w:cs="仿宋"/>
          <w:b w:val="0"/>
          <w:bCs w:val="0"/>
          <w:i w:val="0"/>
          <w:caps w:val="0"/>
          <w:color w:val="auto"/>
          <w:spacing w:val="8"/>
          <w:sz w:val="32"/>
          <w:szCs w:val="32"/>
          <w:shd w:val="clear" w:color="auto" w:fill="auto"/>
          <w:lang w:val="en-US" w:eastAsia="zh-CN"/>
        </w:rPr>
        <w:t>一举</w:t>
      </w:r>
      <w:r>
        <w:rPr>
          <w:rFonts w:hint="eastAsia" w:ascii="仿宋" w:hAnsi="仿宋" w:eastAsia="仿宋" w:cs="仿宋"/>
          <w:b w:val="0"/>
          <w:bCs w:val="0"/>
          <w:i w:val="0"/>
          <w:caps w:val="0"/>
          <w:color w:val="auto"/>
          <w:spacing w:val="8"/>
          <w:sz w:val="32"/>
          <w:szCs w:val="32"/>
          <w:shd w:val="clear" w:color="auto" w:fill="auto"/>
        </w:rPr>
        <w:t>进入食品类前五</w:t>
      </w:r>
      <w:r>
        <w:rPr>
          <w:rFonts w:hint="eastAsia" w:ascii="仿宋" w:hAnsi="仿宋" w:eastAsia="仿宋" w:cs="仿宋"/>
          <w:b w:val="0"/>
          <w:bCs w:val="0"/>
          <w:i w:val="0"/>
          <w:caps w:val="0"/>
          <w:color w:val="auto"/>
          <w:spacing w:val="8"/>
          <w:sz w:val="32"/>
          <w:szCs w:val="32"/>
          <w:shd w:val="clear" w:color="auto" w:fill="auto"/>
          <w:lang w:eastAsia="zh-CN"/>
        </w:rPr>
        <w:t>，</w:t>
      </w:r>
      <w:r>
        <w:rPr>
          <w:rFonts w:hint="eastAsia" w:ascii="仿宋" w:hAnsi="仿宋" w:eastAsia="仿宋" w:cs="仿宋"/>
          <w:b w:val="0"/>
          <w:bCs w:val="0"/>
          <w:i w:val="0"/>
          <w:iCs w:val="0"/>
          <w:caps w:val="0"/>
          <w:color w:val="auto"/>
          <w:spacing w:val="0"/>
          <w:sz w:val="32"/>
          <w:szCs w:val="32"/>
          <w:shd w:val="clear" w:color="auto" w:fill="auto"/>
        </w:rPr>
        <w:t>并作为第二十八届兰洽会主宾省山东的省长礼物赠予参会嘉宾，向世人展现了老字号不断推陈出新的年轻面貌。</w:t>
      </w:r>
      <w:r>
        <w:rPr>
          <w:rFonts w:hint="eastAsia" w:ascii="仿宋_GB2312" w:hAnsi="仿宋_GB2312" w:eastAsia="仿宋_GB2312" w:cs="仿宋_GB2312"/>
          <w:b w:val="0"/>
          <w:bCs w:val="0"/>
          <w:sz w:val="32"/>
          <w:szCs w:val="32"/>
        </w:rPr>
        <w:t>山东国辣食品研发出了小罐方便预制菜系列产品，藤椒猪蹄、东坡肘子、板栗红烧肉、花雕鸡汤、菠萝古老肉、毛血旺、酱牛肉等产品，受到市场的欢迎</w:t>
      </w:r>
      <w:r>
        <w:rPr>
          <w:rFonts w:hint="eastAsia" w:ascii="仿宋_GB2312" w:hAnsi="仿宋_GB2312" w:eastAsia="仿宋_GB2312" w:cs="仿宋_GB2312"/>
          <w:b w:val="0"/>
          <w:bCs w:val="0"/>
          <w:sz w:val="32"/>
          <w:szCs w:val="32"/>
          <w:lang w:eastAsia="zh-CN"/>
        </w:rPr>
        <w:t>。</w:t>
      </w:r>
    </w:p>
    <w:p>
      <w:pPr>
        <w:pStyle w:val="4"/>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560" w:lineRule="exact"/>
        <w:ind w:left="0" w:leftChars="0" w:firstLine="640" w:firstLineChars="200"/>
        <w:jc w:val="left"/>
        <w:textAlignment w:val="auto"/>
        <w:rPr>
          <w:rFonts w:hint="eastAsia" w:ascii="仿宋" w:hAnsi="仿宋" w:eastAsia="仿宋" w:cs="仿宋"/>
          <w:b w:val="0"/>
          <w:bCs w:val="0"/>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val="0"/>
          <w:bCs w:val="0"/>
          <w:sz w:val="32"/>
          <w:szCs w:val="32"/>
          <w:lang w:val="en-US" w:eastAsia="zh-CN"/>
        </w:rPr>
        <w:t>二是营销模式不断推陈出新。2023年春节期间，</w:t>
      </w:r>
      <w:r>
        <w:rPr>
          <w:rFonts w:hint="eastAsia" w:ascii="仿宋_GB2312" w:hAnsi="仿宋_GB2312" w:eastAsia="仿宋_GB2312" w:cs="仿宋_GB2312"/>
          <w:b w:val="0"/>
          <w:bCs w:val="0"/>
          <w:kern w:val="44"/>
          <w:sz w:val="32"/>
          <w:szCs w:val="32"/>
          <w:lang w:val="en-US" w:eastAsia="zh-CN" w:bidi="ar-SA"/>
        </w:rPr>
        <w:t>我区玉兔食品、周村烧饼、华王酿造等7家老字号企业在线下销售良好的同时，积极开拓网络销售渠道，过年期间总销售额200余万元。</w:t>
      </w:r>
      <w:r>
        <w:rPr>
          <w:rFonts w:hint="eastAsia" w:ascii="仿宋" w:hAnsi="仿宋" w:eastAsia="仿宋" w:cs="仿宋"/>
          <w:b w:val="0"/>
          <w:bCs w:val="0"/>
          <w:i w:val="0"/>
          <w:iCs w:val="0"/>
          <w:caps w:val="0"/>
          <w:color w:val="auto"/>
          <w:spacing w:val="0"/>
          <w:kern w:val="2"/>
          <w:sz w:val="32"/>
          <w:szCs w:val="32"/>
          <w:shd w:val="clear" w:color="auto" w:fill="auto"/>
          <w:lang w:val="en-US" w:eastAsia="zh-CN" w:bidi="ar-SA"/>
        </w:rPr>
        <w:t>周村烧饼大力建设自营实体店，打造“博物馆+”模式，目前自营实体店达三十多家。公司将博物馆文化展示、现场制作和顾客参与的模式搬到自营实体店中，消费者可以更直观的看到制作过程，根据自己的需求进行产品挑选，门店的销售收入逐年大幅提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pacing w:val="0"/>
          <w:sz w:val="32"/>
          <w:szCs w:val="32"/>
          <w:lang w:val="en-US" w:eastAsia="zh-CN"/>
        </w:rPr>
      </w:pPr>
      <w:r>
        <w:rPr>
          <w:rFonts w:hint="eastAsia" w:ascii="仿宋" w:hAnsi="仿宋" w:eastAsia="仿宋" w:cs="仿宋"/>
          <w:b w:val="0"/>
          <w:bCs w:val="0"/>
          <w:i w:val="0"/>
          <w:iCs w:val="0"/>
          <w:caps w:val="0"/>
          <w:color w:val="auto"/>
          <w:spacing w:val="0"/>
          <w:sz w:val="32"/>
          <w:szCs w:val="32"/>
          <w:shd w:val="clear" w:color="auto" w:fill="auto"/>
          <w:lang w:val="en-US" w:eastAsia="zh-CN"/>
        </w:rPr>
        <w:t>三是文化赋能</w:t>
      </w:r>
      <w:r>
        <w:rPr>
          <w:rFonts w:hint="eastAsia" w:ascii="仿宋" w:hAnsi="仿宋" w:eastAsia="仿宋" w:cs="仿宋"/>
          <w:b w:val="0"/>
          <w:bCs w:val="0"/>
          <w:i w:val="0"/>
          <w:caps w:val="0"/>
          <w:color w:val="auto"/>
          <w:spacing w:val="0"/>
          <w:sz w:val="32"/>
          <w:szCs w:val="32"/>
          <w:shd w:val="clear" w:fill="FFFFFF"/>
        </w:rPr>
        <w:t>，实现技术</w:t>
      </w:r>
      <w:r>
        <w:rPr>
          <w:rFonts w:hint="eastAsia" w:ascii="仿宋" w:hAnsi="仿宋" w:eastAsia="仿宋" w:cs="仿宋"/>
          <w:b w:val="0"/>
          <w:bCs w:val="0"/>
          <w:i w:val="0"/>
          <w:caps w:val="0"/>
          <w:color w:val="auto"/>
          <w:spacing w:val="0"/>
          <w:sz w:val="32"/>
          <w:szCs w:val="32"/>
          <w:shd w:val="clear" w:fill="FFFFFF"/>
          <w:lang w:val="en-US" w:eastAsia="zh-CN"/>
        </w:rPr>
        <w:t>跃升</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color="auto" w:fill="auto"/>
        </w:rPr>
        <w:t>大染坊</w:t>
      </w:r>
      <w:r>
        <w:rPr>
          <w:rFonts w:hint="eastAsia" w:ascii="仿宋" w:hAnsi="仿宋" w:eastAsia="仿宋" w:cs="仿宋"/>
          <w:b w:val="0"/>
          <w:bCs w:val="0"/>
          <w:i w:val="0"/>
          <w:caps w:val="0"/>
          <w:color w:val="auto"/>
          <w:spacing w:val="0"/>
          <w:sz w:val="32"/>
          <w:szCs w:val="32"/>
          <w:shd w:val="clear" w:color="auto" w:fill="auto"/>
          <w:lang w:val="en-US" w:eastAsia="zh-CN"/>
        </w:rPr>
        <w:t>丝绸有限公司，</w:t>
      </w:r>
      <w:r>
        <w:rPr>
          <w:rFonts w:hint="eastAsia" w:ascii="仿宋" w:hAnsi="仿宋" w:eastAsia="仿宋" w:cs="仿宋"/>
          <w:b w:val="0"/>
          <w:bCs w:val="0"/>
          <w:i w:val="0"/>
          <w:caps w:val="0"/>
          <w:color w:val="auto"/>
          <w:spacing w:val="0"/>
          <w:sz w:val="32"/>
          <w:szCs w:val="32"/>
          <w:shd w:val="clear" w:color="auto" w:fill="auto"/>
        </w:rPr>
        <w:t>经过多年来的研发创新，已经逐步从日常用品转型为文创产品，部分高端产品因原料稀缺、工艺复杂，甚至要以克论价。</w:t>
      </w:r>
      <w:r>
        <w:rPr>
          <w:rFonts w:hint="eastAsia" w:ascii="仿宋" w:hAnsi="仿宋" w:eastAsia="仿宋" w:cs="仿宋"/>
          <w:b w:val="0"/>
          <w:bCs w:val="0"/>
          <w:i w:val="0"/>
          <w:caps w:val="0"/>
          <w:color w:val="auto"/>
          <w:spacing w:val="0"/>
          <w:sz w:val="32"/>
          <w:szCs w:val="32"/>
          <w:shd w:val="clear" w:color="auto" w:fill="auto"/>
          <w:lang w:val="en-US" w:eastAsia="zh-CN"/>
        </w:rPr>
        <w:t>2022年该公司</w:t>
      </w:r>
      <w:r>
        <w:rPr>
          <w:rFonts w:hint="eastAsia" w:ascii="仿宋" w:hAnsi="仿宋" w:eastAsia="仿宋" w:cs="仿宋"/>
          <w:b w:val="0"/>
          <w:bCs w:val="0"/>
          <w:i w:val="0"/>
          <w:caps w:val="0"/>
          <w:color w:val="auto"/>
          <w:spacing w:val="0"/>
          <w:sz w:val="32"/>
          <w:szCs w:val="32"/>
          <w:shd w:val="clear" w:color="auto" w:fill="auto"/>
        </w:rPr>
        <w:t>在进博会上首次推出最新开发的“国潮”“国风”系列产品</w:t>
      </w:r>
      <w:r>
        <w:rPr>
          <w:rFonts w:hint="eastAsia" w:ascii="仿宋" w:hAnsi="仿宋" w:eastAsia="仿宋" w:cs="仿宋"/>
          <w:b w:val="0"/>
          <w:bCs w:val="0"/>
          <w:i w:val="0"/>
          <w:caps w:val="0"/>
          <w:color w:val="auto"/>
          <w:spacing w:val="0"/>
          <w:sz w:val="32"/>
          <w:szCs w:val="32"/>
          <w:shd w:val="clear" w:color="auto" w:fill="auto"/>
          <w:lang w:eastAsia="zh-CN"/>
        </w:rPr>
        <w:t>，</w:t>
      </w:r>
      <w:r>
        <w:rPr>
          <w:rFonts w:hint="eastAsia" w:ascii="仿宋" w:hAnsi="仿宋" w:eastAsia="仿宋" w:cs="仿宋"/>
          <w:b w:val="0"/>
          <w:bCs w:val="0"/>
          <w:i w:val="0"/>
          <w:caps w:val="0"/>
          <w:color w:val="auto"/>
          <w:spacing w:val="0"/>
          <w:sz w:val="32"/>
          <w:szCs w:val="32"/>
          <w:shd w:val="clear" w:color="auto" w:fill="auto"/>
        </w:rPr>
        <w:t>引起了参会国内外客商的广泛关注</w:t>
      </w:r>
      <w:r>
        <w:rPr>
          <w:rFonts w:hint="eastAsia" w:ascii="仿宋" w:hAnsi="仿宋" w:eastAsia="仿宋" w:cs="仿宋"/>
          <w:b w:val="0"/>
          <w:bCs w:val="0"/>
          <w:i w:val="0"/>
          <w:caps w:val="0"/>
          <w:color w:val="auto"/>
          <w:spacing w:val="0"/>
          <w:sz w:val="32"/>
          <w:szCs w:val="32"/>
          <w:shd w:val="clear" w:color="auto" w:fill="auto"/>
          <w:lang w:eastAsia="zh-CN"/>
        </w:rPr>
        <w:t>。</w:t>
      </w:r>
      <w:r>
        <w:rPr>
          <w:rFonts w:hint="eastAsia" w:ascii="仿宋" w:hAnsi="仿宋" w:eastAsia="仿宋" w:cs="仿宋"/>
          <w:b w:val="0"/>
          <w:bCs w:val="0"/>
          <w:i w:val="0"/>
          <w:caps w:val="0"/>
          <w:color w:val="auto"/>
          <w:spacing w:val="0"/>
          <w:sz w:val="32"/>
          <w:szCs w:val="32"/>
          <w:shd w:val="clear" w:color="auto" w:fill="auto"/>
        </w:rPr>
        <w:t>这些丝绸家纺、丝巾、服饰产品设计独特、新颖，将象征吉祥、寓意美好的中国传统图案与时尚现代图案巧妙地结合在一起，色彩艳丽，手感细腻，图案精美，集中国丝绸现代工艺与传统技艺于一体，将中国传统文化与丝绸文化表现得淋漓尽致。展位上，每天都有客商当场定制不同规格的服饰、家纺等制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下一步</w:t>
      </w:r>
      <w:r>
        <w:rPr>
          <w:rFonts w:hint="eastAsia" w:ascii="仿宋_GB2312" w:hAnsi="仿宋_GB2312" w:eastAsia="仿宋_GB2312" w:cs="仿宋_GB2312"/>
          <w:i w:val="0"/>
          <w:caps w:val="0"/>
          <w:color w:val="auto"/>
          <w:spacing w:val="0"/>
          <w:sz w:val="32"/>
          <w:szCs w:val="32"/>
          <w:shd w:val="clear" w:color="auto" w:fill="FFFFFF"/>
          <w:lang w:val="en-US" w:eastAsia="zh-CN"/>
        </w:rPr>
        <w:t>周村区</w:t>
      </w:r>
      <w:r>
        <w:rPr>
          <w:rFonts w:hint="eastAsia" w:ascii="仿宋_GB2312" w:hAnsi="仿宋_GB2312" w:eastAsia="仿宋_GB2312" w:cs="仿宋_GB2312"/>
          <w:i w:val="0"/>
          <w:caps w:val="0"/>
          <w:color w:val="auto"/>
          <w:spacing w:val="0"/>
          <w:sz w:val="32"/>
          <w:szCs w:val="32"/>
          <w:shd w:val="clear" w:color="auto" w:fill="FFFFFF"/>
        </w:rPr>
        <w:t>老字号</w:t>
      </w:r>
      <w:r>
        <w:rPr>
          <w:rFonts w:hint="eastAsia" w:ascii="仿宋_GB2312" w:hAnsi="仿宋_GB2312" w:eastAsia="仿宋_GB2312" w:cs="仿宋_GB2312"/>
          <w:i w:val="0"/>
          <w:caps w:val="0"/>
          <w:color w:val="auto"/>
          <w:spacing w:val="0"/>
          <w:sz w:val="32"/>
          <w:szCs w:val="32"/>
          <w:shd w:val="clear" w:color="auto" w:fill="FFFFFF"/>
          <w:lang w:val="en-US" w:eastAsia="zh-CN"/>
        </w:rPr>
        <w:t>将继续秉持</w:t>
      </w:r>
      <w:r>
        <w:rPr>
          <w:rFonts w:hint="eastAsia" w:ascii="仿宋_GB2312" w:hAnsi="仿宋_GB2312" w:eastAsia="仿宋_GB2312" w:cs="仿宋_GB2312"/>
          <w:i w:val="0"/>
          <w:caps w:val="0"/>
          <w:color w:val="auto"/>
          <w:spacing w:val="0"/>
          <w:sz w:val="32"/>
          <w:szCs w:val="32"/>
          <w:shd w:val="clear" w:color="auto" w:fill="FFFFFF"/>
        </w:rPr>
        <w:t>传统文化</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儒商文化</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鲁商文化精神</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color w:val="000000"/>
          <w:sz w:val="32"/>
          <w:szCs w:val="32"/>
          <w:lang w:val="en-US" w:eastAsia="zh-CN"/>
        </w:rPr>
        <w:t>自信自强、守正创新，</w:t>
      </w:r>
      <w:r>
        <w:rPr>
          <w:rFonts w:hint="eastAsia" w:ascii="仿宋_GB2312" w:hAnsi="仿宋_GB2312" w:eastAsia="仿宋_GB2312" w:cs="仿宋_GB2312"/>
          <w:i w:val="0"/>
          <w:caps w:val="0"/>
          <w:color w:val="auto"/>
          <w:spacing w:val="0"/>
          <w:sz w:val="32"/>
          <w:szCs w:val="32"/>
          <w:shd w:val="clear" w:color="auto" w:fill="FFFFFF"/>
          <w:lang w:val="en-US" w:eastAsia="zh-CN"/>
        </w:rPr>
        <w:t>为</w:t>
      </w:r>
      <w:r>
        <w:rPr>
          <w:rFonts w:hint="eastAsia" w:ascii="仿宋_GB2312" w:hAnsi="仿宋_GB2312" w:eastAsia="仿宋_GB2312" w:cs="仿宋_GB2312"/>
          <w:i w:val="0"/>
          <w:caps w:val="0"/>
          <w:color w:val="auto"/>
          <w:spacing w:val="0"/>
          <w:sz w:val="32"/>
          <w:szCs w:val="32"/>
          <w:shd w:val="clear" w:color="auto" w:fill="FFFFFF"/>
        </w:rPr>
        <w:t>建立新时期讲诚信重信义的商业诚信体系</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15"/>
          <w:sz w:val="32"/>
          <w:szCs w:val="32"/>
          <w:shd w:val="clear" w:color="auto" w:fill="FFFFFF"/>
        </w:rPr>
        <w:t>推动老字号守正创新</w:t>
      </w:r>
      <w:r>
        <w:rPr>
          <w:rFonts w:hint="eastAsia" w:ascii="仿宋_GB2312" w:hAnsi="仿宋_GB2312" w:eastAsia="仿宋_GB2312" w:cs="仿宋_GB2312"/>
          <w:i w:val="0"/>
          <w:iCs w:val="0"/>
          <w:caps w:val="0"/>
          <w:color w:val="auto"/>
          <w:spacing w:val="15"/>
          <w:sz w:val="32"/>
          <w:szCs w:val="32"/>
          <w:shd w:val="clear" w:color="auto" w:fill="FFFFFF"/>
          <w:lang w:val="en-US" w:eastAsia="zh-CN"/>
        </w:rPr>
        <w:t>高质量</w:t>
      </w:r>
      <w:r>
        <w:rPr>
          <w:rFonts w:hint="eastAsia" w:ascii="仿宋_GB2312" w:hAnsi="仿宋_GB2312" w:eastAsia="仿宋_GB2312" w:cs="仿宋_GB2312"/>
          <w:i w:val="0"/>
          <w:iCs w:val="0"/>
          <w:caps w:val="0"/>
          <w:color w:val="auto"/>
          <w:spacing w:val="15"/>
          <w:sz w:val="32"/>
          <w:szCs w:val="32"/>
          <w:shd w:val="clear" w:color="auto" w:fill="FFFFFF"/>
        </w:rPr>
        <w:t>发展，满足人民美好生活需要</w:t>
      </w:r>
      <w:r>
        <w:rPr>
          <w:rFonts w:hint="eastAsia" w:ascii="仿宋_GB2312" w:hAnsi="仿宋_GB2312" w:eastAsia="仿宋_GB2312" w:cs="仿宋_GB2312"/>
          <w:i w:val="0"/>
          <w:caps w:val="0"/>
          <w:color w:val="auto"/>
          <w:spacing w:val="0"/>
          <w:sz w:val="32"/>
          <w:szCs w:val="32"/>
          <w:shd w:val="clear" w:color="auto" w:fill="FFFFFF"/>
          <w:lang w:val="en-US" w:eastAsia="zh-CN"/>
        </w:rPr>
        <w:t>做出积极的贡献</w:t>
      </w:r>
      <w:r>
        <w:rPr>
          <w:rFonts w:hint="eastAsia" w:ascii="仿宋_GB2312" w:hAnsi="仿宋_GB2312" w:eastAsia="仿宋_GB2312" w:cs="仿宋_GB2312"/>
          <w:i w:val="0"/>
          <w:caps w:val="0"/>
          <w:color w:val="auto"/>
          <w:spacing w:val="0"/>
          <w:sz w:val="32"/>
          <w:szCs w:val="32"/>
          <w:shd w:val="clear" w:color="auto" w:fill="FFFFFF"/>
        </w:rPr>
        <w:t>。</w:t>
      </w:r>
    </w:p>
    <w:p>
      <w:pPr>
        <w:keepNext w:val="0"/>
        <w:keepLines w:val="0"/>
        <w:pageBreakBefore w:val="0"/>
        <w:widowControl/>
        <w:shd w:val="clear" w:color="auto" w:fill="FFFFFF"/>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再次感谢您对商务工作的关心和支持。</w:t>
      </w:r>
    </w:p>
    <w:p>
      <w:pPr>
        <w:keepNext w:val="0"/>
        <w:keepLines w:val="0"/>
        <w:pageBreakBefore w:val="0"/>
        <w:kinsoku/>
        <w:wordWrap/>
        <w:overflowPunct/>
        <w:topLinePunct w:val="0"/>
        <w:autoSpaceDE w:val="0"/>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bidi w:val="0"/>
        <w:adjustRightInd/>
        <w:snapToGrid/>
        <w:spacing w:line="560" w:lineRule="exact"/>
        <w:ind w:left="0" w:leftChars="0" w:firstLine="4800" w:firstLineChars="15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val="0"/>
        <w:autoSpaceDN/>
        <w:bidi w:val="0"/>
        <w:adjustRightInd/>
        <w:snapToGrid/>
        <w:spacing w:line="560" w:lineRule="exact"/>
        <w:ind w:left="0" w:leftChars="0"/>
        <w:jc w:val="both"/>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jc w:val="left"/>
        <w:textAlignment w:val="auto"/>
        <w:rPr>
          <w:rFonts w:hint="eastAsia" w:ascii="仿宋_GB2312" w:eastAsia="仿宋_GB2312"/>
          <w:sz w:val="32"/>
          <w:szCs w:val="32"/>
          <w:lang w:eastAsia="zh-CN"/>
        </w:rPr>
      </w:pPr>
      <w:r>
        <w:rPr>
          <w:rFonts w:hint="eastAsia" w:ascii="仿宋_GB2312" w:eastAsia="仿宋_GB2312"/>
          <w:sz w:val="32"/>
          <w:szCs w:val="32"/>
        </w:rPr>
        <w:t>联系人：</w:t>
      </w:r>
      <w:r>
        <w:rPr>
          <w:rFonts w:hint="eastAsia" w:ascii="仿宋_GB2312" w:eastAsia="仿宋_GB2312"/>
          <w:sz w:val="32"/>
          <w:szCs w:val="32"/>
          <w:lang w:val="en-US" w:eastAsia="zh-CN"/>
        </w:rPr>
        <w:t>刘继彤</w:t>
      </w:r>
    </w:p>
    <w:p>
      <w:pPr>
        <w:keepNext w:val="0"/>
        <w:keepLines w:val="0"/>
        <w:pageBreakBefore w:val="0"/>
        <w:kinsoku/>
        <w:wordWrap/>
        <w:overflowPunct/>
        <w:topLinePunct w:val="0"/>
        <w:autoSpaceDE w:val="0"/>
        <w:autoSpaceDN/>
        <w:bidi w:val="0"/>
        <w:adjustRightInd/>
        <w:snapToGrid/>
        <w:spacing w:line="560" w:lineRule="exact"/>
        <w:ind w:left="0" w:leftChars="0"/>
        <w:jc w:val="left"/>
        <w:textAlignment w:val="auto"/>
        <w:rPr>
          <w:rFonts w:hint="default" w:ascii="仿宋_GB2312" w:eastAsia="仿宋_GB2312"/>
          <w:sz w:val="32"/>
          <w:szCs w:val="32"/>
          <w:lang w:val="en-US" w:eastAsia="zh-CN"/>
        </w:rPr>
      </w:pPr>
      <w:r>
        <w:rPr>
          <w:rFonts w:hint="eastAsia" w:ascii="仿宋_GB2312" w:eastAsia="仿宋_GB2312"/>
          <w:sz w:val="32"/>
          <w:szCs w:val="32"/>
        </w:rPr>
        <w:t>联系电话：6195</w:t>
      </w:r>
      <w:r>
        <w:rPr>
          <w:rFonts w:hint="eastAsia" w:ascii="仿宋_GB2312" w:eastAsia="仿宋_GB2312"/>
          <w:sz w:val="32"/>
          <w:szCs w:val="32"/>
          <w:lang w:val="en-US" w:eastAsia="zh-CN"/>
        </w:rPr>
        <w:t>131</w:t>
      </w:r>
    </w:p>
    <w:p>
      <w:pPr>
        <w:pStyle w:val="2"/>
        <w:keepNext w:val="0"/>
        <w:keepLines w:val="0"/>
        <w:pageBreakBefore w:val="0"/>
        <w:kinsoku/>
        <w:wordWrap/>
        <w:overflowPunct/>
        <w:topLinePunct w:val="0"/>
        <w:autoSpaceDN/>
        <w:bidi w:val="0"/>
        <w:adjustRightInd/>
        <w:snapToGrid/>
        <w:spacing w:after="0" w:afterLines="0" w:line="560" w:lineRule="exact"/>
        <w:ind w:left="0" w:leftChars="0" w:firstLine="0" w:firstLineChars="0"/>
        <w:jc w:val="left"/>
        <w:textAlignment w:val="auto"/>
        <w:rPr>
          <w:rFonts w:hint="default" w:ascii="仿宋_GB2312"/>
          <w:sz w:val="32"/>
          <w:szCs w:val="32"/>
          <w:lang w:val="en-US" w:eastAsia="zh-CN"/>
        </w:rPr>
      </w:pPr>
      <w:r>
        <w:rPr>
          <w:rFonts w:hint="eastAsia" w:ascii="仿宋_GB2312"/>
          <w:sz w:val="32"/>
          <w:szCs w:val="32"/>
          <w:lang w:val="en-US" w:eastAsia="zh-CN"/>
        </w:rPr>
        <w:t>抄送：区政府办公室、区政协提案工作室</w:t>
      </w:r>
    </w:p>
    <w:p>
      <w:pPr>
        <w:keepNext w:val="0"/>
        <w:keepLines w:val="0"/>
        <w:pageBreakBefore w:val="0"/>
        <w:widowControl/>
        <w:shd w:val="clear" w:color="auto" w:fill="FFFFFF"/>
        <w:kinsoku/>
        <w:wordWrap/>
        <w:overflowPunct/>
        <w:topLinePunct w:val="0"/>
        <w:autoSpaceDN/>
        <w:bidi w:val="0"/>
        <w:adjustRightInd/>
        <w:snapToGrid/>
        <w:spacing w:line="560" w:lineRule="exact"/>
        <w:ind w:left="0" w:leftChars="0" w:firstLine="480"/>
        <w:jc w:val="right"/>
        <w:textAlignment w:val="auto"/>
      </w:pPr>
      <w:r>
        <w:rPr>
          <w:rFonts w:ascii="微软雅黑" w:hAnsi="微软雅黑" w:eastAsia="宋体" w:cs="宋体"/>
          <w:color w:val="000000"/>
          <w:kern w:val="0"/>
          <w:sz w:val="24"/>
          <w:szCs w:val="24"/>
        </w:rPr>
        <w:t>                               </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3CA26"/>
    <w:multiLevelType w:val="singleLevel"/>
    <w:tmpl w:val="3233CA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TMyN2Y3ODM1NGNmN2Y1ZTRkNjRhOTJjODUxOGEifQ=="/>
  </w:docVars>
  <w:rsids>
    <w:rsidRoot w:val="00084BFB"/>
    <w:rsid w:val="00084BFB"/>
    <w:rsid w:val="000D0161"/>
    <w:rsid w:val="003B6559"/>
    <w:rsid w:val="008D7BBA"/>
    <w:rsid w:val="00D633DB"/>
    <w:rsid w:val="00EE22B1"/>
    <w:rsid w:val="05130C40"/>
    <w:rsid w:val="08012ABE"/>
    <w:rsid w:val="0B0A5783"/>
    <w:rsid w:val="0D3F60D5"/>
    <w:rsid w:val="115B7498"/>
    <w:rsid w:val="11EC243F"/>
    <w:rsid w:val="158A21F1"/>
    <w:rsid w:val="1D51527E"/>
    <w:rsid w:val="1FF42E9C"/>
    <w:rsid w:val="20E43E5E"/>
    <w:rsid w:val="21CD4FAD"/>
    <w:rsid w:val="244539B6"/>
    <w:rsid w:val="24A12570"/>
    <w:rsid w:val="293756B7"/>
    <w:rsid w:val="29FB0865"/>
    <w:rsid w:val="304566A6"/>
    <w:rsid w:val="33243059"/>
    <w:rsid w:val="36333885"/>
    <w:rsid w:val="3DC815FF"/>
    <w:rsid w:val="41FA4EF6"/>
    <w:rsid w:val="42B1102B"/>
    <w:rsid w:val="45DA22BF"/>
    <w:rsid w:val="46D13320"/>
    <w:rsid w:val="49507E2D"/>
    <w:rsid w:val="4CE87660"/>
    <w:rsid w:val="4E5B5A01"/>
    <w:rsid w:val="507D7EE9"/>
    <w:rsid w:val="54D83701"/>
    <w:rsid w:val="55DC227B"/>
    <w:rsid w:val="575A5784"/>
    <w:rsid w:val="5E3F2164"/>
    <w:rsid w:val="61391BD1"/>
    <w:rsid w:val="63A613FE"/>
    <w:rsid w:val="640B32AC"/>
    <w:rsid w:val="6CA0502F"/>
    <w:rsid w:val="6DDA6E2E"/>
    <w:rsid w:val="6E4057A2"/>
    <w:rsid w:val="70587266"/>
    <w:rsid w:val="72C43218"/>
    <w:rsid w:val="75412DBA"/>
    <w:rsid w:val="7DD912E8"/>
    <w:rsid w:val="7F0864D9"/>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qFormat/>
    <w:uiPriority w:val="99"/>
    <w:pPr>
      <w:keepNext/>
      <w:keepLines/>
      <w:ind w:firstLine="200" w:firstLineChars="200"/>
      <w:outlineLvl w:val="2"/>
    </w:pPr>
    <w:rPr>
      <w:rFonts w:eastAsia="楷体_GB231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after="0" w:afterLines="0"/>
      <w:ind w:firstLine="420" w:firstLineChars="200"/>
    </w:pPr>
    <w:rPr>
      <w:rFonts w:ascii="Calibri" w:hAnsi="Calibri" w:cs="Calibri"/>
      <w:sz w:val="21"/>
      <w:szCs w:val="21"/>
    </w:rPr>
  </w:style>
  <w:style w:type="paragraph" w:customStyle="1" w:styleId="3">
    <w:name w:val="Body Text Indent"/>
    <w:basedOn w:val="1"/>
    <w:qFormat/>
    <w:uiPriority w:val="0"/>
    <w:pPr>
      <w:spacing w:after="120" w:afterLines="0"/>
      <w:ind w:left="420" w:leftChars="200"/>
    </w:pPr>
    <w:rPr>
      <w:rFonts w:eastAsia="仿宋_GB2312"/>
      <w:kern w:val="2"/>
      <w:sz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paragraph" w:customStyle="1" w:styleId="11">
    <w:name w:val="_Style 11"/>
    <w:basedOn w:val="1"/>
    <w:next w:val="12"/>
    <w:qFormat/>
    <w:uiPriority w:val="34"/>
    <w:pPr>
      <w:ind w:firstLine="420" w:firstLineChars="200"/>
    </w:pPr>
    <w:rPr>
      <w:rFonts w:ascii="等线" w:hAnsi="等线" w:eastAsia="等线" w:cs="Times New Roma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2645</Words>
  <Characters>2734</Characters>
  <Lines>10</Lines>
  <Paragraphs>3</Paragraphs>
  <TotalTime>19</TotalTime>
  <ScaleCrop>false</ScaleCrop>
  <LinksUpToDate>false</LinksUpToDate>
  <CharactersWithSpaces>2798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2021-07-26T08:12:00Z</dcterms:created>
  <dc:creator>Administrator</dc:creator>
  <cp:lastModifiedBy>Administrator</cp:lastModifiedBy>
  <cp:lastPrinted>2023-08-17T01:38:00Z</cp:lastPrinted>
  <dcterms:modified xsi:type="dcterms:W3CDTF">2023-09-14T08:39:26Z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5CE05095FB2E4FB3A86888E9419EBBE9_13</vt:lpwstr>
  </property>
</Properties>
</file>