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9E" w:rsidRDefault="00F25187">
      <w:pPr>
        <w:spacing w:line="560" w:lineRule="exact"/>
        <w:jc w:val="center"/>
        <w:rPr>
          <w:rFonts w:eastAsia="方正小标宋简体" w:hAnsi="Times New Roman"/>
          <w:sz w:val="44"/>
          <w:szCs w:val="44"/>
        </w:rPr>
      </w:pPr>
      <w:r>
        <w:rPr>
          <w:rFonts w:eastAsia="方正小标宋简体" w:hAnsi="Times New Roman"/>
          <w:sz w:val="44"/>
          <w:szCs w:val="44"/>
        </w:rPr>
        <w:t>202</w:t>
      </w:r>
      <w:r>
        <w:rPr>
          <w:rFonts w:eastAsia="方正小标宋简体" w:hAnsi="Times New Roman"/>
          <w:sz w:val="44"/>
          <w:szCs w:val="44"/>
        </w:rPr>
        <w:t>2</w:t>
      </w:r>
      <w:r>
        <w:rPr>
          <w:rFonts w:eastAsia="方正小标宋简体" w:hAnsi="Times New Roman"/>
          <w:sz w:val="44"/>
          <w:szCs w:val="44"/>
        </w:rPr>
        <w:t>年全面实行河长制湖长制</w:t>
      </w:r>
    </w:p>
    <w:p w:rsidR="001650CC" w:rsidRDefault="00F25187">
      <w:pPr>
        <w:spacing w:line="560" w:lineRule="exact"/>
        <w:jc w:val="center"/>
        <w:rPr>
          <w:rFonts w:eastAsia="方正小标宋简体" w:hAnsi="Times New Roman"/>
          <w:sz w:val="44"/>
          <w:szCs w:val="44"/>
        </w:rPr>
      </w:pPr>
      <w:bookmarkStart w:id="0" w:name="_GoBack"/>
      <w:bookmarkEnd w:id="0"/>
      <w:r>
        <w:rPr>
          <w:rFonts w:eastAsia="方正小标宋简体" w:hAnsi="Times New Roman"/>
          <w:sz w:val="44"/>
          <w:szCs w:val="44"/>
        </w:rPr>
        <w:t>工作情况</w:t>
      </w:r>
      <w:r w:rsidR="0018779E">
        <w:rPr>
          <w:rFonts w:eastAsia="方正小标宋简体" w:hAnsi="Times New Roman" w:hint="eastAsia"/>
          <w:sz w:val="44"/>
          <w:szCs w:val="44"/>
        </w:rPr>
        <w:t>总结</w:t>
      </w:r>
    </w:p>
    <w:p w:rsidR="001650CC" w:rsidRDefault="001650CC">
      <w:pPr>
        <w:spacing w:line="560" w:lineRule="exact"/>
        <w:rPr>
          <w:rFonts w:eastAsia="仿宋_GB2312" w:hAnsi="Times New Roman"/>
          <w:sz w:val="32"/>
          <w:szCs w:val="32"/>
        </w:rPr>
      </w:pPr>
    </w:p>
    <w:p w:rsidR="001650CC" w:rsidRDefault="00F25187">
      <w:pPr>
        <w:spacing w:line="560" w:lineRule="exact"/>
        <w:ind w:firstLineChars="200" w:firstLine="640"/>
        <w:rPr>
          <w:rFonts w:eastAsia="黑体" w:hAnsi="Times New Roman"/>
          <w:sz w:val="32"/>
          <w:szCs w:val="32"/>
        </w:rPr>
      </w:pPr>
      <w:r>
        <w:rPr>
          <w:rFonts w:eastAsia="黑体" w:hAnsi="Times New Roman"/>
          <w:sz w:val="32"/>
          <w:szCs w:val="32"/>
        </w:rPr>
        <w:t>一、周村区河湖概况</w:t>
      </w:r>
    </w:p>
    <w:p w:rsidR="001650CC" w:rsidRDefault="00F25187">
      <w:pPr>
        <w:spacing w:line="560" w:lineRule="exact"/>
        <w:ind w:firstLineChars="200" w:firstLine="640"/>
        <w:rPr>
          <w:rFonts w:eastAsia="仿宋_GB2312" w:hAnsi="Times New Roman"/>
          <w:sz w:val="32"/>
          <w:szCs w:val="32"/>
        </w:rPr>
      </w:pPr>
      <w:r>
        <w:rPr>
          <w:rFonts w:eastAsia="仿宋_GB2312" w:hAnsi="Times New Roman"/>
          <w:sz w:val="32"/>
          <w:szCs w:val="32"/>
        </w:rPr>
        <w:t>周村区共有市级河道</w:t>
      </w:r>
      <w:r>
        <w:rPr>
          <w:rFonts w:eastAsia="仿宋_GB2312" w:hAnsi="Times New Roman"/>
          <w:sz w:val="32"/>
          <w:szCs w:val="32"/>
        </w:rPr>
        <w:t>1</w:t>
      </w:r>
      <w:r>
        <w:rPr>
          <w:rFonts w:eastAsia="仿宋_GB2312" w:hAnsi="Times New Roman"/>
          <w:sz w:val="32"/>
          <w:szCs w:val="32"/>
        </w:rPr>
        <w:t>条，为孝妇河，流经南郊镇、北郊镇</w:t>
      </w:r>
      <w:r>
        <w:rPr>
          <w:rFonts w:eastAsia="仿宋_GB2312" w:hAnsi="Times New Roman"/>
          <w:sz w:val="32"/>
          <w:szCs w:val="32"/>
        </w:rPr>
        <w:t>24</w:t>
      </w:r>
      <w:r>
        <w:rPr>
          <w:rFonts w:eastAsia="仿宋_GB2312" w:hAnsi="Times New Roman"/>
          <w:sz w:val="32"/>
          <w:szCs w:val="32"/>
        </w:rPr>
        <w:t>个村，全长</w:t>
      </w:r>
      <w:r>
        <w:rPr>
          <w:rFonts w:eastAsia="仿宋_GB2312" w:hAnsi="Times New Roman"/>
          <w:sz w:val="32"/>
          <w:szCs w:val="32"/>
        </w:rPr>
        <w:t>13.</w:t>
      </w:r>
      <w:r>
        <w:rPr>
          <w:rFonts w:eastAsia="仿宋_GB2312" w:hAnsi="Times New Roman"/>
          <w:sz w:val="32"/>
          <w:szCs w:val="32"/>
        </w:rPr>
        <w:t>9</w:t>
      </w:r>
      <w:r>
        <w:rPr>
          <w:rFonts w:eastAsia="仿宋_GB2312" w:hAnsi="Times New Roman"/>
          <w:sz w:val="32"/>
          <w:szCs w:val="32"/>
        </w:rPr>
        <w:t>km</w:t>
      </w:r>
      <w:r>
        <w:rPr>
          <w:rFonts w:eastAsia="仿宋_GB2312" w:hAnsi="Times New Roman"/>
          <w:sz w:val="32"/>
          <w:szCs w:val="32"/>
        </w:rPr>
        <w:t>。区级河流</w:t>
      </w:r>
      <w:r>
        <w:rPr>
          <w:rFonts w:eastAsia="仿宋_GB2312" w:hAnsi="Times New Roman"/>
          <w:sz w:val="32"/>
          <w:szCs w:val="32"/>
        </w:rPr>
        <w:t>4</w:t>
      </w:r>
      <w:r>
        <w:rPr>
          <w:rFonts w:eastAsia="仿宋_GB2312" w:hAnsi="Times New Roman"/>
          <w:sz w:val="32"/>
          <w:szCs w:val="32"/>
        </w:rPr>
        <w:t>条，其中米沟河，流经南郊镇、丝绸路街道、青年路街道</w:t>
      </w:r>
      <w:r>
        <w:rPr>
          <w:rFonts w:eastAsia="仿宋_GB2312" w:hAnsi="Times New Roman"/>
          <w:sz w:val="32"/>
          <w:szCs w:val="32"/>
        </w:rPr>
        <w:t>16</w:t>
      </w:r>
      <w:r>
        <w:rPr>
          <w:rFonts w:eastAsia="仿宋_GB2312" w:hAnsi="Times New Roman"/>
          <w:sz w:val="32"/>
          <w:szCs w:val="32"/>
        </w:rPr>
        <w:t>个村（居），全长</w:t>
      </w:r>
      <w:r>
        <w:rPr>
          <w:rFonts w:eastAsia="仿宋_GB2312" w:hAnsi="Times New Roman"/>
          <w:sz w:val="32"/>
          <w:szCs w:val="32"/>
        </w:rPr>
        <w:t>1</w:t>
      </w:r>
      <w:r>
        <w:rPr>
          <w:rFonts w:eastAsia="仿宋_GB2312" w:hAnsi="Times New Roman"/>
          <w:sz w:val="32"/>
          <w:szCs w:val="32"/>
        </w:rPr>
        <w:t>1.73</w:t>
      </w:r>
      <w:r>
        <w:rPr>
          <w:rFonts w:eastAsia="仿宋_GB2312" w:hAnsi="Times New Roman"/>
          <w:sz w:val="32"/>
          <w:szCs w:val="32"/>
        </w:rPr>
        <w:t>km</w:t>
      </w:r>
      <w:r>
        <w:rPr>
          <w:rFonts w:eastAsia="仿宋_GB2312" w:hAnsi="Times New Roman"/>
          <w:sz w:val="32"/>
          <w:szCs w:val="32"/>
        </w:rPr>
        <w:t>；涿河，流经南郊镇、大街街道、永安街街道</w:t>
      </w:r>
      <w:r>
        <w:rPr>
          <w:rFonts w:eastAsia="仿宋_GB2312" w:hAnsi="Times New Roman"/>
          <w:sz w:val="32"/>
          <w:szCs w:val="32"/>
        </w:rPr>
        <w:t>11</w:t>
      </w:r>
      <w:r>
        <w:rPr>
          <w:rFonts w:eastAsia="仿宋_GB2312" w:hAnsi="Times New Roman"/>
          <w:sz w:val="32"/>
          <w:szCs w:val="32"/>
        </w:rPr>
        <w:t>个村（居），全长</w:t>
      </w:r>
      <w:r>
        <w:rPr>
          <w:rFonts w:eastAsia="仿宋_GB2312" w:hAnsi="Times New Roman"/>
          <w:sz w:val="32"/>
          <w:szCs w:val="32"/>
        </w:rPr>
        <w:t>6.3</w:t>
      </w:r>
      <w:r>
        <w:rPr>
          <w:rFonts w:eastAsia="仿宋_GB2312" w:hAnsi="Times New Roman"/>
          <w:sz w:val="32"/>
          <w:szCs w:val="32"/>
        </w:rPr>
        <w:t>公里；淦河，流经王村镇、南郊镇、大街街道、永安街街道、城北路街道</w:t>
      </w:r>
      <w:r>
        <w:rPr>
          <w:rFonts w:eastAsia="仿宋_GB2312" w:hAnsi="Times New Roman"/>
          <w:sz w:val="32"/>
          <w:szCs w:val="32"/>
        </w:rPr>
        <w:t>21</w:t>
      </w:r>
      <w:r>
        <w:rPr>
          <w:rFonts w:eastAsia="仿宋_GB2312" w:hAnsi="Times New Roman"/>
          <w:sz w:val="32"/>
          <w:szCs w:val="32"/>
        </w:rPr>
        <w:t>个村（居），全长</w:t>
      </w:r>
      <w:r>
        <w:rPr>
          <w:rFonts w:eastAsia="仿宋_GB2312" w:hAnsi="Times New Roman"/>
          <w:sz w:val="32"/>
          <w:szCs w:val="32"/>
        </w:rPr>
        <w:t>17km</w:t>
      </w:r>
      <w:r>
        <w:rPr>
          <w:rFonts w:eastAsia="仿宋_GB2312" w:hAnsi="Times New Roman"/>
          <w:sz w:val="32"/>
          <w:szCs w:val="32"/>
        </w:rPr>
        <w:t>；白泥河，流经王村镇万家、西铺、东铺、栾古、中央</w:t>
      </w:r>
      <w:r>
        <w:rPr>
          <w:rFonts w:eastAsia="仿宋_GB2312" w:hAnsi="Times New Roman"/>
          <w:sz w:val="32"/>
          <w:szCs w:val="32"/>
        </w:rPr>
        <w:t>5</w:t>
      </w:r>
      <w:r>
        <w:rPr>
          <w:rFonts w:eastAsia="仿宋_GB2312" w:hAnsi="Times New Roman"/>
          <w:sz w:val="32"/>
          <w:szCs w:val="32"/>
        </w:rPr>
        <w:t>个村，全长</w:t>
      </w:r>
      <w:r>
        <w:rPr>
          <w:rFonts w:eastAsia="仿宋_GB2312" w:hAnsi="Times New Roman"/>
          <w:sz w:val="32"/>
          <w:szCs w:val="32"/>
        </w:rPr>
        <w:t>5.4km</w:t>
      </w:r>
      <w:r>
        <w:rPr>
          <w:rFonts w:eastAsia="仿宋_GB2312" w:hAnsi="Times New Roman"/>
          <w:sz w:val="32"/>
          <w:szCs w:val="32"/>
        </w:rPr>
        <w:t>。镇级河流</w:t>
      </w:r>
      <w:r>
        <w:rPr>
          <w:rFonts w:eastAsia="仿宋_GB2312" w:hAnsi="Times New Roman"/>
          <w:sz w:val="32"/>
          <w:szCs w:val="32"/>
        </w:rPr>
        <w:t>5</w:t>
      </w:r>
      <w:r>
        <w:rPr>
          <w:rFonts w:eastAsia="仿宋_GB2312" w:hAnsi="Times New Roman"/>
          <w:sz w:val="32"/>
          <w:szCs w:val="32"/>
        </w:rPr>
        <w:t>条，其中玉带河，流经王村镇沈古、杨古、栾古、大史</w:t>
      </w:r>
      <w:r>
        <w:rPr>
          <w:rFonts w:eastAsia="仿宋_GB2312" w:hAnsi="Times New Roman"/>
          <w:sz w:val="32"/>
          <w:szCs w:val="32"/>
        </w:rPr>
        <w:t>5</w:t>
      </w:r>
      <w:r>
        <w:rPr>
          <w:rFonts w:eastAsia="仿宋_GB2312" w:hAnsi="Times New Roman"/>
          <w:sz w:val="32"/>
          <w:szCs w:val="32"/>
        </w:rPr>
        <w:t>个村，全长</w:t>
      </w:r>
      <w:r>
        <w:rPr>
          <w:rFonts w:eastAsia="仿宋_GB2312" w:hAnsi="Times New Roman"/>
          <w:sz w:val="32"/>
          <w:szCs w:val="32"/>
        </w:rPr>
        <w:t>4.1km</w:t>
      </w:r>
      <w:r>
        <w:rPr>
          <w:rFonts w:eastAsia="仿宋_GB2312" w:hAnsi="Times New Roman"/>
          <w:sz w:val="32"/>
          <w:szCs w:val="32"/>
        </w:rPr>
        <w:t>；玉清河，流经王村镇黄埠、东铺</w:t>
      </w:r>
      <w:r>
        <w:rPr>
          <w:rFonts w:eastAsia="仿宋_GB2312" w:hAnsi="Times New Roman"/>
          <w:sz w:val="32"/>
          <w:szCs w:val="32"/>
        </w:rPr>
        <w:t>2</w:t>
      </w:r>
      <w:r>
        <w:rPr>
          <w:rFonts w:eastAsia="仿宋_GB2312" w:hAnsi="Times New Roman"/>
          <w:sz w:val="32"/>
          <w:szCs w:val="32"/>
        </w:rPr>
        <w:t>个村，全长</w:t>
      </w:r>
      <w:r>
        <w:rPr>
          <w:rFonts w:eastAsia="仿宋_GB2312" w:hAnsi="Times New Roman"/>
          <w:sz w:val="32"/>
          <w:szCs w:val="32"/>
        </w:rPr>
        <w:t>1.6km</w:t>
      </w:r>
      <w:r>
        <w:rPr>
          <w:rFonts w:eastAsia="仿宋_GB2312" w:hAnsi="Times New Roman"/>
          <w:sz w:val="32"/>
          <w:szCs w:val="32"/>
        </w:rPr>
        <w:t>；朱首湾流域，包括王村镇和家、前坡、朱首湾、朱家</w:t>
      </w:r>
      <w:r>
        <w:rPr>
          <w:rFonts w:eastAsia="仿宋_GB2312" w:hAnsi="Times New Roman"/>
          <w:sz w:val="32"/>
          <w:szCs w:val="32"/>
        </w:rPr>
        <w:t>4</w:t>
      </w:r>
      <w:r>
        <w:rPr>
          <w:rFonts w:eastAsia="仿宋_GB2312" w:hAnsi="Times New Roman"/>
          <w:sz w:val="32"/>
          <w:szCs w:val="32"/>
        </w:rPr>
        <w:t>个村，全长</w:t>
      </w:r>
      <w:r>
        <w:rPr>
          <w:rFonts w:eastAsia="仿宋_GB2312" w:hAnsi="Times New Roman"/>
          <w:sz w:val="32"/>
          <w:szCs w:val="32"/>
        </w:rPr>
        <w:t>5km</w:t>
      </w:r>
      <w:r>
        <w:rPr>
          <w:rFonts w:eastAsia="仿宋_GB2312" w:hAnsi="Times New Roman"/>
          <w:sz w:val="32"/>
          <w:szCs w:val="32"/>
        </w:rPr>
        <w:t>；东道流域，包括王村镇西道开、平楼、郭家、东道开</w:t>
      </w:r>
      <w:r>
        <w:rPr>
          <w:rFonts w:eastAsia="仿宋_GB2312" w:hAnsi="Times New Roman"/>
          <w:sz w:val="32"/>
          <w:szCs w:val="32"/>
        </w:rPr>
        <w:t>4</w:t>
      </w:r>
      <w:r>
        <w:rPr>
          <w:rFonts w:eastAsia="仿宋_GB2312" w:hAnsi="Times New Roman"/>
          <w:sz w:val="32"/>
          <w:szCs w:val="32"/>
        </w:rPr>
        <w:t>个村，全长</w:t>
      </w:r>
      <w:r>
        <w:rPr>
          <w:rFonts w:eastAsia="仿宋_GB2312" w:hAnsi="Times New Roman"/>
          <w:sz w:val="32"/>
          <w:szCs w:val="32"/>
        </w:rPr>
        <w:t>3.5km</w:t>
      </w:r>
      <w:r>
        <w:rPr>
          <w:rFonts w:eastAsia="仿宋_GB2312" w:hAnsi="Times New Roman"/>
          <w:sz w:val="32"/>
          <w:szCs w:val="32"/>
        </w:rPr>
        <w:t>；小尚流域，包括王村镇小尚、和家两个村，全长</w:t>
      </w:r>
      <w:r>
        <w:rPr>
          <w:rFonts w:eastAsia="仿宋_GB2312" w:hAnsi="Times New Roman"/>
          <w:sz w:val="32"/>
          <w:szCs w:val="32"/>
        </w:rPr>
        <w:t>2.1km</w:t>
      </w:r>
      <w:r>
        <w:rPr>
          <w:rFonts w:eastAsia="仿宋_GB2312" w:hAnsi="Times New Roman"/>
          <w:sz w:val="32"/>
          <w:szCs w:val="32"/>
        </w:rPr>
        <w:t>。</w:t>
      </w:r>
    </w:p>
    <w:p w:rsidR="001650CC" w:rsidRDefault="00F25187">
      <w:pPr>
        <w:spacing w:line="560" w:lineRule="exact"/>
        <w:ind w:firstLineChars="200" w:firstLine="640"/>
        <w:rPr>
          <w:rFonts w:eastAsia="仿宋_GB2312" w:hAnsi="Times New Roman"/>
          <w:sz w:val="32"/>
          <w:szCs w:val="32"/>
        </w:rPr>
      </w:pPr>
      <w:r>
        <w:rPr>
          <w:rFonts w:eastAsia="仿宋_GB2312" w:hAnsi="Times New Roman"/>
          <w:sz w:val="32"/>
          <w:szCs w:val="32"/>
        </w:rPr>
        <w:t>周村区现有小型水库</w:t>
      </w:r>
      <w:r>
        <w:rPr>
          <w:rFonts w:eastAsia="仿宋_GB2312" w:hAnsi="Times New Roman"/>
          <w:sz w:val="32"/>
          <w:szCs w:val="32"/>
        </w:rPr>
        <w:t>3</w:t>
      </w:r>
      <w:r>
        <w:rPr>
          <w:rFonts w:eastAsia="仿宋_GB2312" w:hAnsi="Times New Roman"/>
          <w:sz w:val="32"/>
          <w:szCs w:val="32"/>
        </w:rPr>
        <w:t>座，其中小（一）型水库</w:t>
      </w:r>
      <w:r>
        <w:rPr>
          <w:rFonts w:eastAsia="仿宋_GB2312" w:hAnsi="Times New Roman"/>
          <w:sz w:val="32"/>
          <w:szCs w:val="32"/>
        </w:rPr>
        <w:t>2</w:t>
      </w:r>
      <w:r>
        <w:rPr>
          <w:rFonts w:eastAsia="仿宋_GB2312" w:hAnsi="Times New Roman"/>
          <w:sz w:val="32"/>
          <w:szCs w:val="32"/>
        </w:rPr>
        <w:t>座，分别为河东水库，位于王村镇北河东村西的淦河上，</w:t>
      </w:r>
      <w:r>
        <w:rPr>
          <w:rFonts w:eastAsia="仿宋_GB2312" w:hAnsi="Times New Roman"/>
          <w:sz w:val="32"/>
          <w:szCs w:val="32"/>
        </w:rPr>
        <w:t>1957</w:t>
      </w:r>
      <w:r>
        <w:rPr>
          <w:rFonts w:eastAsia="仿宋_GB2312" w:hAnsi="Times New Roman"/>
          <w:sz w:val="32"/>
          <w:szCs w:val="32"/>
        </w:rPr>
        <w:t>年至</w:t>
      </w:r>
      <w:r>
        <w:rPr>
          <w:rFonts w:eastAsia="仿宋_GB2312" w:hAnsi="Times New Roman"/>
          <w:sz w:val="32"/>
          <w:szCs w:val="32"/>
        </w:rPr>
        <w:t>1958</w:t>
      </w:r>
      <w:r>
        <w:rPr>
          <w:rFonts w:eastAsia="仿宋_GB2312" w:hAnsi="Times New Roman"/>
          <w:sz w:val="32"/>
          <w:szCs w:val="32"/>
        </w:rPr>
        <w:t>年兴建，控制流域面积</w:t>
      </w:r>
      <w:r>
        <w:rPr>
          <w:rFonts w:eastAsia="仿宋_GB2312" w:hAnsi="Times New Roman"/>
          <w:sz w:val="32"/>
          <w:szCs w:val="32"/>
        </w:rPr>
        <w:t>15.83</w:t>
      </w:r>
      <w:r>
        <w:rPr>
          <w:rFonts w:eastAsia="仿宋_GB2312" w:hAnsi="Times New Roman"/>
          <w:sz w:val="32"/>
          <w:szCs w:val="32"/>
        </w:rPr>
        <w:t>平方公里，总库容</w:t>
      </w:r>
      <w:r>
        <w:rPr>
          <w:rFonts w:eastAsia="仿宋_GB2312" w:hAnsi="Times New Roman"/>
          <w:sz w:val="32"/>
          <w:szCs w:val="32"/>
        </w:rPr>
        <w:t>126</w:t>
      </w:r>
      <w:r>
        <w:rPr>
          <w:rFonts w:eastAsia="仿宋_GB2312" w:hAnsi="Times New Roman"/>
          <w:sz w:val="32"/>
          <w:szCs w:val="32"/>
        </w:rPr>
        <w:t>万立方米；丁家水库，位于南郊镇丁家村西的淦河上，</w:t>
      </w:r>
      <w:r>
        <w:rPr>
          <w:rFonts w:eastAsia="仿宋_GB2312" w:hAnsi="Times New Roman"/>
          <w:sz w:val="32"/>
          <w:szCs w:val="32"/>
        </w:rPr>
        <w:t>1958</w:t>
      </w:r>
      <w:r>
        <w:rPr>
          <w:rFonts w:eastAsia="仿宋_GB2312" w:hAnsi="Times New Roman"/>
          <w:sz w:val="32"/>
          <w:szCs w:val="32"/>
        </w:rPr>
        <w:t>年</w:t>
      </w:r>
      <w:r>
        <w:rPr>
          <w:rFonts w:eastAsia="仿宋_GB2312" w:hAnsi="Times New Roman"/>
          <w:sz w:val="32"/>
          <w:szCs w:val="32"/>
        </w:rPr>
        <w:t>10</w:t>
      </w:r>
      <w:r>
        <w:rPr>
          <w:rFonts w:eastAsia="仿宋_GB2312" w:hAnsi="Times New Roman"/>
          <w:sz w:val="32"/>
          <w:szCs w:val="32"/>
        </w:rPr>
        <w:t>月开工建设，</w:t>
      </w:r>
      <w:r>
        <w:rPr>
          <w:rFonts w:eastAsia="仿宋_GB2312" w:hAnsi="Times New Roman"/>
          <w:sz w:val="32"/>
          <w:szCs w:val="32"/>
        </w:rPr>
        <w:t>1960</w:t>
      </w:r>
      <w:r>
        <w:rPr>
          <w:rFonts w:eastAsia="仿宋_GB2312" w:hAnsi="Times New Roman"/>
          <w:sz w:val="32"/>
          <w:szCs w:val="32"/>
        </w:rPr>
        <w:t>年</w:t>
      </w:r>
      <w:r>
        <w:rPr>
          <w:rFonts w:eastAsia="仿宋_GB2312" w:hAnsi="Times New Roman"/>
          <w:sz w:val="32"/>
          <w:szCs w:val="32"/>
        </w:rPr>
        <w:t>3</w:t>
      </w:r>
      <w:r>
        <w:rPr>
          <w:rFonts w:eastAsia="仿宋_GB2312" w:hAnsi="Times New Roman"/>
          <w:sz w:val="32"/>
          <w:szCs w:val="32"/>
        </w:rPr>
        <w:t>月竣工，总库容</w:t>
      </w:r>
      <w:r>
        <w:rPr>
          <w:rFonts w:eastAsia="仿宋_GB2312" w:hAnsi="Times New Roman"/>
          <w:sz w:val="32"/>
          <w:szCs w:val="32"/>
        </w:rPr>
        <w:t>114.4</w:t>
      </w:r>
      <w:r>
        <w:rPr>
          <w:rFonts w:eastAsia="仿宋_GB2312" w:hAnsi="Times New Roman"/>
          <w:sz w:val="32"/>
          <w:szCs w:val="32"/>
        </w:rPr>
        <w:t>万立方米。小（二）型水库</w:t>
      </w:r>
      <w:r>
        <w:rPr>
          <w:rFonts w:eastAsia="仿宋_GB2312" w:hAnsi="Times New Roman"/>
          <w:sz w:val="32"/>
          <w:szCs w:val="32"/>
        </w:rPr>
        <w:t>1</w:t>
      </w:r>
      <w:r>
        <w:rPr>
          <w:rFonts w:eastAsia="仿宋_GB2312" w:hAnsi="Times New Roman"/>
          <w:sz w:val="32"/>
          <w:szCs w:val="32"/>
        </w:rPr>
        <w:t>座，为东道水库，</w:t>
      </w:r>
      <w:r>
        <w:rPr>
          <w:rFonts w:eastAsia="仿宋_GB2312" w:hAnsi="Times New Roman"/>
          <w:sz w:val="32"/>
          <w:szCs w:val="32"/>
        </w:rPr>
        <w:t>15.5</w:t>
      </w:r>
      <w:r>
        <w:rPr>
          <w:rFonts w:eastAsia="仿宋_GB2312" w:hAnsi="Times New Roman"/>
          <w:sz w:val="32"/>
          <w:szCs w:val="32"/>
        </w:rPr>
        <w:t>万立方米。</w:t>
      </w:r>
    </w:p>
    <w:p w:rsidR="001650CC" w:rsidRDefault="00F25187">
      <w:pPr>
        <w:spacing w:line="560" w:lineRule="exact"/>
        <w:ind w:firstLineChars="200" w:firstLine="640"/>
        <w:rPr>
          <w:rFonts w:eastAsia="黑体" w:hAnsi="Times New Roman"/>
          <w:sz w:val="32"/>
          <w:szCs w:val="32"/>
        </w:rPr>
      </w:pPr>
      <w:r>
        <w:rPr>
          <w:rFonts w:eastAsia="黑体" w:hAnsi="Times New Roman"/>
          <w:sz w:val="32"/>
          <w:szCs w:val="32"/>
        </w:rPr>
        <w:lastRenderedPageBreak/>
        <w:t>二、</w:t>
      </w:r>
      <w:r>
        <w:rPr>
          <w:rFonts w:eastAsia="黑体" w:hAnsi="Times New Roman"/>
          <w:sz w:val="32"/>
          <w:szCs w:val="32"/>
        </w:rPr>
        <w:t>202</w:t>
      </w:r>
      <w:r>
        <w:rPr>
          <w:rFonts w:eastAsia="黑体" w:hAnsi="Times New Roman"/>
          <w:sz w:val="32"/>
          <w:szCs w:val="32"/>
        </w:rPr>
        <w:t>2</w:t>
      </w:r>
      <w:r>
        <w:rPr>
          <w:rFonts w:eastAsia="黑体" w:hAnsi="Times New Roman"/>
          <w:sz w:val="32"/>
          <w:szCs w:val="32"/>
        </w:rPr>
        <w:t>年工作开展情况</w:t>
      </w:r>
    </w:p>
    <w:p w:rsidR="001650CC" w:rsidRDefault="00F25187">
      <w:pPr>
        <w:spacing w:line="560" w:lineRule="exact"/>
        <w:ind w:firstLineChars="200" w:firstLine="640"/>
        <w:rPr>
          <w:rFonts w:eastAsia="仿宋_GB2312" w:hAnsi="Times New Roman"/>
          <w:sz w:val="32"/>
          <w:szCs w:val="32"/>
        </w:rPr>
      </w:pPr>
      <w:r>
        <w:rPr>
          <w:rFonts w:eastAsia="楷体_GB2312" w:hAnsi="Times New Roman"/>
          <w:sz w:val="32"/>
          <w:szCs w:val="40"/>
        </w:rPr>
        <w:t>（一）督促各级河湖</w:t>
      </w:r>
      <w:r>
        <w:rPr>
          <w:rFonts w:eastAsia="楷体_GB2312" w:hAnsi="Times New Roman"/>
          <w:sz w:val="32"/>
          <w:szCs w:val="40"/>
        </w:rPr>
        <w:t>长认真履职尽责</w:t>
      </w:r>
      <w:r>
        <w:rPr>
          <w:rFonts w:eastAsia="楷体_GB2312" w:hAnsi="Times New Roman" w:hint="eastAsia"/>
          <w:sz w:val="32"/>
          <w:szCs w:val="40"/>
        </w:rPr>
        <w:t>。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2022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年我区根据区领导职责分工，及时调整了区级河湖长信息。目前我区共有区级河长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7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人、镇级河长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18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人、村级河长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87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人、河管员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73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人，</w:t>
      </w:r>
      <w:r>
        <w:rPr>
          <w:rFonts w:eastAsia="仿宋_GB2312" w:hAnsi="Times New Roman"/>
          <w:sz w:val="32"/>
          <w:szCs w:val="32"/>
        </w:rPr>
        <w:t>我区加强对各级河湖长考核力度，督促</w:t>
      </w:r>
      <w:r>
        <w:rPr>
          <w:rFonts w:eastAsia="仿宋_GB2312" w:hAnsi="Times New Roman"/>
          <w:sz w:val="32"/>
          <w:szCs w:val="32"/>
        </w:rPr>
        <w:t>各级河湖长</w:t>
      </w:r>
      <w:r>
        <w:rPr>
          <w:rFonts w:eastAsia="仿宋_GB2312" w:hAnsi="Times New Roman"/>
          <w:sz w:val="32"/>
          <w:szCs w:val="32"/>
        </w:rPr>
        <w:t>切实</w:t>
      </w:r>
      <w:r>
        <w:rPr>
          <w:rFonts w:eastAsia="仿宋_GB2312" w:hAnsi="Times New Roman"/>
          <w:sz w:val="32"/>
          <w:szCs w:val="32"/>
        </w:rPr>
        <w:t>担负起河湖综合治理、违法问题整治、联防联控、督导考核问题等主体责任</w:t>
      </w:r>
      <w:r>
        <w:rPr>
          <w:rFonts w:eastAsia="仿宋_GB2312" w:hAnsi="Times New Roman"/>
          <w:sz w:val="32"/>
          <w:szCs w:val="32"/>
        </w:rPr>
        <w:t>；加强河湖管员管理，</w:t>
      </w:r>
      <w:r>
        <w:rPr>
          <w:rFonts w:eastAsia="仿宋_GB2312" w:hAnsi="Times New Roman"/>
          <w:sz w:val="32"/>
          <w:szCs w:val="32"/>
        </w:rPr>
        <w:t>严格落实河湖巡查制度，</w:t>
      </w:r>
      <w:r>
        <w:rPr>
          <w:rFonts w:eastAsia="仿宋_GB2312" w:hAnsi="Times New Roman"/>
          <w:sz w:val="32"/>
          <w:szCs w:val="32"/>
        </w:rPr>
        <w:t>对不能认真巡河、及时发现并上报问题的河管员予以撤换，确保巡河实效，每月定期对巡河情况进行全区通报，推动河长制从</w:t>
      </w:r>
      <w:r>
        <w:rPr>
          <w:rFonts w:eastAsia="仿宋_GB2312" w:hAnsi="Times New Roman"/>
          <w:sz w:val="32"/>
          <w:szCs w:val="32"/>
        </w:rPr>
        <w:t>“</w:t>
      </w:r>
      <w:r>
        <w:rPr>
          <w:rFonts w:eastAsia="仿宋_GB2312" w:hAnsi="Times New Roman"/>
          <w:sz w:val="32"/>
          <w:szCs w:val="32"/>
        </w:rPr>
        <w:t>有名</w:t>
      </w:r>
      <w:r>
        <w:rPr>
          <w:rFonts w:eastAsia="仿宋_GB2312" w:hAnsi="Times New Roman"/>
          <w:sz w:val="32"/>
          <w:szCs w:val="32"/>
        </w:rPr>
        <w:t>”</w:t>
      </w:r>
      <w:r>
        <w:rPr>
          <w:rFonts w:eastAsia="仿宋_GB2312" w:hAnsi="Times New Roman"/>
          <w:sz w:val="32"/>
          <w:szCs w:val="32"/>
        </w:rPr>
        <w:t>向</w:t>
      </w:r>
      <w:r>
        <w:rPr>
          <w:rFonts w:eastAsia="仿宋_GB2312" w:hAnsi="Times New Roman"/>
          <w:sz w:val="32"/>
          <w:szCs w:val="32"/>
        </w:rPr>
        <w:t>“</w:t>
      </w:r>
      <w:r>
        <w:rPr>
          <w:rFonts w:eastAsia="仿宋_GB2312" w:hAnsi="Times New Roman"/>
          <w:sz w:val="32"/>
          <w:szCs w:val="32"/>
        </w:rPr>
        <w:t>有实</w:t>
      </w:r>
      <w:r>
        <w:rPr>
          <w:rFonts w:eastAsia="仿宋_GB2312" w:hAnsi="Times New Roman"/>
          <w:sz w:val="32"/>
          <w:szCs w:val="32"/>
        </w:rPr>
        <w:t>”</w:t>
      </w:r>
      <w:r>
        <w:rPr>
          <w:rFonts w:eastAsia="仿宋_GB2312" w:hAnsi="Times New Roman"/>
          <w:sz w:val="32"/>
          <w:szCs w:val="32"/>
        </w:rPr>
        <w:t>转变。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今年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6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月以来我区每月整体巡河率、巡河覆盖率、雨排口巡查率均达到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100%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。</w:t>
      </w:r>
      <w:r>
        <w:rPr>
          <w:rFonts w:eastAsia="仿宋_GB2312" w:hAnsi="Times New Roman"/>
          <w:sz w:val="32"/>
          <w:szCs w:val="32"/>
        </w:rPr>
        <w:t>区级河长完成巡河</w:t>
      </w:r>
      <w:r>
        <w:rPr>
          <w:rFonts w:eastAsia="仿宋_GB2312" w:hAnsi="Times New Roman"/>
          <w:sz w:val="32"/>
          <w:szCs w:val="32"/>
        </w:rPr>
        <w:t>102</w:t>
      </w:r>
      <w:r>
        <w:rPr>
          <w:rFonts w:eastAsia="仿宋_GB2312" w:hAnsi="Times New Roman"/>
          <w:sz w:val="32"/>
          <w:szCs w:val="32"/>
        </w:rPr>
        <w:t>次，镇级河长完成巡河</w:t>
      </w:r>
      <w:r>
        <w:rPr>
          <w:rFonts w:eastAsia="仿宋_GB2312" w:hAnsi="Times New Roman"/>
          <w:sz w:val="32"/>
          <w:szCs w:val="32"/>
        </w:rPr>
        <w:t>786</w:t>
      </w:r>
      <w:r>
        <w:rPr>
          <w:rFonts w:eastAsia="仿宋_GB2312" w:hAnsi="Times New Roman"/>
          <w:sz w:val="32"/>
          <w:szCs w:val="32"/>
        </w:rPr>
        <w:t>次，村级河长完成巡河</w:t>
      </w:r>
      <w:r>
        <w:rPr>
          <w:rFonts w:eastAsia="仿宋_GB2312" w:hAnsi="Times New Roman"/>
          <w:sz w:val="32"/>
          <w:szCs w:val="32"/>
        </w:rPr>
        <w:t>6051</w:t>
      </w:r>
      <w:r>
        <w:rPr>
          <w:rFonts w:eastAsia="仿宋_GB2312" w:hAnsi="Times New Roman"/>
          <w:sz w:val="32"/>
          <w:szCs w:val="32"/>
        </w:rPr>
        <w:t>次，河管员完成巡河</w:t>
      </w:r>
      <w:r>
        <w:rPr>
          <w:rFonts w:eastAsia="仿宋_GB2312" w:hAnsi="Times New Roman"/>
          <w:sz w:val="32"/>
          <w:szCs w:val="32"/>
        </w:rPr>
        <w:t>30686</w:t>
      </w:r>
      <w:r>
        <w:rPr>
          <w:rFonts w:eastAsia="仿宋_GB2312" w:hAnsi="Times New Roman"/>
          <w:sz w:val="32"/>
          <w:szCs w:val="32"/>
        </w:rPr>
        <w:t>次。</w:t>
      </w:r>
    </w:p>
    <w:p w:rsidR="001650CC" w:rsidRDefault="00F25187">
      <w:pPr>
        <w:spacing w:line="560" w:lineRule="exact"/>
        <w:ind w:firstLineChars="200" w:firstLine="640"/>
        <w:rPr>
          <w:rFonts w:eastAsia="仿宋_GB2312" w:hAnsi="Times New Roman"/>
          <w:bCs/>
          <w:sz w:val="32"/>
          <w:szCs w:val="32"/>
        </w:rPr>
      </w:pPr>
      <w:r>
        <w:rPr>
          <w:rFonts w:eastAsia="楷体_GB2312" w:hAnsi="Times New Roman"/>
          <w:sz w:val="32"/>
          <w:szCs w:val="40"/>
        </w:rPr>
        <w:t>（</w:t>
      </w:r>
      <w:r>
        <w:rPr>
          <w:rFonts w:eastAsia="楷体_GB2312" w:hAnsi="Times New Roman"/>
          <w:sz w:val="32"/>
          <w:szCs w:val="40"/>
        </w:rPr>
        <w:t>二</w:t>
      </w:r>
      <w:r>
        <w:rPr>
          <w:rFonts w:eastAsia="楷体_GB2312" w:hAnsi="Times New Roman"/>
          <w:sz w:val="32"/>
          <w:szCs w:val="40"/>
        </w:rPr>
        <w:t>）</w:t>
      </w:r>
      <w:r>
        <w:rPr>
          <w:rFonts w:eastAsia="楷体_GB2312" w:hAnsi="Times New Roman"/>
          <w:sz w:val="32"/>
          <w:szCs w:val="40"/>
        </w:rPr>
        <w:t>规范河湖长公示牌设置</w:t>
      </w:r>
      <w:r>
        <w:rPr>
          <w:rFonts w:eastAsia="楷体_GB2312" w:hAnsi="Times New Roman" w:hint="eastAsia"/>
          <w:sz w:val="32"/>
          <w:szCs w:val="40"/>
        </w:rPr>
        <w:t>。</w:t>
      </w:r>
      <w:r>
        <w:rPr>
          <w:rFonts w:eastAsia="仿宋_GB2312" w:hAnsi="Times New Roman"/>
          <w:sz w:val="32"/>
          <w:szCs w:val="32"/>
        </w:rPr>
        <w:t>为进一步规范河湖长制公示牌设置，今年</w:t>
      </w:r>
      <w:r>
        <w:rPr>
          <w:rFonts w:eastAsia="仿宋_GB2312" w:hAnsi="Times New Roman"/>
          <w:sz w:val="32"/>
          <w:szCs w:val="32"/>
        </w:rPr>
        <w:t>4</w:t>
      </w:r>
      <w:r>
        <w:rPr>
          <w:rFonts w:eastAsia="仿宋_GB2312" w:hAnsi="Times New Roman"/>
          <w:sz w:val="32"/>
          <w:szCs w:val="32"/>
        </w:rPr>
        <w:t>月</w:t>
      </w:r>
      <w:r>
        <w:rPr>
          <w:rFonts w:eastAsia="仿宋_GB2312" w:hAnsi="Times New Roman"/>
          <w:sz w:val="32"/>
          <w:szCs w:val="32"/>
        </w:rPr>
        <w:t>我区根据河长人员变动情况对公示牌河长及所负责河段、河长职责、河湖管护总体目标</w:t>
      </w:r>
      <w:r>
        <w:rPr>
          <w:rFonts w:eastAsia="仿宋_GB2312" w:hAnsi="Times New Roman"/>
          <w:sz w:val="32"/>
          <w:szCs w:val="32"/>
        </w:rPr>
        <w:t>、有奖举报电话</w:t>
      </w:r>
      <w:r>
        <w:rPr>
          <w:rFonts w:eastAsia="仿宋_GB2312" w:hAnsi="Times New Roman"/>
          <w:sz w:val="32"/>
          <w:szCs w:val="32"/>
        </w:rPr>
        <w:t>等信息进行更新完善</w:t>
      </w:r>
      <w:r>
        <w:rPr>
          <w:rFonts w:eastAsia="仿宋_GB2312" w:hAnsi="Times New Roman"/>
          <w:sz w:val="32"/>
          <w:szCs w:val="32"/>
        </w:rPr>
        <w:t>。</w:t>
      </w:r>
      <w:r>
        <w:rPr>
          <w:rFonts w:eastAsia="仿宋_GB2312" w:hAnsi="Times New Roman"/>
          <w:sz w:val="32"/>
          <w:szCs w:val="32"/>
        </w:rPr>
        <w:t>共计完成了</w:t>
      </w:r>
      <w:r>
        <w:rPr>
          <w:rFonts w:eastAsia="仿宋_GB2312" w:hAnsi="Times New Roman"/>
          <w:sz w:val="32"/>
          <w:szCs w:val="32"/>
        </w:rPr>
        <w:t>3</w:t>
      </w:r>
      <w:r>
        <w:rPr>
          <w:rFonts w:eastAsia="仿宋_GB2312" w:hAnsi="Times New Roman"/>
          <w:sz w:val="32"/>
          <w:szCs w:val="32"/>
        </w:rPr>
        <w:t>块市级、</w:t>
      </w:r>
      <w:r>
        <w:rPr>
          <w:rFonts w:eastAsia="仿宋_GB2312" w:hAnsi="Times New Roman"/>
          <w:sz w:val="32"/>
          <w:szCs w:val="32"/>
        </w:rPr>
        <w:t>14</w:t>
      </w:r>
      <w:r>
        <w:rPr>
          <w:rFonts w:eastAsia="仿宋_GB2312" w:hAnsi="Times New Roman"/>
          <w:sz w:val="32"/>
          <w:szCs w:val="32"/>
        </w:rPr>
        <w:t>块区级、</w:t>
      </w:r>
      <w:r>
        <w:rPr>
          <w:rFonts w:eastAsia="仿宋_GB2312" w:hAnsi="Times New Roman"/>
          <w:sz w:val="32"/>
          <w:szCs w:val="32"/>
        </w:rPr>
        <w:t>38</w:t>
      </w:r>
      <w:r>
        <w:rPr>
          <w:rFonts w:eastAsia="仿宋_GB2312" w:hAnsi="Times New Roman"/>
          <w:sz w:val="32"/>
          <w:szCs w:val="32"/>
        </w:rPr>
        <w:t>块镇级河湖长公示牌更新维护工作，对各级河长名单及工作任务进行了现场公示，</w:t>
      </w:r>
      <w:r>
        <w:rPr>
          <w:rFonts w:eastAsia="仿宋_GB2312" w:hAnsi="Times New Roman"/>
          <w:sz w:val="32"/>
          <w:szCs w:val="32"/>
        </w:rPr>
        <w:t>以</w:t>
      </w:r>
      <w:r>
        <w:rPr>
          <w:rFonts w:eastAsia="仿宋_GB2312" w:hAnsi="Times New Roman"/>
          <w:sz w:val="32"/>
          <w:szCs w:val="32"/>
        </w:rPr>
        <w:t>更好的接受群众监督。</w:t>
      </w:r>
    </w:p>
    <w:p w:rsidR="001650CC" w:rsidRDefault="00F25187">
      <w:pPr>
        <w:spacing w:line="560" w:lineRule="exact"/>
        <w:ind w:firstLineChars="200" w:firstLine="640"/>
        <w:rPr>
          <w:rFonts w:eastAsia="楷体_GB2312" w:hAnsi="Times New Roman"/>
          <w:sz w:val="32"/>
          <w:szCs w:val="40"/>
        </w:rPr>
      </w:pPr>
      <w:r>
        <w:rPr>
          <w:rFonts w:eastAsia="楷体_GB2312" w:hAnsi="Times New Roman"/>
          <w:sz w:val="32"/>
          <w:szCs w:val="40"/>
        </w:rPr>
        <w:t>（</w:t>
      </w:r>
      <w:r>
        <w:rPr>
          <w:rFonts w:eastAsia="楷体_GB2312" w:hAnsi="Times New Roman"/>
          <w:sz w:val="32"/>
          <w:szCs w:val="40"/>
        </w:rPr>
        <w:t>三</w:t>
      </w:r>
      <w:r>
        <w:rPr>
          <w:rFonts w:eastAsia="楷体_GB2312" w:hAnsi="Times New Roman"/>
          <w:sz w:val="32"/>
          <w:szCs w:val="40"/>
        </w:rPr>
        <w:t>）</w:t>
      </w:r>
      <w:r>
        <w:rPr>
          <w:rFonts w:eastAsia="楷体_GB2312" w:hAnsi="Times New Roman"/>
          <w:sz w:val="32"/>
          <w:szCs w:val="40"/>
        </w:rPr>
        <w:t>开展妨碍河道行洪突出问题排查整治</w:t>
      </w:r>
      <w:r>
        <w:rPr>
          <w:rFonts w:eastAsia="楷体_GB2312" w:hAnsi="Times New Roman" w:hint="eastAsia"/>
          <w:sz w:val="32"/>
          <w:szCs w:val="40"/>
        </w:rPr>
        <w:t>。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2022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年我区开展了妨碍行洪突出问题排查整治行动，对流域面积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50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平方公里的河道开展巡查，共发现淦河沈家桥、隋家桥、石庙村三座危桥，今年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1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月我区组织人员对危桥进行了拆除，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4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月完成了危桥拆除重建工作，并通过市级审查和省级审查。</w:t>
      </w:r>
    </w:p>
    <w:p w:rsidR="001650CC" w:rsidRDefault="00F25187">
      <w:pPr>
        <w:spacing w:line="560" w:lineRule="exact"/>
        <w:ind w:firstLineChars="200" w:firstLine="640"/>
        <w:rPr>
          <w:rFonts w:eastAsia="仿宋_GB2312" w:hAnsi="Times New Roman"/>
          <w:color w:val="000000"/>
          <w:sz w:val="32"/>
          <w:szCs w:val="32"/>
          <w:lang w:bidi="zh-TW"/>
        </w:rPr>
      </w:pPr>
      <w:r>
        <w:rPr>
          <w:rFonts w:eastAsia="楷体_GB2312" w:hAnsi="Times New Roman"/>
          <w:sz w:val="32"/>
          <w:szCs w:val="40"/>
        </w:rPr>
        <w:lastRenderedPageBreak/>
        <w:t>（</w:t>
      </w:r>
      <w:r>
        <w:rPr>
          <w:rFonts w:eastAsia="楷体_GB2312" w:hAnsi="Times New Roman"/>
          <w:sz w:val="32"/>
          <w:szCs w:val="40"/>
        </w:rPr>
        <w:t>四</w:t>
      </w:r>
      <w:r>
        <w:rPr>
          <w:rFonts w:eastAsia="楷体_GB2312" w:hAnsi="Times New Roman"/>
          <w:sz w:val="32"/>
          <w:szCs w:val="40"/>
        </w:rPr>
        <w:t>）</w:t>
      </w:r>
      <w:r>
        <w:rPr>
          <w:rFonts w:eastAsia="楷体_GB2312" w:hAnsi="Times New Roman"/>
          <w:sz w:val="32"/>
          <w:szCs w:val="40"/>
        </w:rPr>
        <w:t>开展河湖</w:t>
      </w:r>
      <w:r>
        <w:rPr>
          <w:rFonts w:eastAsia="楷体_GB2312" w:hAnsi="Times New Roman"/>
          <w:sz w:val="32"/>
          <w:szCs w:val="40"/>
        </w:rPr>
        <w:t>“</w:t>
      </w:r>
      <w:r>
        <w:rPr>
          <w:rFonts w:eastAsia="楷体_GB2312" w:hAnsi="Times New Roman"/>
          <w:sz w:val="32"/>
          <w:szCs w:val="40"/>
        </w:rPr>
        <w:t>清四乱</w:t>
      </w:r>
      <w:r>
        <w:rPr>
          <w:rFonts w:eastAsia="楷体_GB2312" w:hAnsi="Times New Roman"/>
          <w:sz w:val="32"/>
          <w:szCs w:val="40"/>
        </w:rPr>
        <w:t>”</w:t>
      </w:r>
      <w:r>
        <w:rPr>
          <w:rFonts w:eastAsia="楷体_GB2312" w:hAnsi="Times New Roman"/>
          <w:sz w:val="32"/>
          <w:szCs w:val="40"/>
        </w:rPr>
        <w:t>工作</w:t>
      </w:r>
      <w:r>
        <w:rPr>
          <w:rFonts w:eastAsia="楷体_GB2312" w:hAnsi="Times New Roman" w:hint="eastAsia"/>
          <w:sz w:val="32"/>
          <w:szCs w:val="40"/>
        </w:rPr>
        <w:t>。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2022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年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4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月我区开展了汛前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“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清四乱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”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专项行动，区河长办组织对全区所有河道、水库开展全覆盖排查行动，共计排查出垃圾、树木等侵占河湖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“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四乱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”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问题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60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处；今年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10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月区河长办再次组织对主要河道进行了安全隐患排查，共发现问题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28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处。区河长办督促各镇、街道对问题立即进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行了整改，对于确因情况复杂、整改难度大的问题，区河长办督促各镇、街道制定了整改方案，明确整改时限和责任人，加强河道日常巡查，确保河湖安全。</w:t>
      </w:r>
    </w:p>
    <w:p w:rsidR="001650CC" w:rsidRDefault="00F25187">
      <w:pPr>
        <w:spacing w:line="560" w:lineRule="exact"/>
        <w:ind w:firstLineChars="200" w:firstLine="640"/>
        <w:rPr>
          <w:rFonts w:eastAsia="仿宋_GB2312" w:hAnsi="Times New Roman"/>
          <w:color w:val="000000"/>
          <w:sz w:val="32"/>
          <w:szCs w:val="32"/>
          <w:lang w:bidi="zh-TW"/>
        </w:rPr>
      </w:pPr>
      <w:r>
        <w:rPr>
          <w:rFonts w:eastAsia="楷体_GB2312" w:hAnsi="Times New Roman"/>
          <w:sz w:val="32"/>
          <w:szCs w:val="40"/>
        </w:rPr>
        <w:t>（</w:t>
      </w:r>
      <w:r>
        <w:rPr>
          <w:rFonts w:eastAsia="楷体_GB2312" w:hAnsi="Times New Roman"/>
          <w:sz w:val="32"/>
          <w:szCs w:val="40"/>
        </w:rPr>
        <w:t>五</w:t>
      </w:r>
      <w:r>
        <w:rPr>
          <w:rFonts w:eastAsia="楷体_GB2312" w:hAnsi="Times New Roman"/>
          <w:sz w:val="32"/>
          <w:szCs w:val="40"/>
        </w:rPr>
        <w:t>）</w:t>
      </w:r>
      <w:r>
        <w:rPr>
          <w:rFonts w:eastAsia="楷体_GB2312" w:hAnsi="Times New Roman"/>
          <w:sz w:val="32"/>
          <w:szCs w:val="40"/>
        </w:rPr>
        <w:t>创建美丽幸福河湖</w:t>
      </w:r>
      <w:r>
        <w:rPr>
          <w:rFonts w:eastAsia="楷体_GB2312" w:hAnsi="Times New Roman" w:hint="eastAsia"/>
          <w:sz w:val="32"/>
          <w:szCs w:val="40"/>
        </w:rPr>
        <w:t>。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今年我区创建了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3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条美丽幸福河湖，分别为白泥河、杏花河、范阳河。为加强美丽幸福河湖建设工作，我区</w:t>
      </w:r>
      <w:r>
        <w:rPr>
          <w:rFonts w:eastAsia="仿宋_GB2312" w:hAnsi="Times New Roman" w:hint="eastAsia"/>
          <w:color w:val="000000"/>
          <w:sz w:val="32"/>
          <w:szCs w:val="32"/>
          <w:lang w:bidi="zh-TW"/>
        </w:rPr>
        <w:t>于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2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月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18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日召开了全区河湖长制工作推进会。会议安排部署美丽河湖创建工作，落实河湖长制各项工作，进一步完善河湖长制责任体系。今年以来我区共清理河湖乱扔、乱堆问题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95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处，对杏花河水毁处进行修复。通过美丽河湖建设，水质得到改善，打造了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“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水清、岸绿、河畅、景美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”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的河湖生态环境，增强了群众幸福感。</w:t>
      </w:r>
    </w:p>
    <w:p w:rsidR="001650CC" w:rsidRDefault="00F25187">
      <w:pPr>
        <w:spacing w:line="560" w:lineRule="exact"/>
        <w:ind w:firstLineChars="200" w:firstLine="640"/>
        <w:rPr>
          <w:rFonts w:eastAsia="仿宋_GB2312" w:hAnsi="Times New Roman"/>
          <w:color w:val="000000"/>
          <w:sz w:val="32"/>
          <w:szCs w:val="32"/>
          <w:lang w:bidi="zh-TW"/>
        </w:rPr>
      </w:pPr>
      <w:r>
        <w:rPr>
          <w:rFonts w:eastAsia="楷体_GB2312" w:hAnsi="Times New Roman"/>
          <w:sz w:val="32"/>
          <w:szCs w:val="40"/>
        </w:rPr>
        <w:t>（六）开发</w:t>
      </w:r>
      <w:r>
        <w:rPr>
          <w:rFonts w:eastAsia="楷体_GB2312" w:hAnsi="Times New Roman"/>
          <w:sz w:val="32"/>
          <w:szCs w:val="40"/>
        </w:rPr>
        <w:t>“</w:t>
      </w:r>
      <w:r>
        <w:rPr>
          <w:rFonts w:eastAsia="楷体_GB2312" w:hAnsi="Times New Roman"/>
          <w:sz w:val="32"/>
          <w:szCs w:val="40"/>
        </w:rPr>
        <w:t>清水润周</w:t>
      </w:r>
      <w:r>
        <w:rPr>
          <w:rFonts w:eastAsia="楷体_GB2312" w:hAnsi="Times New Roman"/>
          <w:sz w:val="32"/>
          <w:szCs w:val="40"/>
        </w:rPr>
        <w:t>”</w:t>
      </w:r>
      <w:r>
        <w:rPr>
          <w:rFonts w:eastAsia="楷体_GB2312" w:hAnsi="Times New Roman"/>
          <w:sz w:val="32"/>
          <w:szCs w:val="40"/>
        </w:rPr>
        <w:t>公众护水平台</w:t>
      </w:r>
      <w:r>
        <w:rPr>
          <w:rFonts w:eastAsia="楷体_GB2312" w:hAnsi="Times New Roman" w:hint="eastAsia"/>
          <w:sz w:val="32"/>
          <w:szCs w:val="40"/>
        </w:rPr>
        <w:t>。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2022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年我区开发了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“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清水润周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”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微信公众护水平台，通过微信巡河、问题反馈、公益活动和有奖举报等方式参与积分兑换，调动群众参与河湖治理的积极性，扩展社会监督渠道，提升河湖管护广度，通过河湖文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苑、公益活动模块发掘河湖文化，推动我区河湖管护水平迈上新台阶。</w:t>
      </w:r>
    </w:p>
    <w:p w:rsidR="001650CC" w:rsidRDefault="00F25187">
      <w:pPr>
        <w:spacing w:line="560" w:lineRule="exact"/>
        <w:ind w:firstLineChars="200" w:firstLine="640"/>
        <w:rPr>
          <w:rFonts w:hAnsi="Times New Roman"/>
        </w:rPr>
      </w:pPr>
      <w:r>
        <w:rPr>
          <w:rFonts w:eastAsia="楷体_GB2312" w:hAnsi="Times New Roman"/>
          <w:sz w:val="32"/>
          <w:szCs w:val="40"/>
        </w:rPr>
        <w:t>（七）持续开展水质保护</w:t>
      </w:r>
      <w:r>
        <w:rPr>
          <w:rFonts w:eastAsia="楷体_GB2312" w:hAnsi="Times New Roman" w:hint="eastAsia"/>
          <w:sz w:val="32"/>
          <w:szCs w:val="40"/>
        </w:rPr>
        <w:t>。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一是开展河道水质监测。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2022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年我区以水环境质量提升为目标，以切实保障袁家桥国控断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lastRenderedPageBreak/>
        <w:t>面水质为重点，对孝妇河河道及主要支流月河河道加强巡查、开展取样监测，实时掌控水质状况，今年袁家桥断面水质达到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Ⅲ</w:t>
      </w:r>
      <w:r>
        <w:rPr>
          <w:rFonts w:eastAsia="仿宋_GB2312" w:hAnsi="Times New Roman"/>
          <w:color w:val="000000"/>
          <w:sz w:val="32"/>
          <w:szCs w:val="32"/>
          <w:lang w:bidi="zh-TW"/>
        </w:rPr>
        <w:t>类水体标准。</w:t>
      </w:r>
      <w:r>
        <w:rPr>
          <w:rFonts w:eastAsia="仿宋_GB2312" w:hAnsi="Times New Roman"/>
          <w:sz w:val="32"/>
          <w:szCs w:val="32"/>
        </w:rPr>
        <w:t>二是做好污水处理厂提标改造和达标排放工作。为进一步提高污水处理厂出水水质，我区</w:t>
      </w:r>
      <w:r>
        <w:rPr>
          <w:rFonts w:eastAsia="仿宋_GB2312" w:hAnsi="Times New Roman"/>
          <w:sz w:val="32"/>
          <w:szCs w:val="32"/>
        </w:rPr>
        <w:t>定期对各污水处理厂进行巡查检查，今年完成光大、淦清、王村</w:t>
      </w:r>
      <w:r>
        <w:rPr>
          <w:rFonts w:eastAsia="仿宋_GB2312" w:hAnsi="Times New Roman"/>
          <w:sz w:val="32"/>
          <w:szCs w:val="32"/>
        </w:rPr>
        <w:t>3</w:t>
      </w:r>
      <w:r>
        <w:rPr>
          <w:rFonts w:eastAsia="仿宋_GB2312" w:hAnsi="Times New Roman"/>
          <w:sz w:val="32"/>
          <w:szCs w:val="32"/>
        </w:rPr>
        <w:t>家污水处理厂提标改造工作，累计完成投资</w:t>
      </w:r>
      <w:r>
        <w:rPr>
          <w:rFonts w:eastAsia="仿宋_GB2312" w:hAnsi="Times New Roman"/>
          <w:sz w:val="32"/>
          <w:szCs w:val="32"/>
        </w:rPr>
        <w:t>7000</w:t>
      </w:r>
      <w:r>
        <w:rPr>
          <w:rFonts w:eastAsia="仿宋_GB2312" w:hAnsi="Times New Roman"/>
          <w:sz w:val="32"/>
          <w:szCs w:val="32"/>
        </w:rPr>
        <w:t>余万元，主要出水指标均达到地表</w:t>
      </w:r>
      <w:r>
        <w:rPr>
          <w:rFonts w:eastAsia="仿宋_GB2312" w:hAnsi="Times New Roman"/>
          <w:sz w:val="32"/>
          <w:szCs w:val="32"/>
        </w:rPr>
        <w:t>Ⅳ</w:t>
      </w:r>
      <w:r>
        <w:rPr>
          <w:rFonts w:eastAsia="仿宋_GB2312" w:hAnsi="Times New Roman"/>
          <w:sz w:val="32"/>
          <w:szCs w:val="32"/>
        </w:rPr>
        <w:t>类水标准。</w:t>
      </w:r>
    </w:p>
    <w:p w:rsidR="001650CC" w:rsidRDefault="00F25187">
      <w:pPr>
        <w:spacing w:line="560" w:lineRule="exact"/>
        <w:ind w:firstLineChars="200" w:firstLine="640"/>
        <w:rPr>
          <w:rFonts w:eastAsia="黑体" w:hAnsi="Times New Roman"/>
          <w:sz w:val="32"/>
          <w:szCs w:val="32"/>
        </w:rPr>
      </w:pPr>
      <w:r>
        <w:rPr>
          <w:rFonts w:eastAsia="黑体" w:hAnsi="Times New Roman"/>
          <w:sz w:val="32"/>
          <w:szCs w:val="32"/>
        </w:rPr>
        <w:t>三、</w:t>
      </w:r>
      <w:r>
        <w:rPr>
          <w:rFonts w:eastAsia="黑体" w:hAnsi="Times New Roman"/>
          <w:sz w:val="32"/>
          <w:szCs w:val="32"/>
        </w:rPr>
        <w:t>下</w:t>
      </w:r>
      <w:r>
        <w:rPr>
          <w:rFonts w:eastAsia="黑体" w:hAnsi="Times New Roman"/>
          <w:sz w:val="32"/>
          <w:szCs w:val="32"/>
        </w:rPr>
        <w:t>一步</w:t>
      </w:r>
      <w:hyperlink r:id="rId7" w:history="1">
        <w:r>
          <w:rPr>
            <w:rStyle w:val="a6"/>
            <w:rFonts w:eastAsia="黑体" w:hAnsi="Times New Roman"/>
            <w:color w:val="auto"/>
            <w:sz w:val="32"/>
            <w:szCs w:val="32"/>
            <w:u w:val="none"/>
          </w:rPr>
          <w:t>工作重</w:t>
        </w:r>
      </w:hyperlink>
      <w:r>
        <w:rPr>
          <w:rFonts w:eastAsia="黑体" w:hAnsi="Times New Roman"/>
          <w:sz w:val="32"/>
          <w:szCs w:val="32"/>
        </w:rPr>
        <w:t>点</w:t>
      </w:r>
    </w:p>
    <w:p w:rsidR="001650CC" w:rsidRDefault="00F25187">
      <w:pPr>
        <w:spacing w:line="560" w:lineRule="exact"/>
        <w:ind w:firstLineChars="200" w:firstLine="640"/>
        <w:rPr>
          <w:rFonts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sz w:val="32"/>
          <w:szCs w:val="32"/>
        </w:rPr>
        <w:t>加强河</w:t>
      </w:r>
      <w:r>
        <w:rPr>
          <w:rFonts w:ascii="楷体_GB2312" w:eastAsia="楷体_GB2312" w:hAnsi="楷体_GB2312" w:cs="楷体_GB2312" w:hint="eastAsia"/>
          <w:sz w:val="32"/>
          <w:szCs w:val="32"/>
        </w:rPr>
        <w:t>湖</w:t>
      </w:r>
      <w:r>
        <w:rPr>
          <w:rFonts w:ascii="楷体_GB2312" w:eastAsia="楷体_GB2312" w:hAnsi="楷体_GB2312" w:cs="楷体_GB2312" w:hint="eastAsia"/>
          <w:sz w:val="32"/>
          <w:szCs w:val="32"/>
        </w:rPr>
        <w:t>长制公示牌管护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eastAsia="仿宋_GB2312" w:hAnsi="Times New Roman"/>
          <w:sz w:val="32"/>
          <w:szCs w:val="32"/>
        </w:rPr>
        <w:t>根据人员变动情况，及时更新河</w:t>
      </w:r>
      <w:r>
        <w:rPr>
          <w:rFonts w:eastAsia="仿宋_GB2312" w:hAnsi="Times New Roman"/>
          <w:sz w:val="32"/>
          <w:szCs w:val="32"/>
        </w:rPr>
        <w:t>湖</w:t>
      </w:r>
      <w:r>
        <w:rPr>
          <w:rFonts w:eastAsia="仿宋_GB2312" w:hAnsi="Times New Roman"/>
          <w:sz w:val="32"/>
          <w:szCs w:val="32"/>
        </w:rPr>
        <w:t>长制公示牌信息，保持公示牌内容完整，数据准确，公示牌上电话和监督电话保持畅通，发现损坏及时更换。</w:t>
      </w:r>
    </w:p>
    <w:p w:rsidR="001650CC" w:rsidRDefault="00F25187">
      <w:pPr>
        <w:spacing w:line="560" w:lineRule="exact"/>
        <w:ind w:firstLineChars="200" w:firstLine="640"/>
        <w:rPr>
          <w:rFonts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>
        <w:rPr>
          <w:rFonts w:ascii="楷体_GB2312" w:eastAsia="楷体_GB2312" w:hAnsi="楷体_GB2312" w:cs="楷体_GB2312"/>
          <w:sz w:val="32"/>
          <w:szCs w:val="32"/>
        </w:rPr>
        <w:t>全面</w:t>
      </w:r>
      <w:r>
        <w:rPr>
          <w:rFonts w:ascii="楷体_GB2312" w:eastAsia="楷体_GB2312" w:hAnsi="楷体_GB2312" w:cs="楷体_GB2312"/>
          <w:sz w:val="32"/>
          <w:szCs w:val="32"/>
        </w:rPr>
        <w:t>创建美丽幸福河湖。</w:t>
      </w:r>
      <w:r>
        <w:rPr>
          <w:rFonts w:eastAsia="仿宋_GB2312" w:hAnsi="Times New Roman"/>
          <w:spacing w:val="-4"/>
          <w:sz w:val="32"/>
          <w:szCs w:val="32"/>
        </w:rPr>
        <w:t>对米河、涿河、淦河、玉清河、玉带河、东道流域、小尚流域、朱首湾流域开展常态化</w:t>
      </w:r>
      <w:r>
        <w:rPr>
          <w:rFonts w:eastAsia="仿宋_GB2312" w:hAnsi="Times New Roman"/>
          <w:spacing w:val="-4"/>
          <w:sz w:val="32"/>
          <w:szCs w:val="32"/>
        </w:rPr>
        <w:t>“</w:t>
      </w:r>
      <w:r>
        <w:rPr>
          <w:rFonts w:eastAsia="仿宋_GB2312" w:hAnsi="Times New Roman"/>
          <w:spacing w:val="-4"/>
          <w:sz w:val="32"/>
          <w:szCs w:val="32"/>
        </w:rPr>
        <w:t>清四乱</w:t>
      </w:r>
      <w:r>
        <w:rPr>
          <w:rFonts w:eastAsia="仿宋_GB2312" w:hAnsi="Times New Roman"/>
          <w:spacing w:val="-4"/>
          <w:sz w:val="32"/>
          <w:szCs w:val="32"/>
        </w:rPr>
        <w:t>”</w:t>
      </w:r>
      <w:r>
        <w:rPr>
          <w:rFonts w:eastAsia="仿宋_GB2312" w:hAnsi="Times New Roman"/>
          <w:spacing w:val="-4"/>
          <w:sz w:val="32"/>
          <w:szCs w:val="32"/>
        </w:rPr>
        <w:t>行动，全面清理河道内乱堆、乱扔问题，维护河道环境整洁，建成美丽幸福河湖</w:t>
      </w:r>
      <w:r>
        <w:rPr>
          <w:rFonts w:eastAsia="仿宋_GB2312" w:hAnsi="Times New Roman"/>
          <w:sz w:val="32"/>
          <w:szCs w:val="32"/>
        </w:rPr>
        <w:t>。</w:t>
      </w:r>
    </w:p>
    <w:p w:rsidR="001650CC" w:rsidRDefault="00F25187">
      <w:pPr>
        <w:pStyle w:val="a0"/>
        <w:spacing w:before="0" w:after="0" w:line="560" w:lineRule="exact"/>
        <w:ind w:firstLine="632"/>
        <w:jc w:val="both"/>
        <w:rPr>
          <w:rFonts w:ascii="Times New Roman" w:eastAsia="仿宋_GB2312" w:hAnsi="Times New Roman"/>
          <w:b w:val="0"/>
          <w:bCs w:val="0"/>
          <w:spacing w:val="-4"/>
          <w:kern w:val="2"/>
        </w:rPr>
      </w:pPr>
      <w:r>
        <w:rPr>
          <w:rFonts w:ascii="楷体_GB2312" w:eastAsia="楷体_GB2312" w:hAnsi="楷体_GB2312" w:cs="楷体_GB2312" w:hint="eastAsia"/>
          <w:b w:val="0"/>
          <w:bCs w:val="0"/>
        </w:rPr>
        <w:t>（三）提高河湖管护水平。</w:t>
      </w:r>
      <w:r>
        <w:rPr>
          <w:rFonts w:ascii="Times New Roman" w:eastAsia="仿宋_GB2312" w:hAnsi="Times New Roman"/>
          <w:b w:val="0"/>
          <w:bCs w:val="0"/>
          <w:spacing w:val="-4"/>
          <w:kern w:val="2"/>
        </w:rPr>
        <w:t>督促各级河湖长、河管员履职尽责，充分发挥河管员前哨作用，保持巡查率、覆盖率、雨排口巡查率，加大考核力度，提高问题发现率和巡河实效。</w:t>
      </w:r>
    </w:p>
    <w:p w:rsidR="001650CC" w:rsidRDefault="00F25187">
      <w:pPr>
        <w:spacing w:line="560" w:lineRule="exact"/>
        <w:ind w:firstLine="632"/>
        <w:rPr>
          <w:rFonts w:eastAsia="仿宋_GB2312" w:hAnsi="Times New Roman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</w:t>
      </w:r>
      <w:r>
        <w:rPr>
          <w:rFonts w:ascii="楷体_GB2312" w:eastAsia="楷体_GB2312" w:hAnsi="楷体_GB2312" w:cs="楷体_GB2312"/>
          <w:sz w:val="32"/>
          <w:szCs w:val="32"/>
        </w:rPr>
        <w:t>推广</w:t>
      </w:r>
      <w:r>
        <w:rPr>
          <w:rFonts w:ascii="楷体_GB2312" w:eastAsia="楷体_GB2312" w:hAnsi="楷体_GB2312" w:cs="楷体_GB2312"/>
          <w:sz w:val="32"/>
          <w:szCs w:val="32"/>
        </w:rPr>
        <w:t>“</w:t>
      </w:r>
      <w:r>
        <w:rPr>
          <w:rFonts w:ascii="楷体_GB2312" w:eastAsia="楷体_GB2312" w:hAnsi="楷体_GB2312" w:cs="楷体_GB2312"/>
          <w:sz w:val="32"/>
          <w:szCs w:val="32"/>
        </w:rPr>
        <w:t>碧水积分</w:t>
      </w:r>
      <w:r>
        <w:rPr>
          <w:rFonts w:ascii="楷体_GB2312" w:eastAsia="楷体_GB2312" w:hAnsi="楷体_GB2312" w:cs="楷体_GB2312"/>
          <w:sz w:val="32"/>
          <w:szCs w:val="32"/>
        </w:rPr>
        <w:t>”</w:t>
      </w:r>
      <w:r>
        <w:rPr>
          <w:rFonts w:ascii="楷体_GB2312" w:eastAsia="楷体_GB2312" w:hAnsi="楷体_GB2312" w:cs="楷体_GB2312"/>
          <w:sz w:val="32"/>
          <w:szCs w:val="32"/>
        </w:rPr>
        <w:t>护水平台。</w:t>
      </w:r>
      <w:r>
        <w:rPr>
          <w:rFonts w:eastAsia="仿宋_GB2312" w:hAnsi="Times New Roman"/>
          <w:spacing w:val="-4"/>
          <w:kern w:val="2"/>
          <w:sz w:val="32"/>
          <w:szCs w:val="32"/>
        </w:rPr>
        <w:t>在前期开发</w:t>
      </w:r>
      <w:r>
        <w:rPr>
          <w:rFonts w:eastAsia="仿宋_GB2312" w:hAnsi="Times New Roman"/>
          <w:spacing w:val="-4"/>
          <w:kern w:val="2"/>
          <w:sz w:val="32"/>
          <w:szCs w:val="32"/>
        </w:rPr>
        <w:t>“</w:t>
      </w:r>
      <w:r>
        <w:rPr>
          <w:rFonts w:eastAsia="仿宋_GB2312" w:hAnsi="Times New Roman"/>
          <w:spacing w:val="-4"/>
          <w:kern w:val="2"/>
          <w:sz w:val="32"/>
          <w:szCs w:val="32"/>
        </w:rPr>
        <w:t>清水润周</w:t>
      </w:r>
      <w:r>
        <w:rPr>
          <w:rFonts w:eastAsia="仿宋_GB2312" w:hAnsi="Times New Roman"/>
          <w:spacing w:val="-4"/>
          <w:kern w:val="2"/>
          <w:sz w:val="32"/>
          <w:szCs w:val="32"/>
        </w:rPr>
        <w:t>”</w:t>
      </w:r>
      <w:r>
        <w:rPr>
          <w:rFonts w:eastAsia="仿宋_GB2312" w:hAnsi="Times New Roman"/>
          <w:spacing w:val="-4"/>
          <w:kern w:val="2"/>
          <w:sz w:val="32"/>
          <w:szCs w:val="32"/>
        </w:rPr>
        <w:t>微信小程序基础上，加强社会面宣传，做好功能介绍、政策普及，充分调动社会公众积极性，</w:t>
      </w:r>
      <w:r>
        <w:rPr>
          <w:rFonts w:eastAsia="仿宋_GB2312" w:hAnsi="Times New Roman"/>
          <w:spacing w:val="2"/>
          <w:sz w:val="32"/>
          <w:szCs w:val="32"/>
        </w:rPr>
        <w:t>提高干部群众知晓率，</w:t>
      </w:r>
      <w:r>
        <w:rPr>
          <w:rFonts w:eastAsia="仿宋_GB2312" w:hAnsi="Times New Roman"/>
          <w:spacing w:val="-4"/>
          <w:kern w:val="2"/>
          <w:sz w:val="32"/>
          <w:szCs w:val="32"/>
        </w:rPr>
        <w:t>营造全民护水的社会氛围，</w:t>
      </w:r>
      <w:r>
        <w:rPr>
          <w:rFonts w:eastAsia="仿宋_GB2312" w:hAnsi="Times New Roman"/>
          <w:spacing w:val="2"/>
          <w:sz w:val="32"/>
          <w:szCs w:val="32"/>
        </w:rPr>
        <w:t>共同参与推进河湖长制工作</w:t>
      </w:r>
      <w:r>
        <w:rPr>
          <w:rFonts w:eastAsia="仿宋_GB2312" w:hAnsi="Times New Roman" w:hint="eastAsia"/>
          <w:spacing w:val="2"/>
          <w:sz w:val="32"/>
          <w:szCs w:val="32"/>
        </w:rPr>
        <w:t>。</w:t>
      </w:r>
    </w:p>
    <w:p w:rsidR="001650CC" w:rsidRDefault="001650CC">
      <w:pPr>
        <w:spacing w:line="560" w:lineRule="exact"/>
        <w:rPr>
          <w:rFonts w:eastAsia="仿宋_GB2312" w:hAnsi="Times New Roman"/>
          <w:sz w:val="32"/>
          <w:szCs w:val="32"/>
        </w:rPr>
      </w:pPr>
    </w:p>
    <w:p w:rsidR="001650CC" w:rsidRDefault="001650CC">
      <w:pPr>
        <w:spacing w:line="560" w:lineRule="exact"/>
        <w:rPr>
          <w:rFonts w:eastAsia="仿宋_GB2312" w:hAnsi="Times New Roman"/>
          <w:sz w:val="32"/>
          <w:szCs w:val="32"/>
        </w:rPr>
      </w:pPr>
    </w:p>
    <w:p w:rsidR="0018779E" w:rsidRDefault="0018779E">
      <w:pPr>
        <w:ind w:firstLineChars="1600" w:firstLine="5120"/>
        <w:rPr>
          <w:rFonts w:eastAsia="仿宋_GB2312" w:hAnsi="Times New Roman"/>
          <w:sz w:val="32"/>
          <w:szCs w:val="32"/>
        </w:rPr>
      </w:pPr>
    </w:p>
    <w:p w:rsidR="001650CC" w:rsidRDefault="00F25187">
      <w:pPr>
        <w:ind w:firstLineChars="1600" w:firstLine="5120"/>
        <w:rPr>
          <w:rFonts w:hAnsi="Times New Roman"/>
        </w:rPr>
      </w:pPr>
      <w:r>
        <w:rPr>
          <w:rFonts w:eastAsia="仿宋_GB2312" w:hAnsi="Times New Roman"/>
          <w:sz w:val="32"/>
          <w:szCs w:val="32"/>
        </w:rPr>
        <w:t>202</w:t>
      </w:r>
      <w:r>
        <w:rPr>
          <w:rFonts w:eastAsia="仿宋_GB2312" w:hAnsi="Times New Roman"/>
          <w:sz w:val="32"/>
          <w:szCs w:val="32"/>
        </w:rPr>
        <w:t>2</w:t>
      </w:r>
      <w:r>
        <w:rPr>
          <w:rFonts w:eastAsia="仿宋_GB2312" w:hAnsi="Times New Roman"/>
          <w:sz w:val="32"/>
          <w:szCs w:val="32"/>
        </w:rPr>
        <w:t>年</w:t>
      </w:r>
      <w:r>
        <w:rPr>
          <w:rFonts w:eastAsia="仿宋_GB2312" w:hAnsi="Times New Roman"/>
          <w:sz w:val="32"/>
          <w:szCs w:val="32"/>
        </w:rPr>
        <w:t>12</w:t>
      </w:r>
      <w:r>
        <w:rPr>
          <w:rFonts w:eastAsia="仿宋_GB2312" w:hAnsi="Times New Roman"/>
          <w:sz w:val="32"/>
          <w:szCs w:val="32"/>
        </w:rPr>
        <w:t>月</w:t>
      </w:r>
      <w:r w:rsidR="0018779E">
        <w:rPr>
          <w:rFonts w:eastAsia="仿宋_GB2312" w:hAnsi="Times New Roman"/>
          <w:sz w:val="32"/>
          <w:szCs w:val="32"/>
        </w:rPr>
        <w:t>30</w:t>
      </w:r>
      <w:r>
        <w:rPr>
          <w:rFonts w:eastAsia="仿宋_GB2312" w:hAnsi="Times New Roman"/>
          <w:sz w:val="32"/>
          <w:szCs w:val="32"/>
        </w:rPr>
        <w:t>日</w:t>
      </w:r>
      <w:r>
        <w:rPr>
          <w:rFonts w:eastAsia="仿宋_GB2312" w:hAnsi="Times New Roman"/>
          <w:sz w:val="32"/>
          <w:szCs w:val="32"/>
        </w:rPr>
        <w:t xml:space="preserve">    </w:t>
      </w:r>
    </w:p>
    <w:sectPr w:rsidR="001650C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87" w:rsidRDefault="00F25187">
      <w:r>
        <w:separator/>
      </w:r>
    </w:p>
  </w:endnote>
  <w:endnote w:type="continuationSeparator" w:id="0">
    <w:p w:rsidR="00F25187" w:rsidRDefault="00F2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CC" w:rsidRDefault="00F2518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50CC" w:rsidRDefault="00F2518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8779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1650CC" w:rsidRDefault="00F2518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8779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87" w:rsidRDefault="00F25187">
      <w:r>
        <w:separator/>
      </w:r>
    </w:p>
  </w:footnote>
  <w:footnote w:type="continuationSeparator" w:id="0">
    <w:p w:rsidR="00F25187" w:rsidRDefault="00F2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YjBlNmY4Zjc5OWUwNGNiM2JiMzEwNGFkZTc2MmYifQ=="/>
  </w:docVars>
  <w:rsids>
    <w:rsidRoot w:val="001650CC"/>
    <w:rsid w:val="001650CC"/>
    <w:rsid w:val="0018779E"/>
    <w:rsid w:val="00F25187"/>
    <w:rsid w:val="0A676898"/>
    <w:rsid w:val="0D892B34"/>
    <w:rsid w:val="0F587009"/>
    <w:rsid w:val="1847093C"/>
    <w:rsid w:val="1C2356D6"/>
    <w:rsid w:val="341D525A"/>
    <w:rsid w:val="3B2F4534"/>
    <w:rsid w:val="3EE07CD2"/>
    <w:rsid w:val="43272290"/>
    <w:rsid w:val="56A80851"/>
    <w:rsid w:val="56D0765D"/>
    <w:rsid w:val="5A0611CD"/>
    <w:rsid w:val="5E39532F"/>
    <w:rsid w:val="61461DEA"/>
    <w:rsid w:val="61D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0101DC-E40D-4534-AF2D-C8E578E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Calibri" w:cs="Times New Roman"/>
      <w:sz w:val="21"/>
    </w:rPr>
  </w:style>
  <w:style w:type="paragraph" w:styleId="1">
    <w:name w:val="heading 1"/>
    <w:basedOn w:val="a"/>
    <w:next w:val="a"/>
    <w:qFormat/>
    <w:pPr>
      <w:spacing w:line="600" w:lineRule="exact"/>
      <w:jc w:val="center"/>
      <w:outlineLvl w:val="0"/>
    </w:pPr>
    <w:rPr>
      <w:rFonts w:ascii="方正小标宋简体" w:eastAsia="方正小标宋简体" w:hAnsi="方正小标宋简体"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1"/>
    <w:uiPriority w:val="99"/>
    <w:qFormat/>
    <w:rPr>
      <w:rFonts w:cs="Times New Roman"/>
      <w:color w:val="0000FF"/>
      <w:u w:val="single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m114.cn/0c/30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360</Words>
  <Characters>2054</Characters>
  <Application>Microsoft Office Word</Application>
  <DocSecurity>0</DocSecurity>
  <Lines>17</Lines>
  <Paragraphs>4</Paragraphs>
  <ScaleCrop>false</ScaleCrop>
  <Company>Microsoft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2022-12-13T07:14:00Z</cp:lastPrinted>
  <dcterms:created xsi:type="dcterms:W3CDTF">2022-12-05T06:44:00Z</dcterms:created>
  <dcterms:modified xsi:type="dcterms:W3CDTF">2022-12-30T07:53:00Z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19804DE0A3F6438DAF38A9C8B52CEE5B</vt:lpwstr>
  </property>
</Properties>
</file>