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周村区司法局2020年《政府工作报告》事项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执行与监督</w:t>
      </w:r>
    </w:p>
    <w:tbl>
      <w:tblPr>
        <w:tblStyle w:val="4"/>
        <w:tblW w:w="1366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882"/>
        <w:gridCol w:w="3413"/>
        <w:gridCol w:w="1361"/>
        <w:gridCol w:w="1215"/>
        <w:gridCol w:w="1395"/>
        <w:gridCol w:w="1500"/>
        <w:gridCol w:w="1080"/>
        <w:gridCol w:w="11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工作任务</w:t>
            </w:r>
          </w:p>
        </w:tc>
        <w:tc>
          <w:tcPr>
            <w:tcW w:w="3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目标措施</w:t>
            </w:r>
          </w:p>
        </w:tc>
        <w:tc>
          <w:tcPr>
            <w:tcW w:w="54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实施步骤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责任单位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监督方式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规范行政执法行为，落实涉企检查罚款一口登记备案制度，扎实推进跨领域跨部门综合执法，依据安全、环保、纳税等情况，对评级评价高的企业最大限度减免各类检查。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20" w:lineRule="exact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20" w:lineRule="exact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1.公布周村区2020年度免检免扰企业名单；</w:t>
            </w:r>
          </w:p>
          <w:p>
            <w:pPr>
              <w:numPr>
                <w:ilvl w:val="0"/>
                <w:numId w:val="0"/>
              </w:numPr>
              <w:spacing w:line="220" w:lineRule="exact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2.监督行政执法部门制定执法检查计划，无计划不检查，有检查先备案</w:t>
            </w: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，每月对行政执法部门的涉企执法情况进行回访，并在淄博市涉企检查网络备案系统中做好回访记录；</w:t>
            </w:r>
          </w:p>
          <w:p>
            <w:pPr>
              <w:numPr>
                <w:ilvl w:val="0"/>
                <w:numId w:val="0"/>
              </w:numPr>
              <w:spacing w:line="220" w:lineRule="exact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3.开展优化法治营商环境“企业大走访”活动；</w:t>
            </w:r>
          </w:p>
          <w:p>
            <w:pPr>
              <w:numPr>
                <w:ilvl w:val="0"/>
                <w:numId w:val="0"/>
              </w:numPr>
              <w:spacing w:line="220" w:lineRule="exact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4.开展2020年度行政执法专项督察活动；</w:t>
            </w:r>
          </w:p>
          <w:p>
            <w:pPr>
              <w:numPr>
                <w:ilvl w:val="0"/>
                <w:numId w:val="0"/>
              </w:numPr>
              <w:spacing w:line="220" w:lineRule="exact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5.组织开展行政执法案卷评查工作。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20" w:lineRule="exact"/>
              <w:ind w:firstLine="210" w:firstLineChars="100"/>
              <w:jc w:val="both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1.强化推动“”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涉企检查罚款一口登记备案制度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”落实，督促各行政执法部门上线运行“淄博市涉企检查网络备案系统”，并对年度、季度、月度的执法计划和执法结果进行按时登记备案；</w:t>
            </w:r>
          </w:p>
          <w:p>
            <w:pPr>
              <w:numPr>
                <w:ilvl w:val="0"/>
                <w:numId w:val="0"/>
              </w:numPr>
              <w:spacing w:line="220" w:lineRule="exact"/>
              <w:rPr>
                <w:rFonts w:hint="default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制定规模以上企业免检评级评价方案</w:t>
            </w: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评选出2020年度免检免扰企业名单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予以公布。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20" w:lineRule="exact"/>
              <w:ind w:firstLine="210" w:firstLineChars="100"/>
              <w:rPr>
                <w:rFonts w:hint="eastAsia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开展优化法治营商环境“企业大走访”活动</w:t>
            </w:r>
            <w:r>
              <w:rPr>
                <w:rFonts w:hint="eastAsia" w:eastAsia="仿宋_GB2312" w:cs="Times New Roman"/>
                <w:color w:val="auto"/>
                <w:szCs w:val="21"/>
                <w:lang w:eastAsia="zh-CN"/>
              </w:rPr>
              <w:t>，对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规模以上工业企业</w:t>
            </w:r>
            <w:r>
              <w:rPr>
                <w:rFonts w:hint="eastAsia" w:eastAsia="仿宋_GB2312" w:cs="Times New Roman"/>
                <w:color w:val="auto"/>
                <w:szCs w:val="21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市区公布的免检免扰企业</w:t>
            </w:r>
            <w:r>
              <w:rPr>
                <w:rFonts w:hint="eastAsia" w:eastAsia="仿宋_GB2312" w:cs="Times New Roman"/>
                <w:color w:val="auto"/>
                <w:szCs w:val="21"/>
                <w:lang w:eastAsia="zh-CN"/>
              </w:rPr>
              <w:t>进行实地走访，全面了解企业法律顾问、行政执法和法律需求等情况。</w:t>
            </w:r>
          </w:p>
          <w:p>
            <w:pPr>
              <w:numPr>
                <w:ilvl w:val="0"/>
                <w:numId w:val="0"/>
              </w:numPr>
              <w:spacing w:line="220" w:lineRule="exact"/>
              <w:jc w:val="center"/>
              <w:rPr>
                <w:rFonts w:hint="default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督促各行政执法部门及时备案季度、月度执法计划和执法结果。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20" w:lineRule="exact"/>
              <w:ind w:firstLine="210" w:firstLineChars="100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1.完成2020年度行政执法专项督察工作。</w:t>
            </w:r>
          </w:p>
          <w:p>
            <w:pPr>
              <w:numPr>
                <w:ilvl w:val="0"/>
                <w:numId w:val="0"/>
              </w:numPr>
              <w:spacing w:line="220" w:lineRule="exact"/>
              <w:ind w:firstLine="210" w:firstLineChars="100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 xml:space="preserve">2.结合3季度回访情况和备案系统的计划报备情况，对涉企执法情况进行通报，发现问题及时督促整改。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督促各行政执法部门及时备案季度、月度执法计划和执法结果。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20" w:lineRule="exact"/>
              <w:ind w:firstLine="210" w:firstLineChars="100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color w:val="auto"/>
                <w:szCs w:val="21"/>
                <w:lang w:eastAsia="zh-CN"/>
              </w:rPr>
              <w:t>完成</w:t>
            </w: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2020年度行政执法案卷评查工作。</w:t>
            </w:r>
          </w:p>
          <w:p>
            <w:pPr>
              <w:spacing w:line="220" w:lineRule="exact"/>
              <w:ind w:firstLine="210" w:firstLineChars="100"/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2.结合4季度回访情况和备案系统的计划报备情况，对涉企执法情况进行通报，发现问题及时督促整改。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督促各行政执法部门及时备案季度、月度执法计划和执法结果，并制定下一年度的执法计划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周村区司法局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监督电话：6195105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lang w:val="en-US" w:eastAsia="zh-CN"/>
        </w:rPr>
      </w:pPr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276E"/>
    <w:rsid w:val="079C6024"/>
    <w:rsid w:val="07C11F00"/>
    <w:rsid w:val="1787276E"/>
    <w:rsid w:val="38C0580E"/>
    <w:rsid w:val="3C383481"/>
    <w:rsid w:val="493E50BF"/>
    <w:rsid w:val="526F3F9C"/>
    <w:rsid w:val="69FA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2021-01-14T01:52:00Z</dcterms:created>
  <dc:creator>彩姿深景</dc:creator>
  <cp:lastModifiedBy>土掉渣之如花</cp:lastModifiedBy>
  <dcterms:modified xsi:type="dcterms:W3CDTF">2021-01-14T06:21:59Z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