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right="0" w:rightChars="0"/>
        <w:jc w:val="center"/>
        <w:textAlignment w:val="baseline"/>
        <w:outlineLvl w:val="9"/>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val="en-US" w:eastAsia="zh-CN"/>
        </w:rPr>
        <w:t>烈</w:t>
      </w:r>
      <w:r>
        <w:rPr>
          <w:rFonts w:hint="eastAsia" w:ascii="方正小标宋简体" w:hAnsi="方正小标宋简体" w:eastAsia="方正小标宋简体" w:cs="方正小标宋简体"/>
          <w:color w:val="auto"/>
          <w:sz w:val="36"/>
          <w:szCs w:val="36"/>
        </w:rPr>
        <w:t>士遗属、因公牺牲军人遗属、病故军人遗属</w:t>
      </w:r>
      <w:r>
        <w:rPr>
          <w:rFonts w:hint="eastAsia" w:ascii="方正小标宋简体" w:hAnsi="方正小标宋简体" w:eastAsia="方正小标宋简体" w:cs="方正小标宋简体"/>
          <w:color w:val="auto"/>
          <w:sz w:val="36"/>
          <w:szCs w:val="36"/>
          <w:lang w:eastAsia="zh-CN"/>
        </w:rPr>
        <w:t>抚恤金</w:t>
      </w:r>
    </w:p>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right="0" w:rightChars="0"/>
        <w:jc w:val="center"/>
        <w:textAlignment w:val="baseline"/>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eastAsia="zh-CN"/>
        </w:rPr>
        <w:t>办理流程及享受待遇</w:t>
      </w:r>
    </w:p>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right="0" w:rightChars="0" w:firstLine="440" w:firstLineChars="200"/>
        <w:jc w:val="both"/>
        <w:textAlignment w:val="baseline"/>
        <w:outlineLvl w:val="9"/>
        <w:rPr>
          <w:rFonts w:hint="eastAsia" w:ascii="黑体" w:hAnsi="黑体" w:eastAsia="黑体" w:cs="黑体"/>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right="0" w:rightChars="0" w:firstLine="560" w:firstLineChars="200"/>
        <w:jc w:val="both"/>
        <w:textAlignment w:val="baseline"/>
        <w:outlineLvl w:val="9"/>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烈</w:t>
      </w:r>
      <w:r>
        <w:rPr>
          <w:rFonts w:hint="eastAsia" w:ascii="黑体" w:hAnsi="黑体" w:eastAsia="黑体" w:cs="黑体"/>
          <w:color w:val="auto"/>
          <w:sz w:val="28"/>
          <w:szCs w:val="28"/>
        </w:rPr>
        <w:t>士遗属、因公牺牲军人</w:t>
      </w:r>
      <w:bookmarkStart w:id="0" w:name="_GoBack"/>
      <w:bookmarkEnd w:id="0"/>
      <w:r>
        <w:rPr>
          <w:rFonts w:hint="eastAsia" w:ascii="黑体" w:hAnsi="黑体" w:eastAsia="黑体" w:cs="黑体"/>
          <w:color w:val="auto"/>
          <w:sz w:val="28"/>
          <w:szCs w:val="28"/>
        </w:rPr>
        <w:t>遗属、病故军人遗属</w:t>
      </w:r>
      <w:r>
        <w:rPr>
          <w:rFonts w:hint="eastAsia" w:ascii="黑体" w:hAnsi="黑体" w:eastAsia="黑体" w:cs="黑体"/>
          <w:color w:val="auto"/>
          <w:sz w:val="28"/>
          <w:szCs w:val="28"/>
          <w:lang w:eastAsia="zh-CN"/>
        </w:rPr>
        <w:t>：</w:t>
      </w:r>
      <w:r>
        <w:rPr>
          <w:rFonts w:hint="eastAsia" w:ascii="仿宋" w:hAnsi="仿宋" w:eastAsia="仿宋" w:cs="仿宋"/>
          <w:color w:val="auto"/>
          <w:sz w:val="28"/>
          <w:szCs w:val="28"/>
        </w:rPr>
        <w:t>是指经审批机关按照规定条件批准为烈士、因公牺牲军人、病故军人后，取得</w:t>
      </w:r>
      <w:r>
        <w:rPr>
          <w:rFonts w:hint="eastAsia" w:ascii="仿宋" w:hAnsi="仿宋" w:eastAsia="仿宋" w:cs="仿宋"/>
          <w:color w:val="auto"/>
          <w:sz w:val="28"/>
          <w:szCs w:val="28"/>
          <w:lang w:eastAsia="zh-CN"/>
        </w:rPr>
        <w:t>退役军人事务</w:t>
      </w:r>
      <w:r>
        <w:rPr>
          <w:rFonts w:hint="eastAsia" w:ascii="仿宋" w:hAnsi="仿宋" w:eastAsia="仿宋" w:cs="仿宋"/>
          <w:color w:val="auto"/>
          <w:sz w:val="28"/>
          <w:szCs w:val="28"/>
        </w:rPr>
        <w:t>部门制发的</w:t>
      </w:r>
      <w:r>
        <w:rPr>
          <w:rFonts w:hint="eastAsia" w:ascii="仿宋" w:hAnsi="仿宋" w:eastAsia="仿宋" w:cs="仿宋"/>
          <w:color w:val="auto"/>
          <w:sz w:val="28"/>
          <w:szCs w:val="28"/>
          <w:lang w:eastAsia="zh-CN"/>
        </w:rPr>
        <w:t>《中华人民共和国烈士证明书》《中华人民共和国军人因公牺牲证明书》《中华人民共和国军人病故证明书》</w:t>
      </w:r>
      <w:r>
        <w:rPr>
          <w:rFonts w:hint="eastAsia" w:ascii="仿宋" w:hAnsi="仿宋" w:eastAsia="仿宋" w:cs="仿宋"/>
          <w:color w:val="auto"/>
          <w:sz w:val="28"/>
          <w:szCs w:val="28"/>
        </w:rPr>
        <w:t>的家属，范围包括其父母(</w:t>
      </w:r>
      <w:r>
        <w:rPr>
          <w:rFonts w:hint="eastAsia" w:ascii="仿宋" w:hAnsi="仿宋" w:eastAsia="仿宋" w:cs="仿宋"/>
          <w:color w:val="auto"/>
          <w:sz w:val="28"/>
          <w:szCs w:val="28"/>
          <w:lang w:eastAsia="zh-CN"/>
        </w:rPr>
        <w:t>含</w:t>
      </w:r>
      <w:r>
        <w:rPr>
          <w:rFonts w:hint="eastAsia" w:ascii="仿宋" w:hAnsi="仿宋" w:eastAsia="仿宋" w:cs="仿宋"/>
          <w:color w:val="auto"/>
          <w:sz w:val="28"/>
          <w:szCs w:val="28"/>
        </w:rPr>
        <w:t>抚养人)、配偶、子女、兄弟姐妹。</w:t>
      </w:r>
    </w:p>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right="0" w:rightChars="0" w:firstLine="560"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符合条件的</w:t>
      </w:r>
      <w:r>
        <w:rPr>
          <w:rFonts w:hint="eastAsia" w:ascii="仿宋" w:hAnsi="仿宋" w:eastAsia="仿宋" w:cs="仿宋"/>
          <w:color w:val="auto"/>
          <w:sz w:val="28"/>
          <w:szCs w:val="28"/>
        </w:rPr>
        <w:t>烈士遗属享受烈士褒扬金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一次性抚恤金</w:t>
      </w:r>
      <w:r>
        <w:rPr>
          <w:rFonts w:hint="eastAsia" w:ascii="仿宋" w:hAnsi="仿宋" w:eastAsia="仿宋" w:cs="仿宋"/>
          <w:color w:val="auto"/>
          <w:sz w:val="28"/>
          <w:szCs w:val="28"/>
          <w:lang w:eastAsia="zh-CN"/>
        </w:rPr>
        <w:t>和定期抚恤金</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符合条件的</w:t>
      </w:r>
      <w:r>
        <w:rPr>
          <w:rFonts w:hint="eastAsia" w:ascii="仿宋" w:hAnsi="仿宋" w:eastAsia="仿宋" w:cs="仿宋"/>
          <w:color w:val="auto"/>
          <w:sz w:val="28"/>
          <w:szCs w:val="28"/>
        </w:rPr>
        <w:t>因公牺牲军人遗属、病故军人遗属享受一次性抚恤金</w:t>
      </w:r>
      <w:r>
        <w:rPr>
          <w:rFonts w:hint="eastAsia" w:ascii="仿宋" w:hAnsi="仿宋" w:eastAsia="仿宋" w:cs="仿宋"/>
          <w:color w:val="auto"/>
          <w:sz w:val="28"/>
          <w:szCs w:val="28"/>
          <w:lang w:eastAsia="zh-CN"/>
        </w:rPr>
        <w:t>和定期抚恤金</w:t>
      </w:r>
      <w:r>
        <w:rPr>
          <w:rFonts w:hint="eastAsia" w:ascii="仿宋" w:hAnsi="仿宋" w:eastAsia="仿宋" w:cs="仿宋"/>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firstLine="562" w:firstLineChars="200"/>
        <w:textAlignment w:val="baseline"/>
        <w:outlineLvl w:val="9"/>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烈士褒扬金:</w:t>
      </w:r>
      <w:r>
        <w:rPr>
          <w:rFonts w:hint="eastAsia" w:ascii="仿宋" w:hAnsi="仿宋" w:eastAsia="仿宋" w:cs="仿宋"/>
          <w:b w:val="0"/>
          <w:bCs w:val="0"/>
          <w:color w:val="auto"/>
          <w:sz w:val="28"/>
          <w:szCs w:val="28"/>
          <w:lang w:val="en-US" w:eastAsia="zh-CN"/>
        </w:rPr>
        <w:t>国家建立烈士褒扬金制度。烈士褒扬金标准为烈士牺牲时上一年度全国城镇居民人均可支配收入的30倍。烈士褒扬金由领取烈士证书的烈士遗属户口所在地县级人民政府退役军人事务部门发给烈士的父母或者抚养人、配偶、子女；没有父母或者抚养人、配偶、子女的，发给烈士未满18周岁的兄弟姐妹和已满18周岁但无生活来源且由烈士生前供养的兄弟姐妹。</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firstLine="562" w:firstLineChars="200"/>
        <w:textAlignment w:val="baseline"/>
        <w:outlineLvl w:val="9"/>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一次性抚恤金：</w:t>
      </w:r>
      <w:r>
        <w:rPr>
          <w:rFonts w:hint="eastAsia" w:ascii="仿宋" w:hAnsi="仿宋" w:eastAsia="仿宋" w:cs="仿宋"/>
          <w:color w:val="auto"/>
          <w:sz w:val="28"/>
          <w:szCs w:val="28"/>
          <w:lang w:val="en-US" w:eastAsia="zh-CN"/>
        </w:rPr>
        <w:t>现役军人死亡，根据其死亡性质和死亡时的月工资标准发给其遗属一次性抚恤金，标准是：烈士和因公牺牲的，为上一年度全国城镇居民人均可支配收入的20倍加本人40个月的工资；病故的，为上一年度全国城镇居民人均可支配收入的2倍加本人40个月的工资。现役军人生前获得中央军事委员会授予荣誉称号、军队军区级单位授予荣誉称号、一等功、二等功、三等功的，分别按35％、30％、25％、15％、5％的比例增发一次性抚恤金。</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firstLine="562" w:firstLineChars="200"/>
        <w:textAlignment w:val="baseline"/>
        <w:outlineLvl w:val="9"/>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一次性抚恤金办理流程</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当事人持烈士(因公牺牲军人、病故军人)证明书、户口簿、身份证及烈士(因公牺牲军人、病故军人)生前工资、立功受奖相关材料到</w:t>
      </w:r>
      <w:r>
        <w:rPr>
          <w:rFonts w:hint="eastAsia" w:ascii="仿宋" w:hAnsi="仿宋" w:eastAsia="仿宋" w:cs="仿宋"/>
          <w:color w:val="auto"/>
          <w:sz w:val="28"/>
          <w:szCs w:val="28"/>
          <w:lang w:eastAsia="zh-CN"/>
        </w:rPr>
        <w:t>户籍所在地</w:t>
      </w:r>
      <w:r>
        <w:rPr>
          <w:rFonts w:hint="eastAsia" w:ascii="仿宋" w:hAnsi="仿宋" w:eastAsia="仿宋" w:cs="仿宋"/>
          <w:color w:val="auto"/>
          <w:sz w:val="28"/>
          <w:szCs w:val="28"/>
        </w:rPr>
        <w:t>镇(</w:t>
      </w:r>
      <w:r>
        <w:rPr>
          <w:rFonts w:hint="eastAsia" w:ascii="仿宋" w:hAnsi="仿宋" w:eastAsia="仿宋" w:cs="仿宋"/>
          <w:color w:val="auto"/>
          <w:sz w:val="28"/>
          <w:szCs w:val="28"/>
          <w:lang w:eastAsia="zh-CN"/>
        </w:rPr>
        <w:t>街道</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退役军人事务站</w:t>
      </w:r>
      <w:r>
        <w:rPr>
          <w:rFonts w:hint="eastAsia" w:ascii="仿宋" w:hAnsi="仿宋" w:eastAsia="仿宋" w:cs="仿宋"/>
          <w:color w:val="auto"/>
          <w:sz w:val="28"/>
          <w:szCs w:val="28"/>
        </w:rPr>
        <w:t>申请；镇（</w:t>
      </w:r>
      <w:r>
        <w:rPr>
          <w:rFonts w:hint="eastAsia" w:ascii="仿宋" w:hAnsi="仿宋" w:eastAsia="仿宋" w:cs="仿宋"/>
          <w:color w:val="auto"/>
          <w:sz w:val="28"/>
          <w:szCs w:val="28"/>
          <w:lang w:eastAsia="zh-CN"/>
        </w:rPr>
        <w:t>街道</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退役军人事务站</w:t>
      </w:r>
      <w:r>
        <w:rPr>
          <w:rFonts w:hint="eastAsia" w:ascii="仿宋" w:hAnsi="仿宋" w:eastAsia="仿宋" w:cs="仿宋"/>
          <w:color w:val="auto"/>
          <w:sz w:val="28"/>
          <w:szCs w:val="28"/>
        </w:rPr>
        <w:t>审查后报区</w:t>
      </w:r>
      <w:r>
        <w:rPr>
          <w:rFonts w:hint="eastAsia" w:ascii="仿宋" w:hAnsi="仿宋" w:eastAsia="仿宋" w:cs="仿宋"/>
          <w:color w:val="auto"/>
          <w:sz w:val="28"/>
          <w:szCs w:val="28"/>
          <w:lang w:eastAsia="zh-CN"/>
        </w:rPr>
        <w:t>退役军人事务</w:t>
      </w:r>
      <w:r>
        <w:rPr>
          <w:rFonts w:hint="eastAsia" w:ascii="仿宋" w:hAnsi="仿宋" w:eastAsia="仿宋" w:cs="仿宋"/>
          <w:color w:val="auto"/>
          <w:sz w:val="28"/>
          <w:szCs w:val="28"/>
        </w:rPr>
        <w:t>局；区</w:t>
      </w:r>
      <w:r>
        <w:rPr>
          <w:rFonts w:hint="eastAsia" w:ascii="仿宋" w:hAnsi="仿宋" w:eastAsia="仿宋" w:cs="仿宋"/>
          <w:color w:val="auto"/>
          <w:sz w:val="28"/>
          <w:szCs w:val="28"/>
          <w:lang w:eastAsia="zh-CN"/>
        </w:rPr>
        <w:t>退役军人事务局进行复</w:t>
      </w:r>
      <w:r>
        <w:rPr>
          <w:rFonts w:hint="eastAsia" w:ascii="仿宋" w:hAnsi="仿宋" w:eastAsia="仿宋" w:cs="仿宋"/>
          <w:color w:val="auto"/>
          <w:sz w:val="28"/>
          <w:szCs w:val="28"/>
        </w:rPr>
        <w:t>核</w:t>
      </w:r>
      <w:r>
        <w:rPr>
          <w:rFonts w:hint="eastAsia" w:ascii="仿宋" w:hAnsi="仿宋" w:eastAsia="仿宋" w:cs="仿宋"/>
          <w:color w:val="auto"/>
          <w:sz w:val="28"/>
          <w:szCs w:val="28"/>
          <w:lang w:eastAsia="zh-CN"/>
        </w:rPr>
        <w:t>，向区政府出具请示报告；区政府审批后</w:t>
      </w:r>
      <w:r>
        <w:rPr>
          <w:rFonts w:hint="eastAsia" w:ascii="仿宋" w:hAnsi="仿宋" w:eastAsia="仿宋" w:cs="仿宋"/>
          <w:color w:val="auto"/>
          <w:sz w:val="28"/>
          <w:szCs w:val="28"/>
        </w:rPr>
        <w:t>发给一次性抚恤金。</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firstLine="562" w:firstLineChars="200"/>
        <w:textAlignment w:val="baseline"/>
        <w:outlineLvl w:val="9"/>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定期抚恤金：</w:t>
      </w:r>
      <w:r>
        <w:rPr>
          <w:rFonts w:hint="eastAsia" w:ascii="仿宋" w:hAnsi="仿宋" w:eastAsia="仿宋" w:cs="仿宋"/>
          <w:color w:val="auto"/>
          <w:sz w:val="28"/>
          <w:szCs w:val="28"/>
          <w:lang w:val="en-US" w:eastAsia="zh-CN"/>
        </w:rPr>
        <w:t>烈士、因公牺牲军人、病故军人的父母(抚养人)、配偶无劳动能力、无生活费来源；子女未满l8周岁或已满18周岁但因上学或残疾无生活费来源的；兄弟姐妹未满l8周岁或已满l8周岁但因上学无生活费来源且由该军人生前供养的，可享受定期抚恤金。</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firstLine="562" w:firstLineChars="200"/>
        <w:textAlignment w:val="baseline"/>
        <w:outlineLvl w:val="9"/>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烈士遗属、因公牺牲军人遗属、病故军人遗属定期抚恤金办理流程:</w:t>
      </w:r>
      <w:r>
        <w:rPr>
          <w:rFonts w:hint="eastAsia" w:ascii="仿宋" w:hAnsi="仿宋" w:eastAsia="仿宋" w:cs="仿宋"/>
          <w:color w:val="auto"/>
          <w:sz w:val="28"/>
          <w:szCs w:val="28"/>
          <w:lang w:val="en-US" w:eastAsia="zh-CN"/>
        </w:rPr>
        <w:t>当事人持烈士(因公牺牲军人、病故军人)证明书、户口簿、身份证、公示书到户籍所在地镇(街道)退役军人服务站填表申请；镇(街道)退役军人服务站审查后报区退役军人事务局；区退役军人事务局审批后，享受定期抚恤金。</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firstLine="560" w:firstLineChars="200"/>
        <w:jc w:val="both"/>
        <w:textAlignment w:val="baseline"/>
        <w:outlineLvl w:val="9"/>
        <w:rPr>
          <w:rFonts w:hint="eastAsia" w:ascii="仿宋" w:hAnsi="仿宋" w:eastAsia="仿宋" w:cs="仿宋"/>
          <w:color w:val="auto"/>
          <w:sz w:val="28"/>
          <w:szCs w:val="28"/>
          <w:lang w:eastAsia="zh-CN"/>
        </w:rPr>
      </w:pPr>
      <w:r>
        <w:rPr>
          <w:rFonts w:hint="eastAsia" w:ascii="黑体" w:hAnsi="黑体" w:eastAsia="黑体" w:cs="黑体"/>
          <w:color w:val="auto"/>
          <w:sz w:val="28"/>
          <w:szCs w:val="28"/>
        </w:rPr>
        <w:t>医疗</w:t>
      </w:r>
      <w:r>
        <w:rPr>
          <w:rFonts w:hint="eastAsia" w:ascii="黑体" w:hAnsi="黑体" w:eastAsia="黑体" w:cs="黑体"/>
          <w:color w:val="auto"/>
          <w:sz w:val="28"/>
          <w:szCs w:val="28"/>
          <w:lang w:eastAsia="zh-CN"/>
        </w:rPr>
        <w:t>待遇：</w:t>
      </w:r>
      <w:r>
        <w:rPr>
          <w:rFonts w:hint="eastAsia" w:ascii="仿宋" w:hAnsi="仿宋" w:eastAsia="仿宋" w:cs="仿宋"/>
          <w:b w:val="0"/>
          <w:bCs w:val="0"/>
          <w:color w:val="auto"/>
          <w:sz w:val="28"/>
          <w:szCs w:val="28"/>
          <w:lang w:val="en-US" w:eastAsia="zh-CN"/>
        </w:rPr>
        <w:t>烈士遗属、因公牺牲军人遗属、病故军人遗属</w:t>
      </w:r>
      <w:r>
        <w:rPr>
          <w:rFonts w:hint="eastAsia" w:ascii="仿宋" w:hAnsi="仿宋" w:eastAsia="仿宋" w:cs="仿宋"/>
          <w:b w:val="0"/>
          <w:bCs w:val="0"/>
          <w:color w:val="auto"/>
          <w:sz w:val="28"/>
          <w:szCs w:val="28"/>
        </w:rPr>
        <w:t>参加城乡居民基本医疗保险，其个人缴费部分由区</w:t>
      </w:r>
      <w:r>
        <w:rPr>
          <w:rFonts w:hint="eastAsia" w:ascii="仿宋" w:hAnsi="仿宋" w:eastAsia="仿宋" w:cs="仿宋"/>
          <w:b w:val="0"/>
          <w:bCs w:val="0"/>
          <w:color w:val="auto"/>
          <w:sz w:val="28"/>
          <w:szCs w:val="28"/>
          <w:lang w:eastAsia="zh-CN"/>
        </w:rPr>
        <w:t>退役军人事务局</w:t>
      </w:r>
      <w:r>
        <w:rPr>
          <w:rFonts w:hint="eastAsia" w:ascii="仿宋" w:hAnsi="仿宋" w:eastAsia="仿宋" w:cs="仿宋"/>
          <w:b w:val="0"/>
          <w:bCs w:val="0"/>
          <w:color w:val="auto"/>
          <w:sz w:val="28"/>
          <w:szCs w:val="28"/>
        </w:rPr>
        <w:t>全部为其缴纳。参加城乡居民基本医疗保险</w:t>
      </w:r>
      <w:r>
        <w:rPr>
          <w:rFonts w:hint="eastAsia" w:ascii="仿宋" w:hAnsi="仿宋" w:eastAsia="仿宋" w:cs="仿宋"/>
          <w:color w:val="auto"/>
          <w:sz w:val="28"/>
          <w:szCs w:val="28"/>
        </w:rPr>
        <w:t>的</w:t>
      </w:r>
      <w:r>
        <w:rPr>
          <w:rFonts w:hint="eastAsia" w:ascii="仿宋" w:hAnsi="仿宋" w:eastAsia="仿宋" w:cs="仿宋"/>
          <w:b w:val="0"/>
          <w:bCs w:val="0"/>
          <w:color w:val="auto"/>
          <w:sz w:val="28"/>
          <w:szCs w:val="28"/>
          <w:lang w:val="en-US" w:eastAsia="zh-CN"/>
        </w:rPr>
        <w:t>烈士遗属、因公牺牲军人遗属、病故军人遗属</w:t>
      </w:r>
      <w:r>
        <w:rPr>
          <w:rFonts w:hint="eastAsia" w:ascii="仿宋" w:hAnsi="仿宋" w:eastAsia="仿宋" w:cs="仿宋"/>
          <w:color w:val="auto"/>
          <w:sz w:val="28"/>
          <w:szCs w:val="28"/>
        </w:rPr>
        <w:t>按每人每年3</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0元的标准，给予</w:t>
      </w:r>
      <w:r>
        <w:rPr>
          <w:rFonts w:hint="eastAsia" w:ascii="仿宋" w:hAnsi="仿宋" w:eastAsia="仿宋" w:cs="仿宋"/>
          <w:b/>
          <w:bCs/>
          <w:color w:val="auto"/>
          <w:sz w:val="28"/>
          <w:szCs w:val="28"/>
        </w:rPr>
        <w:t>门诊医疗补助</w:t>
      </w:r>
      <w:r>
        <w:rPr>
          <w:rFonts w:hint="eastAsia" w:ascii="仿宋" w:hAnsi="仿宋" w:eastAsia="仿宋" w:cs="仿宋"/>
          <w:color w:val="auto"/>
          <w:sz w:val="28"/>
          <w:szCs w:val="28"/>
        </w:rPr>
        <w:t>。在城乡居民基本医疗保险补偿(报销)比例范围、限额内的住院医疗费用，经城乡居民基本医疗保险补偿(报销)后的剩余</w:t>
      </w:r>
      <w:r>
        <w:rPr>
          <w:rFonts w:hint="eastAsia" w:ascii="仿宋" w:hAnsi="仿宋" w:eastAsia="仿宋" w:cs="仿宋"/>
          <w:b/>
          <w:bCs/>
          <w:color w:val="auto"/>
          <w:sz w:val="28"/>
          <w:szCs w:val="28"/>
        </w:rPr>
        <w:t>住院费用</w:t>
      </w:r>
      <w:r>
        <w:rPr>
          <w:rFonts w:hint="eastAsia" w:ascii="仿宋" w:hAnsi="仿宋" w:eastAsia="仿宋" w:cs="仿宋"/>
          <w:color w:val="auto"/>
          <w:sz w:val="28"/>
          <w:szCs w:val="28"/>
        </w:rPr>
        <w:t>予以60％补助</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firstLine="560" w:firstLineChars="200"/>
        <w:textAlignment w:val="baseline"/>
        <w:outlineLvl w:val="9"/>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烈士遗属、因公牺牲军人遗属、病故军人遗属</w:t>
      </w:r>
      <w:r>
        <w:rPr>
          <w:rFonts w:hint="eastAsia" w:ascii="仿宋" w:hAnsi="仿宋" w:eastAsia="仿宋" w:cs="仿宋"/>
          <w:color w:val="auto"/>
          <w:sz w:val="28"/>
          <w:szCs w:val="28"/>
        </w:rPr>
        <w:t>因患大病医疗费用支出数额较大,其医疗费用在经城镇职工基本医疗保险、城乡居民基本医疗保险报销(补偿)以及医疗补助后,个人自负超过20000元的,由个人提出申请,经所在镇（街道）审核、区</w:t>
      </w:r>
      <w:r>
        <w:rPr>
          <w:rFonts w:hint="eastAsia" w:ascii="仿宋" w:hAnsi="仿宋" w:eastAsia="仿宋" w:cs="仿宋"/>
          <w:color w:val="auto"/>
          <w:sz w:val="28"/>
          <w:szCs w:val="28"/>
          <w:lang w:eastAsia="zh-CN"/>
        </w:rPr>
        <w:t>退役军人事务局</w:t>
      </w:r>
      <w:r>
        <w:rPr>
          <w:rFonts w:hint="eastAsia" w:ascii="仿宋" w:hAnsi="仿宋" w:eastAsia="仿宋" w:cs="仿宋"/>
          <w:color w:val="auto"/>
          <w:sz w:val="28"/>
          <w:szCs w:val="28"/>
        </w:rPr>
        <w:t>确认后,给予特别救助，年救助金额不超过5000元。</w:t>
      </w:r>
      <w:r>
        <w:rPr>
          <w:rFonts w:hint="eastAsia" w:ascii="仿宋" w:hAnsi="仿宋" w:eastAsia="仿宋" w:cs="仿宋"/>
          <w:color w:val="auto"/>
          <w:sz w:val="28"/>
          <w:szCs w:val="28"/>
          <w:lang w:val="en-US" w:eastAsia="zh-CN"/>
        </w:rPr>
        <w:t>享受定期抚恤的烈士遗属、因公牺牲军人遗属、病故军人遗属死亡的，增发6个月的定期抚恤金，作为丧葬补助费。</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firstLine="560" w:firstLineChars="200"/>
        <w:textAlignment w:val="baseline"/>
        <w:outlineLvl w:val="9"/>
        <w:rPr>
          <w:rFonts w:hint="eastAsia"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优待：</w:t>
      </w:r>
      <w:r>
        <w:rPr>
          <w:rFonts w:hint="eastAsia" w:ascii="仿宋" w:hAnsi="仿宋" w:eastAsia="仿宋" w:cs="仿宋"/>
          <w:b w:val="0"/>
          <w:bCs w:val="0"/>
          <w:color w:val="auto"/>
          <w:sz w:val="28"/>
          <w:szCs w:val="28"/>
          <w:lang w:val="en-US" w:eastAsia="zh-CN"/>
        </w:rPr>
        <w:t>享受抚恤补助的在乡“三属”，由当地政府按规定标准发给优待金。优待金每年按照政府规定数额发放一次。免费乘坐区内公共汽车；免费参观周村古商城名胜古迹。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rPr>
          <w:sz w:val="28"/>
          <w:szCs w:val="28"/>
        </w:rPr>
      </w:pPr>
      <w:r>
        <w:rPr>
          <w:rFonts w:hint="eastAsia" w:ascii="黑体" w:hAnsi="黑体" w:eastAsia="黑体" w:cs="黑体"/>
          <w:color w:val="auto"/>
          <w:sz w:val="28"/>
          <w:szCs w:val="28"/>
          <w:lang w:eastAsia="zh-CN"/>
        </w:rPr>
        <w:t>住房补助：</w:t>
      </w:r>
      <w:r>
        <w:rPr>
          <w:rFonts w:hint="eastAsia" w:ascii="仿宋" w:hAnsi="仿宋" w:eastAsia="仿宋" w:cs="仿宋"/>
          <w:b w:val="0"/>
          <w:bCs w:val="0"/>
          <w:color w:val="auto"/>
          <w:sz w:val="28"/>
          <w:szCs w:val="28"/>
          <w:lang w:val="en-US" w:eastAsia="zh-CN"/>
        </w:rPr>
        <w:t>烈士遗属、因公牺牲军人遗属、病故军人遗属</w:t>
      </w:r>
      <w:r>
        <w:rPr>
          <w:rFonts w:hint="eastAsia" w:ascii="仿宋" w:hAnsi="仿宋" w:eastAsia="仿宋" w:cs="仿宋"/>
          <w:color w:val="auto"/>
          <w:sz w:val="28"/>
          <w:szCs w:val="28"/>
        </w:rPr>
        <w:t>承租、购买住房依照有关规定享受优先、优惠待遇。居住农村的抚恤补助优抚对象住房困难的，同等条件下优先纳入农村困难群众危房改造工程，对自己承建的50平米以上的住房，政府给予6000元住房补助。孤老优抚对象入住镇敬老院优先安排，在享受五保供养政策的同时，个人仍享受国家规定的抚恤补助待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9599E"/>
    <w:rsid w:val="07397E9D"/>
    <w:rsid w:val="08F5537A"/>
    <w:rsid w:val="18A66796"/>
    <w:rsid w:val="2B29599E"/>
    <w:rsid w:val="2C647CF3"/>
    <w:rsid w:val="4B5878EE"/>
    <w:rsid w:val="5BB73A65"/>
    <w:rsid w:val="5BBF417E"/>
    <w:rsid w:val="676F305E"/>
    <w:rsid w:val="784B592E"/>
    <w:rsid w:val="7CA2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2020-08-09T06:04:00Z</dcterms:created>
  <dc:creator>Administrator</dc:creator>
  <cp:lastModifiedBy>Administrator</cp:lastModifiedBy>
  <dcterms:modified xsi:type="dcterms:W3CDTF">2020-10-05T02:19:32Z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