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常见疾病健康教育、合理用药咨询服务的时间、地点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服务时间：正常工作日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服务地点：</w:t>
      </w:r>
      <w:r>
        <w:rPr>
          <w:rFonts w:hint="eastAsia"/>
          <w:lang w:val="en-US" w:eastAsia="zh-CN"/>
        </w:rPr>
        <w:t>开发区卫生院</w:t>
      </w:r>
      <w:r>
        <w:rPr>
          <w:rFonts w:hint="eastAsia"/>
        </w:rPr>
        <w:t>门诊楼各门诊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3760"/>
    <w:rsid w:val="00127C34"/>
    <w:rsid w:val="00323B43"/>
    <w:rsid w:val="003D37D8"/>
    <w:rsid w:val="00426133"/>
    <w:rsid w:val="004358AB"/>
    <w:rsid w:val="00694F49"/>
    <w:rsid w:val="008B7726"/>
    <w:rsid w:val="00D31D50"/>
    <w:rsid w:val="5B0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48</Characters>
  <Lines>1</Lines>
  <Paragraphs>1</Paragraphs>
  <TotalTime>7</TotalTime>
  <ScaleCrop>false</ScaleCrop>
  <LinksUpToDate>false</LinksUpToDate>
  <CharactersWithSpaces>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kfqwsy</cp:lastModifiedBy>
  <dcterms:modified xsi:type="dcterms:W3CDTF">2020-11-30T06:00:30Z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