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Times New Roman" w:hAnsi="Times New Roman" w:eastAsia="方正小标宋简体" w:cs="Times New Roman"/>
          <w:sz w:val="44"/>
          <w:szCs w:val="44"/>
          <w:lang w:eastAsia="zh-CN"/>
        </w:rPr>
      </w:pPr>
    </w:p>
    <w:p>
      <w:pPr>
        <w:adjustRightInd w:val="0"/>
        <w:snapToGrid w:val="0"/>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eastAsia="zh-CN"/>
        </w:rPr>
        <w:t>周村区文化馆</w:t>
      </w:r>
      <w:r>
        <w:rPr>
          <w:rFonts w:ascii="Times New Roman" w:hAnsi="Times New Roman" w:eastAsia="方正小标宋简体" w:cs="Times New Roman"/>
          <w:sz w:val="44"/>
          <w:szCs w:val="44"/>
        </w:rPr>
        <w:t>2020年人才工作</w:t>
      </w:r>
      <w:r>
        <w:rPr>
          <w:rFonts w:hint="eastAsia" w:ascii="Times New Roman" w:hAnsi="Times New Roman" w:eastAsia="方正小标宋简体" w:cs="Times New Roman"/>
          <w:sz w:val="44"/>
          <w:szCs w:val="44"/>
          <w:lang w:eastAsia="zh-CN"/>
        </w:rPr>
        <w:t>培训计划</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在文化人才培养方面，</w:t>
      </w: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eastAsia="zh-CN"/>
        </w:rPr>
        <w:t>年周村区文化馆将继续坚持以文化人，常年利用场馆资源，举办各类文化艺术培训、传统文化讲座、摄影艺术辅导等公益性活动，提高文化惠民的实效性。在繁荣民间文艺事业、组织展览、艺术创作、队伍建设和对外交流等方面继续努力。具体目标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1.充分发挥文化馆文化辅导培训职能，加强公益性文化辅导培训。</w:t>
      </w:r>
      <w:r>
        <w:rPr>
          <w:rFonts w:hint="eastAsia" w:ascii="Times New Roman" w:hAnsi="Times New Roman" w:eastAsia="仿宋_GB2312" w:cs="Times New Roman"/>
          <w:sz w:val="32"/>
          <w:szCs w:val="32"/>
          <w:lang w:val="en-US" w:eastAsia="zh-CN"/>
        </w:rPr>
        <w:t>作为周村区群众文化工作的龙头，我馆紧紧结合文化馆基本职能，根据群众的具体文化需求，结合群众自身所具有的不同层次文化艺术素质和欣赏水平的实际情况，有针对性的开展形式各异、内容丰富的公益培训活动。计划在2020年内组织免费古筝、声乐、电钢、乐理、舞蹈、书画、暑期少儿班等公益文化培训班 30 个以上，培训文艺爱好者1000人以上。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2.加大基层文化人才培养力度，扶持民间大众文化队伍的发展和建设。</w:t>
      </w:r>
      <w:r>
        <w:rPr>
          <w:rFonts w:hint="eastAsia" w:ascii="Times New Roman" w:hAnsi="Times New Roman" w:eastAsia="仿宋_GB2312" w:cs="Times New Roman"/>
          <w:sz w:val="32"/>
          <w:szCs w:val="32"/>
          <w:lang w:val="en-US" w:eastAsia="zh-CN"/>
        </w:rPr>
        <w:t>定期下基层举办乡村文艺骨干培训班、文化志愿者培训班等定向培训活动，进一步提高文艺团队和文艺骨干的业务素质和服务能力。加大对业余文艺骨干的辅导力度，不断推进公共文化服务体系的建设进程，培训业余文化骨干500人以上，推动基层文化人才队伍建设，活跃文化生活，促进城乡、社区的文化艺术交流和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3.努力破解“馆办培训走不出去的难题”。</w:t>
      </w:r>
      <w:r>
        <w:rPr>
          <w:rFonts w:hint="eastAsia" w:ascii="Times New Roman" w:hAnsi="Times New Roman" w:eastAsia="仿宋_GB2312" w:cs="Times New Roman"/>
          <w:sz w:val="32"/>
          <w:szCs w:val="32"/>
          <w:lang w:val="en-US" w:eastAsia="zh-CN"/>
        </w:rPr>
        <w:t>继续组织文化志愿者深入基层开展公益性培训，满足基层群众文化需求，带动基层文化活力。采取“送出去”“搭舞台”“走出去”等形式，开展培训50场，充分发挥农民群众的主题作用，吸引广大农民主动参与特色文化活动，使广大农民群众在文化活动中自我教育、自我提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周村区文化和旅游局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2019年10月12日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14305"/>
    <w:rsid w:val="20730BBF"/>
    <w:rsid w:val="525C2408"/>
    <w:rsid w:val="7003054C"/>
    <w:rsid w:val="7E014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2019-10-12T00:36:00Z</dcterms:created>
  <dc:creator>夏小凉</dc:creator>
  <cp:lastModifiedBy>夏小凉</cp:lastModifiedBy>
  <dcterms:modified xsi:type="dcterms:W3CDTF">2020-11-02T06:58:57Z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