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周村区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文化和旅游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局2019年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sz w:val="44"/>
          <w:szCs w:val="44"/>
          <w:shd w:val="clear" w:fill="FFFFFF"/>
        </w:rPr>
        <w:t>“双随机、一公开”抽查情况</w:t>
      </w:r>
    </w:p>
    <w:bookmarkEnd w:id="0"/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2019年，我单位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持之以恒开展互联网上网服务营业场所、出版物发行单位、KTV娱乐场所、影院等文化市场经营单位“双随机、一公开”执法检查活动。</w:t>
      </w:r>
    </w:p>
    <w:p>
      <w:pPr>
        <w:ind w:firstLine="640" w:firstLineChars="200"/>
        <w:rPr>
          <w:rFonts w:ascii="微软雅黑" w:hAnsi="微软雅黑" w:eastAsia="微软雅黑" w:cs="微软雅黑"/>
          <w:b/>
          <w:i w:val="0"/>
          <w:caps w:val="0"/>
          <w:color w:val="3D3D3D"/>
          <w:spacing w:val="0"/>
          <w:sz w:val="26"/>
          <w:szCs w:val="26"/>
          <w:shd w:val="clear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截至目前，累计出动执法人员500余人次，检查各类场所250余家次，发现违法违规经营行为47家/次，已全部整改完毕。</w:t>
      </w:r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1263D"/>
    <w:rsid w:val="0671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2019-12-23T02:42:00Z</dcterms:created>
  <dc:creator>欣格</dc:creator>
  <cp:lastModifiedBy>欣格</cp:lastModifiedBy>
  <dcterms:modified xsi:type="dcterms:W3CDTF">2019-12-23T02:51:36Z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