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Fonts w:hint="eastAsia" w:ascii="微软雅黑" w:hAnsi="微软雅黑" w:eastAsia="微软雅黑" w:cs="微软雅黑"/>
          <w:i w:val="0"/>
          <w:caps w:val="0"/>
          <w:color w:val="000000"/>
          <w:spacing w:val="0"/>
          <w:sz w:val="44"/>
          <w:szCs w:val="44"/>
          <w:bdr w:val="none" w:color="auto" w:sz="0" w:space="0"/>
          <w:shd w:val="clear" w:fill="FFFFFF"/>
        </w:rPr>
      </w:pPr>
      <w:r>
        <w:rPr>
          <w:rStyle w:val="5"/>
          <w:rFonts w:ascii="微软雅黑" w:hAnsi="微软雅黑" w:eastAsia="微软雅黑" w:cs="微软雅黑"/>
          <w:i w:val="0"/>
          <w:caps w:val="0"/>
          <w:color w:val="000000"/>
          <w:spacing w:val="0"/>
          <w:sz w:val="44"/>
          <w:szCs w:val="44"/>
          <w:bdr w:val="none" w:color="auto" w:sz="0" w:space="0"/>
        </w:rPr>
        <w:t>中华人民共和国城市房地产管理法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0"/>
        <w:jc w:val="both"/>
        <w:textAlignment w:val="auto"/>
        <w:rPr>
          <w:rFonts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sz w:val="21"/>
          <w:szCs w:val="21"/>
          <w:bdr w:val="none" w:color="auto" w:sz="0" w:space="0"/>
          <w:shd w:val="clear" w:fill="FFFFFF"/>
        </w:rPr>
        <w:t>（1994年7月5日第八届全国人民代表大会常务委员会第八次会议通过　根据2007年8月30日第十届全国人民代表大会常务委员会第二十九次会议《关于修改〈中华人民共和国城市房地产管理法〉的决定》第一次修正　根据2009年8月27日第十一届全国人民代表大会常务委员会第十次会议《关于修改部分法律的决定》第二次修正　根据2019年8月26日第十三届全国人民代表大会常务委员会第十二次会议《关于修改〈中华人民共和国土地管理法〉、〈中华人民共和国城市房地产管理法〉的决定》第三次修正）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目　　录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第一章　总　　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第二章　房地产开发用地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第一节　土地使用权出让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第二节　土地使用权划拨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第三章　房地产开发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第四章　房地产交易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第一节　一般规定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第二节　房地产转让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第三节　房地产抵押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第四节　房屋租赁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第五节　中介服务机构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第五章　房地产权属登记管理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第六章　法律责任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第七章　附　　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第一章　总　　则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第一条　为了加强对城市房地产的管理，维护房地产市场秩序，保障房地产权利人的合法权益，促进房地产业的健康发展，制定本法。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第二条　在中华人民共和国城市规划区国有土地（以下简称国有土地）范围内取得房地产开发用地的土地使用权，从事房地产开发、房地产交易，实施房地产管理，应当遵守本法。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本法所称房屋，是指土地上的房屋等建筑物及构筑物。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本法所称房地产开发，是指在依据本法取得国有土地使用权的土地上进行基础设施、房屋建设的行为。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本法所称房地产交易，包括房地产转让、房地产抵押和房屋租赁。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第三条　国家依法实行国有土地有偿、有限期使用制度。但是，国家在本法规定的范围内划拨国有土地使用权的除外。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第四条　国家根据社会、经济发展水平，扶持发展居民住宅建设，逐步改善居民的居住条件。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第五条　房地产权利人应当遵守法律和行政法规，依法纳税。房地产权利人的合法权益受法律保护，任何单位和个人不得侵犯。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第六条　为了公共利益的需要，国家可以征收国有土地上单位和个人的房屋，并依法给予拆迁补偿，维护被征收人的合法权益；征收个人住宅的，还应当保障被征收人的居住条件。具体办法由国务院规定。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第七条　国务院建设行政主管部门、土地管理部门依照国务院规定的职权划分，各司其职，密切配合，管理全国房地产工作。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县级以上地方人民政府房产管理、土地管理部门的机构设置及其职权由省、自治区、直辖市人民政府确定。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第二章　房地产开发用地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第一节　土地使用权出让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第八条　土地使用权出让，是指国家将国有土地使用权（以下简称土地使用权）在一定年限内出让给土地使用者，由土地使用者向国家支付土地使用权出让金的行为。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第九条　城市规划区内的集体所有的土地，经依法征收转为国有土地后，该幅国有土地的使用权方可有偿出让，但法律另有规定的除外。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第十条　土地使用权出让，必须符合土地利用总体规划、城市规划和年度建设用地计划。</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第十一条　县级以上地方人民政府出让土地使用权用于房地产开发的，须根据省级以上人民政府下达的控制指标拟订年度出让土地使用权总面积方案，按照国务院规定，报国务院或者省级人民政府批准。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第十二条　土地使用权出让，由市、县人民政府有计划、有步骤地进行。出让的每幅地块、用途、年限和其他条件，由市、县人民政府土地管理部门会同城市规划、建设、房产管理部门共同拟定方案，按照国务院规定，报经有批准权的人民政府批准后，由市、县人民政府土地管理部门实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直辖市的县人民政府及其有关部门行使前款规定的权限，由直辖市人民政府规定。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第十三条　土地使用权出让，可以采取拍卖、招标或者双方协议的方式。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商业、旅游、娱乐和豪华住宅用地，有条件的，必须采取拍卖、招标方式；没有条件，不能采取拍卖、招标方式的，可以采取双方协议的方式。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采取双方协议方式出让土地使用权的出让金不得低于按国家规定所确定的最低价。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第十四条　土地使用权出让最高年限由国务院规定。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第十五条　土地使用权出让，应当签订书面出让合同。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土地使用权出让合同由市、县人民政府土地管理部门与土地使用者签订。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第十六条　土地使用者必须按照出让合同约定，支付土地使用权出让金；未按照出让合同约定支付土地使用权出让金的，土地管理部门有权解除合同，并可以请求违约赔偿。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第十七条　土地使用者按照出让合同约定支付土地使用权出让金的，市、县人民政府土地管理部门必须按照出让合同约定，提供出让的土地；未按照出让合同约定提供出让的土地的，土地使用者有权解除合同，由土地管理部门返还土地使用权出让金，土地使用者并可以请求违约赔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第十八条　土地使用者需要改变土地使用权出让合同约定的土地用途的，必须取得出让方和市、县人民政府城市规划行政主管部门的同意，签订土地使用权出让合同变更协议或者重新签订土地使用权出让合同，相应调整土地使用权出让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第十九条　土地使用权出让金应当全部上缴财政，列入预算，用于城市基础设施建设和土地开发。土地使用权出让金上缴和使用的具体办法由国务院规定。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第二十条　国家对土地使用者依法取得的土地使用权，在出让合同约定的使用年限届满前不收回；在特殊情况下，根据社会公共利益的需要，可以依照法律程序提前收回，并根据土地使用者使用土地的实际年限和开发土地的实际情况给予相应的补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第二十一条　土地使用权因土地灭失而终止。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第二十二条　土地使用权出让合同约定的使用年限届满，土地使用者需要继续使用土地的，应当至迟于届满前一年申请续期，除根据社会公共利益需要收回该幅土地的，应当予以批准。经批准准予续期的，应当重新签订土地使用权出让合同，依照规定支付土地使用权出让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土地使用权出让合同约定的使用年限届满，土地使用者未申请续期或者虽申请续期但依照前款规定未获批准的，土地使用权由国家无偿收回。</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第二节　土地使用权划拨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第二十三条　土地使用权划拨，是指县级以上人民政府依法批准，在土地使用者缴纳补偿、安置等费用后将该幅土地交付其使用，或者将土地使用权无偿交付给土地使用者使用的行为。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依照本法规定以划拨方式取得土地使用权的，除法律、行政法规另有规定外，没有使用期限的限制。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第二十四条　下列建设用地的土地使用权，确属必需的，可以由县级以上人民政府依法批准划拨：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（一）国家机关用地和军事用地；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（二）城市基础设施用地和公益事业用地；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（三）国家重点扶持的能源、交通、水利等项目用地；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（四）法律、行政法规规定的其他用地。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第三章　房地产开发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第二十五条　房地产开发必须严格执行城市规划，按照经济效益、社会效益、环境效益相统一的原则，实行全面规划、合理布局、综合开发、配套建设。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第二十六条　以出让方式取得土地使用权进行房地产开发的，必须按照土地使用权出让合同约定的土地用途、动工开发期限开发土地。超过出让合同约定的动工开发日期满一年未动工开发的，可以征收相当于土地使用权出让金百分之二十以下的土地闲置费；满二年未动工开发的，可以无偿收回土地使用权；但是，因不可抗力或者政府、政府有关部门的行为或者动工开发必需的前期工作造成动工开发迟延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第二十七条　房地产开发项目的设计、施工，必须符合国家的有关标准和规范。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房地产开发项目竣工，经验收合格后，方可交付使用。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第二十八条　依法取得的土地使用权，可以依照本法和有关法律、行政法规的规定，作价入股，合资、合作开发经营房地产。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第二十九条　国家采取税收等方面的优惠措施鼓励和扶持房地产开发企业开发建设居民住宅。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第三十条　房地产开发企业是以营利为目的，从事房地产开发和经营的企业。设立房地产开发企业，应当具备下列条件：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（一）有自己的名称和组织机构；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（二）有固定的经营场所；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（三）有符合国务院规定的注册资本；</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（四）有足够的专业技术人员；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caps w:val="0"/>
          <w:color w:val="000000"/>
          <w:spacing w:val="0"/>
          <w:sz w:val="24"/>
          <w:szCs w:val="24"/>
          <w:bdr w:val="none" w:color="auto" w:sz="0" w:space="0"/>
          <w:shd w:val="clear" w:fill="FFFFFF"/>
        </w:rPr>
      </w:pPr>
      <w:r>
        <w:rPr>
          <w:rFonts w:hint="eastAsia" w:ascii="微软雅黑" w:hAnsi="微软雅黑" w:eastAsia="微软雅黑" w:cs="微软雅黑"/>
          <w:i w:val="0"/>
          <w:caps w:val="0"/>
          <w:color w:val="000000"/>
          <w:spacing w:val="0"/>
          <w:sz w:val="24"/>
          <w:szCs w:val="24"/>
          <w:bdr w:val="none" w:color="auto" w:sz="0" w:space="0"/>
          <w:shd w:val="clear" w:fill="FFFFFF"/>
        </w:rPr>
        <w:t>（五）法律、行政法规规定的其他条件。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设立房地产开发企业，应当向工商行政管理部门申请设立登记。工商行政管理部门对符合本法规定条件的，应当予以登记，发给营业执照；对不符合本法规定条件的，不予登记。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设立有限责任公司、股份有限公司，从事房地产开发经营的，还应当执行公司法的有关规定。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房地产开发企业在领取营业执照后的一个月内，应当到登记机关所在地的县级以上地方人民政府规定的部门备案。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第三十一条　房地产开发企业的注册资本与投资总额的比例应当符合国家有关规定。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房地产开发企业分期开发房地产的，分期投资额应当与项目规模相适应，并按照土地使用权出让合同的约定，按期投入资金，用于项目建设。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第四章　房地产交易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第一节　一般规定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第三十二条　房地产转让、抵押时，房屋的所有权和该房屋占用范围内的土地使用权同时转让、抵押。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第三十三条　基准地价、标定地价和各类房屋的重置价格应当定期确定并公布。具体办法由国务院规定。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第三十四条　国家实行房地产价格评估制度。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房地产价格评估，应当遵循公正、公平、公开的原则，按照国家规定的技术标准和评估程序，以基准地价、标定地价和各类房屋的重置价格为基础，参照当地的市场价格进行评估。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第三十五条　国家实行房地产成交价格申报制度。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房地产权利人转让房地产，应当向县级以上地方人民政府规定的部门如实申报成交价，不得瞒报或者作不实的申报。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第三十六条　房地产转让、抵押，当事人应当依照本法第五章的规定办理权属登记。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第二节　房地产转让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第三十七条　房地产转让，是指房地产权利人通过买卖、赠与或者其他合法方式将其房地产转移给他人的行为。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第三十八条　下列房地产，不得转让：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（一）以出让方式取得土地使用权的，不符合本法第三十九条规定的条件的；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（二）司法机关和行政机关依法裁定、决定查封或者以其他形式限制房地产权利的；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（三）依法收回土地使用权的；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（四）共有房地产，未经其他共有人书面同意的；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（五）权属有争议的；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（六）未依法登记领取权属证书的；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（七）法律、行政法规规定禁止转让的其他情形。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第三十九条　以出让方式取得土地使用权的，转让房地产时，应当符合下列条件：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（一）按照出让合同约定已经支付全部土地使用权出让金，并取得土地使用权证书；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（二）按照出让合同约定进行投资开发，属于房屋建设工程的，完成开发投资总额的百分之二十五以上，属于成片开发土地的，形成工业用地或者其他建设用地条件。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转让房地产时房屋已经建成的，还应当持有房屋所有权证书。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第四十条　以划拨方式取得土地使用权的，转让房地产时，应当按照国务院规定，报有批准权的人民政府审批。有批准权的人民政府准予转让的，应当由受让方办理土地使用权出让手续，并依照国家有关规定缴纳土地使用权出让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以划拨方式取得土地使用权的，转让房地产报批时，有批准权的人民政府按照国务院规定决定可以不办理土地使用权出让手续的，转让方应当按照国务院规定将转让房地产所获收益中的土地收益上缴国家或者作其他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第四十一条　房地产转让，应当签订书面转让合同，合同中应当载明土地使用权取得的方式。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第四十二条　房地产转让时，土地使用权出让合同载明的权利、义务随之转移。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第四十三条　以出让方式取得土地使用权的，转让房地产后，其土地使用权的使用年限为原土地使用权出让合同约定的使用年限减去原土地使用者已经使用年限后的剩余年限。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第四十四条　以出让方式取得土地使用权的，转让房地产后，受让人改变原土地使用权出让合同约定的土地用途的，必须取得原出让方和市、县人民政府城市规划行政主管部门的同意，签订土地使用权出让合同变更协议或者重新签订土地使用权出让合同，相应调整土地使用权出让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第四十五条　商品房预售，应当符合下列条件：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（一）已交付全部土地使用权出让金，取得土地使用权证书；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（二）持有建设工程规划许可证；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（三）按提供预售的商品房计算，投入开发建设的资金达到工程建设总投资的百分之二十五以上，并已经确定施工进度和竣工交付日期；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（四）向县级以上人民政府房产管理部门办理预售登记，取得商品房预售许可证明。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商品房预售人应当按照国家有关规定将预售合同报县级以上人民政府房产管理部门和土地管理部门登记备案。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商品房预售所得款项，必须用于有关的工程建设。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第四十六条　商品房预售的，商品房预购人将购买的未竣工的预售商品房再行转让的问题，由国务院规定。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第三节　房地产抵押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第四十七条　房地产抵押，是指抵押人以其合法的房地产以不转移占有的方式向抵押权人提供债务履行担保的行为。债务人不履行债务时，抵押权人有权依法以抵押的房地产拍卖所得的价款优先受偿。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第四十八条　依法取得的房屋所有权连同该房屋占用范围内的土地使用权，可以设定抵押权。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以出让方式取得的土地使用权，可以设定抵押权。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第四十九条　房地产抵押，应当凭土地使用权证书、房屋所有权证书办理。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第五十条　房地产抵押，抵押人和抵押权人应当签订书面抵押合同。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第五十一条　设定房地产抵押权的土地使用权是以划拨方式取得的，依法拍卖该房地产后，应当从拍卖所得的价款中缴纳相当于应缴纳的土地使用权出让金的款额后，抵押权人方可优先受偿。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第五十二条　房地产抵押合同签订后，土地上新增的房屋不属于抵押财产。需要拍卖该抵押的房地产时，可以依法将土地上新增的房屋与抵押财产一同拍卖，但对拍卖新增房屋所得，抵押权人无权优先受偿。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第四节　房屋租赁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第五十三条　房屋租赁，是指房屋所有权人作为出租人将其房屋出租给承租人使用，由承租人向出租人支付租金的行为。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第五十四条　房屋租赁，出租人和承租人应当签订书面租赁合同，约定租赁期限、租赁用途、租赁价格、修缮责任等条款，以及双方的其他权利和义务，并向房产管理部门登记备案。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第五十五条　住宅用房的租赁，应当执行国家和房屋所在城市人民政府规定的租赁政策。租用房屋从事生产、经营活动的，由租赁双方协商议定租金和其他租赁条款。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第五十六条　以营利为目的，房屋所有权人将以划拨方式取得使用权的国有土地上建成的房屋出租的，应当将租金中所含土地收益上缴国家。具体办法由国务院规定。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第五节　中介服务机构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第五十七条　房地产中介服务机构包括房地产咨询机构、房地产价格评估机构、房地产经纪机构等。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第五十八条　房地产中介服务机构应当具备下列条件：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（一）有自己的名称和组织机构；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（二）有固定的服务场所；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（三）有必要的财产和经费；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（四）有足够数量的专业人员；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（五）法律、行政法规规定的其他条件。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设立房地产中介服务机构，应当向工商行政管理部门申请设立登记，领取营业执照后，方可开业。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第五十九条　国家实行房地产价格评估人员资格认证制度。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第五章　房地产权属登记管理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第六十条　国家实行土地使用权和房屋所有权登记发证制度。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第六十一条　以出让或者划拨方式取得土地使用权，应当向县级以上地方人民政府土地管理部门申请登记，经县级以上地方人民政府土地管理部门核实，由同级人民政府颁发土地使用权证书。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在依法取得的房地产开发用地上建成房屋的，应当凭土地使用权证书向县级以上地方人民政府房产管理部门申请登记，由县级以上地方人民政府房产管理部门核实并颁发房屋所有权证书。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房地产转让或者变更时，应当向县级以上地方人民政府房产管理部门申请房产变更登记，并凭变更后的房屋所有权证书向同级人民政府土地管理部门申请土地使用权变更登记，经同级人民政府土地管理部门核实，由同级人民政府更换或者更改土地使用权证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法律另有规定的，依照有关法律的规定办理。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第六十二条　房地产抵押时，应当向县级以上地方人民政府规定的部门办理抵押登记。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因处分抵押房地产而取得土地使用权和房屋所有权的，应当依照本章规定办理过户登记。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第六十三条　经省、自治区、直辖市人民政府确定，县级以上地方人民政府由一个部门统一负责房产管理和土地管理工作的，可以制作、颁发统一的房地产权证书，依照本法第六十一条的规定，将房屋的所有权和该房屋占用范围内的土地使用权的确认和变更，分别载入房地产权证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第六章　法律责任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第六十四条　违反本法第十一条、第十二条的规定，擅自批准出让或者擅自出让土地使用权用于房地产开发的，由上级机关或者所在单位给予有关责任人员行政处分。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第六十五条　违反本法第三十条的规定，未取得营业执照擅自从事房地产开发业务的，由县级以上人民政府工商行政管理部门责令停止房地产开发业务活动，没收违法所得，可以并处罚款。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第六十六条　违反本法第三十九条第一款的规定转让土地使用权的，由县级以上人民政府土地管理部门没收违法所得，可以并处罚款。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第六十七条　违反本法第四十条第一款的规定转让房地产的，由县级以上人民政府土地管理部门责令缴纳土地使用权出让金，没收违法所得，可以并处罚款。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第六十八条　违反本法第四十五条第一款的规定预售商品房的，由县级以上人民政府房产管理部门责令停止预售活动，没收违法所得，可以并处罚款。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第六十九条　违反本法第五十八条的规定，未取得营业执照擅自从事房地产中介服务业务的，由县级以上人民政府工商行政管理部门责令停止房地产中介服务业务活动，没收违法所得，可以并处罚款。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第七十条　没有法律、法规的依据，向房地产开发企业收费的，上级机关应当责令退回所收取的钱款；情节严重的，由上级机关或者所在单位给予直接责任人员行政处分。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第七十一条　房产管理部门、土地管理部门工作人员玩忽职守、滥用职权，构成犯罪的，依法追究刑事责任；不构成犯罪的，给予行政处分。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房产管理部门、土地管理部门工作人员利用职务上的便利，索取他人财物，或者非法收受他人财物为他人谋取利益，构成犯罪的，依法追究刑事责任；不构成犯罪的，给予行政处分。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第七章　附　　则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第七十二条　在城市规划区外的国有土地范围内取得房地产开发用地的土地使用权，从事房地产开发、交易活动以及实施房地产管理，参照本法执行。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第七十三条　本法自1995年1月1日起施行。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i w:val="0"/>
          <w:caps w:val="0"/>
          <w:color w:val="000000"/>
          <w:spacing w:val="0"/>
          <w:sz w:val="24"/>
          <w:szCs w:val="24"/>
          <w:bdr w:val="none" w:color="auto" w:sz="0" w:space="0"/>
          <w:shd w:val="clear" w:fill="FFFFFF"/>
        </w:rPr>
      </w:pPr>
      <w:r>
        <w:rPr>
          <w:rFonts w:hint="eastAsia" w:ascii="微软雅黑" w:hAnsi="微软雅黑" w:eastAsia="微软雅黑" w:cs="微软雅黑"/>
          <w:i w:val="0"/>
          <w:caps w:val="0"/>
          <w:color w:val="000000"/>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i w:val="0"/>
          <w:caps w:val="0"/>
          <w:color w:val="000000"/>
          <w:spacing w:val="0"/>
          <w:sz w:val="24"/>
          <w:szCs w:val="24"/>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i w:val="0"/>
          <w:caps w:val="0"/>
          <w:color w:val="000000"/>
          <w:spacing w:val="0"/>
          <w:sz w:val="24"/>
          <w:szCs w:val="24"/>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i w:val="0"/>
          <w:caps w:val="0"/>
          <w:color w:val="000000"/>
          <w:spacing w:val="0"/>
          <w:sz w:val="24"/>
          <w:szCs w:val="24"/>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Style w:val="5"/>
          <w:rFonts w:ascii="微软雅黑" w:hAnsi="微软雅黑" w:eastAsia="微软雅黑" w:cs="微软雅黑"/>
          <w:i w:val="0"/>
          <w:caps w:val="0"/>
          <w:color w:val="000000"/>
          <w:spacing w:val="0"/>
          <w:sz w:val="36"/>
          <w:szCs w:val="36"/>
          <w:bdr w:val="none" w:color="auto" w:sz="0" w:space="0"/>
        </w:rPr>
      </w:pPr>
      <w:r>
        <w:rPr>
          <w:rStyle w:val="5"/>
          <w:rFonts w:ascii="微软雅黑" w:hAnsi="微软雅黑" w:eastAsia="微软雅黑" w:cs="微软雅黑"/>
          <w:i w:val="0"/>
          <w:caps w:val="0"/>
          <w:color w:val="000000"/>
          <w:spacing w:val="0"/>
          <w:sz w:val="36"/>
          <w:szCs w:val="36"/>
          <w:bdr w:val="none" w:color="auto" w:sz="0" w:space="0"/>
        </w:rPr>
        <w:t>关于《〈中华人民共和国城市房地产管理法〉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Fonts w:hint="eastAsia" w:ascii="宋体" w:hAnsi="宋体" w:eastAsia="宋体" w:cs="宋体"/>
          <w:i w:val="0"/>
          <w:caps w:val="0"/>
          <w:color w:val="000000"/>
          <w:spacing w:val="0"/>
          <w:sz w:val="36"/>
          <w:szCs w:val="36"/>
          <w:bdr w:val="none" w:color="auto" w:sz="0" w:space="0"/>
          <w:shd w:val="clear" w:fill="FFFFFF"/>
        </w:rPr>
      </w:pPr>
      <w:bookmarkStart w:id="0" w:name="_GoBack"/>
      <w:bookmarkEnd w:id="0"/>
      <w:r>
        <w:rPr>
          <w:rStyle w:val="5"/>
          <w:rFonts w:ascii="微软雅黑" w:hAnsi="微软雅黑" w:eastAsia="微软雅黑" w:cs="微软雅黑"/>
          <w:i w:val="0"/>
          <w:caps w:val="0"/>
          <w:color w:val="000000"/>
          <w:spacing w:val="0"/>
          <w:sz w:val="36"/>
          <w:szCs w:val="36"/>
          <w:bdr w:val="none" w:color="auto" w:sz="0" w:space="0"/>
        </w:rPr>
        <w:t>修正案（草案）》的说明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——2018年12月23日在第十三届全国人民代表大会常务委员会第七次会议上</w:t>
      </w:r>
      <w:r>
        <w:rPr>
          <w:rFonts w:hint="eastAsia" w:ascii="宋体" w:hAnsi="宋体" w:eastAsia="宋体" w:cs="宋体"/>
          <w:i w:val="0"/>
          <w:caps w:val="0"/>
          <w:color w:val="000000"/>
          <w:spacing w:val="0"/>
          <w:sz w:val="24"/>
          <w:szCs w:val="24"/>
          <w:bdr w:val="none" w:color="auto" w:sz="0" w:space="0"/>
          <w:shd w:val="clear" w:fill="FFFFFF"/>
        </w:rPr>
        <w:br w:type="textWrapping"/>
      </w:r>
      <w:r>
        <w:rPr>
          <w:rFonts w:hint="eastAsia" w:ascii="宋体" w:hAnsi="宋体" w:eastAsia="宋体" w:cs="宋体"/>
          <w:i w:val="0"/>
          <w:caps w:val="0"/>
          <w:color w:val="000000"/>
          <w:spacing w:val="0"/>
          <w:sz w:val="24"/>
          <w:szCs w:val="24"/>
          <w:bdr w:val="none" w:color="auto" w:sz="0" w:space="0"/>
          <w:shd w:val="clear" w:fill="FFFFFF"/>
        </w:rPr>
        <w:t>自然资源部部长 陆昊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委员长、各位副委员长、秘书长、各位委员：</w:t>
      </w:r>
      <w:r>
        <w:rPr>
          <w:rFonts w:hint="eastAsia" w:ascii="宋体" w:hAnsi="宋体" w:eastAsia="宋体" w:cs="宋体"/>
          <w:i w:val="0"/>
          <w:caps w:val="0"/>
          <w:color w:val="000000"/>
          <w:spacing w:val="0"/>
          <w:sz w:val="24"/>
          <w:szCs w:val="24"/>
          <w:bdr w:val="none" w:color="auto" w:sz="0" w:space="0"/>
          <w:shd w:val="clear" w:fill="FFFFFF"/>
        </w:rPr>
        <w:br w:type="textWrapping"/>
      </w:r>
      <w:r>
        <w:rPr>
          <w:rFonts w:hint="eastAsia" w:ascii="宋体" w:hAnsi="宋体" w:eastAsia="宋体" w:cs="宋体"/>
          <w:i w:val="0"/>
          <w:caps w:val="0"/>
          <w:color w:val="000000"/>
          <w:spacing w:val="0"/>
          <w:sz w:val="24"/>
          <w:szCs w:val="24"/>
          <w:bdr w:val="none" w:color="auto" w:sz="0" w:space="0"/>
          <w:shd w:val="clear" w:fill="FFFFFF"/>
        </w:rPr>
        <w:t>　　我受国务院的委托，对《〈中华人民共和国土地管理法〉、〈中华人民共和国城市房地产管理法〉修正案（草案）》作说明。</w:t>
      </w:r>
      <w:r>
        <w:rPr>
          <w:rFonts w:hint="eastAsia" w:ascii="宋体" w:hAnsi="宋体" w:eastAsia="宋体" w:cs="宋体"/>
          <w:i w:val="0"/>
          <w:caps w:val="0"/>
          <w:color w:val="000000"/>
          <w:spacing w:val="0"/>
          <w:sz w:val="24"/>
          <w:szCs w:val="24"/>
          <w:bdr w:val="none" w:color="auto" w:sz="0" w:space="0"/>
          <w:shd w:val="clear" w:fill="FFFFFF"/>
        </w:rPr>
        <w:br w:type="textWrapping"/>
      </w:r>
      <w:r>
        <w:rPr>
          <w:rFonts w:hint="eastAsia" w:ascii="宋体" w:hAnsi="宋体" w:eastAsia="宋体" w:cs="宋体"/>
          <w:i w:val="0"/>
          <w:caps w:val="0"/>
          <w:color w:val="000000"/>
          <w:spacing w:val="0"/>
          <w:sz w:val="24"/>
          <w:szCs w:val="24"/>
          <w:bdr w:val="none" w:color="auto" w:sz="0" w:space="0"/>
          <w:shd w:val="clear" w:fill="FFFFFF"/>
        </w:rPr>
        <w:t>　　党中央、国务院高度重视农村土地制度改革。习近平总书记指出，土地制度是国家的基础性制度，农村土地制度改革是个大事，涉及的主体、包含的利益关系十分复杂，必须审慎稳妥推进。李克强总理强调，要坚持从实际出发，因地制宜，深化农村土地制度改革试点，赋予农民更多财产权利，更好保护农民合法权益。按照党中央、国务院决策部署，在认真总结农村土地制度改革试点成果基础上，自然资源部会同有关方面起草了《〈中华人民共和国土地管理法〉、〈中华人民共和国城市房地产管理法〉修正案（草案）》（以下简称草案）。草案已经国务院同意。现说明如下：</w:t>
      </w:r>
      <w:r>
        <w:rPr>
          <w:rFonts w:hint="eastAsia" w:ascii="宋体" w:hAnsi="宋体" w:eastAsia="宋体" w:cs="宋体"/>
          <w:i w:val="0"/>
          <w:caps w:val="0"/>
          <w:color w:val="000000"/>
          <w:spacing w:val="0"/>
          <w:sz w:val="24"/>
          <w:szCs w:val="24"/>
          <w:bdr w:val="none" w:color="auto" w:sz="0" w:space="0"/>
          <w:shd w:val="clear" w:fill="FFFFFF"/>
        </w:rPr>
        <w:br w:type="textWrapping"/>
      </w:r>
      <w:r>
        <w:rPr>
          <w:rFonts w:hint="eastAsia" w:ascii="宋体" w:hAnsi="宋体" w:eastAsia="宋体" w:cs="宋体"/>
          <w:i w:val="0"/>
          <w:caps w:val="0"/>
          <w:color w:val="000000"/>
          <w:spacing w:val="0"/>
          <w:sz w:val="24"/>
          <w:szCs w:val="24"/>
          <w:bdr w:val="none" w:color="auto" w:sz="0" w:space="0"/>
          <w:shd w:val="clear" w:fill="FFFFFF"/>
        </w:rPr>
        <w:t>　　一、修改工作情况</w:t>
      </w:r>
      <w:r>
        <w:rPr>
          <w:rFonts w:hint="eastAsia" w:ascii="宋体" w:hAnsi="宋体" w:eastAsia="宋体" w:cs="宋体"/>
          <w:i w:val="0"/>
          <w:caps w:val="0"/>
          <w:color w:val="000000"/>
          <w:spacing w:val="0"/>
          <w:sz w:val="24"/>
          <w:szCs w:val="24"/>
          <w:bdr w:val="none" w:color="auto" w:sz="0" w:space="0"/>
          <w:shd w:val="clear" w:fill="FFFFFF"/>
        </w:rPr>
        <w:br w:type="textWrapping"/>
      </w:r>
      <w:r>
        <w:rPr>
          <w:rFonts w:hint="eastAsia" w:ascii="宋体" w:hAnsi="宋体" w:eastAsia="宋体" w:cs="宋体"/>
          <w:i w:val="0"/>
          <w:caps w:val="0"/>
          <w:color w:val="000000"/>
          <w:spacing w:val="0"/>
          <w:sz w:val="24"/>
          <w:szCs w:val="24"/>
          <w:bdr w:val="none" w:color="auto" w:sz="0" w:space="0"/>
          <w:shd w:val="clear" w:fill="FFFFFF"/>
        </w:rPr>
        <w:t>　　修改土地管理法是列入中央政治局常委会2018年工作要点的重大立法事项，是列入全国人大常委会、国务院2018年立法工作计划的立法项目。根据党中央关于农村土地制度改革的决策部署，全国人大常委会于2015年通过决定，授权国务院在试点地区暂时调整实施土地管理法、城市房地产管理法有关规定，并要求在总结试点经验基础上，对实践证明可行的，修改完善有关法律，授权期限至2017年12月31日。2017年，全国人大常委会决定将授权期限延长至2018年12月31日。</w:t>
      </w:r>
      <w:r>
        <w:rPr>
          <w:rFonts w:hint="eastAsia" w:ascii="宋体" w:hAnsi="宋体" w:eastAsia="宋体" w:cs="宋体"/>
          <w:i w:val="0"/>
          <w:caps w:val="0"/>
          <w:color w:val="000000"/>
          <w:spacing w:val="0"/>
          <w:sz w:val="24"/>
          <w:szCs w:val="24"/>
          <w:bdr w:val="none" w:color="auto" w:sz="0" w:space="0"/>
          <w:shd w:val="clear" w:fill="FFFFFF"/>
        </w:rPr>
        <w:br w:type="textWrapping"/>
      </w:r>
      <w:r>
        <w:rPr>
          <w:rFonts w:hint="eastAsia" w:ascii="宋体" w:hAnsi="宋体" w:eastAsia="宋体" w:cs="宋体"/>
          <w:i w:val="0"/>
          <w:caps w:val="0"/>
          <w:color w:val="000000"/>
          <w:spacing w:val="0"/>
          <w:sz w:val="24"/>
          <w:szCs w:val="24"/>
          <w:bdr w:val="none" w:color="auto" w:sz="0" w:space="0"/>
          <w:shd w:val="clear" w:fill="FFFFFF"/>
        </w:rPr>
        <w:t>　　按照党中央、国务院统一部署，原国土资源部在总结农村土地征收、集体经营性建设用地入市、宅基地制度改革试点经验的基础上起草了土地管理法修正案（征求意见稿），向社会公开征求了意见，于2017年8月报送国务院。司法部先后两次征求农业农村部等有关部门、地方人民政府、研究机构和企业的意见，赴实地调研，召开专家论证会和有关部门座谈会，会同自然资源部反复研究修改，形成了草案。草案已经国务院第32次常务会议讨论通过。</w:t>
      </w:r>
      <w:r>
        <w:rPr>
          <w:rFonts w:hint="eastAsia" w:ascii="宋体" w:hAnsi="宋体" w:eastAsia="宋体" w:cs="宋体"/>
          <w:i w:val="0"/>
          <w:caps w:val="0"/>
          <w:color w:val="000000"/>
          <w:spacing w:val="0"/>
          <w:sz w:val="24"/>
          <w:szCs w:val="24"/>
          <w:bdr w:val="none" w:color="auto" w:sz="0" w:space="0"/>
          <w:shd w:val="clear" w:fill="FFFFFF"/>
        </w:rPr>
        <w:br w:type="textWrapping"/>
      </w:r>
      <w:r>
        <w:rPr>
          <w:rFonts w:hint="eastAsia" w:ascii="宋体" w:hAnsi="宋体" w:eastAsia="宋体" w:cs="宋体"/>
          <w:i w:val="0"/>
          <w:caps w:val="0"/>
          <w:color w:val="000000"/>
          <w:spacing w:val="0"/>
          <w:sz w:val="24"/>
          <w:szCs w:val="24"/>
          <w:bdr w:val="none" w:color="auto" w:sz="0" w:space="0"/>
          <w:shd w:val="clear" w:fill="FFFFFF"/>
        </w:rPr>
        <w:t>　　二、修改的基本原则</w:t>
      </w:r>
      <w:r>
        <w:rPr>
          <w:rFonts w:hint="eastAsia" w:ascii="宋体" w:hAnsi="宋体" w:eastAsia="宋体" w:cs="宋体"/>
          <w:i w:val="0"/>
          <w:caps w:val="0"/>
          <w:color w:val="000000"/>
          <w:spacing w:val="0"/>
          <w:sz w:val="24"/>
          <w:szCs w:val="24"/>
          <w:bdr w:val="none" w:color="auto" w:sz="0" w:space="0"/>
          <w:shd w:val="clear" w:fill="FFFFFF"/>
        </w:rPr>
        <w:br w:type="textWrapping"/>
      </w:r>
      <w:r>
        <w:rPr>
          <w:rFonts w:hint="eastAsia" w:ascii="宋体" w:hAnsi="宋体" w:eastAsia="宋体" w:cs="宋体"/>
          <w:i w:val="0"/>
          <w:caps w:val="0"/>
          <w:color w:val="000000"/>
          <w:spacing w:val="0"/>
          <w:sz w:val="24"/>
          <w:szCs w:val="24"/>
          <w:bdr w:val="none" w:color="auto" w:sz="0" w:space="0"/>
          <w:shd w:val="clear" w:fill="FFFFFF"/>
        </w:rPr>
        <w:t>　　土地制度是国家的基础性制度，事关经济社会发展和国家长治久安。在修改过程中坚持了以下原则：</w:t>
      </w:r>
      <w:r>
        <w:rPr>
          <w:rFonts w:hint="eastAsia" w:ascii="宋体" w:hAnsi="宋体" w:eastAsia="宋体" w:cs="宋体"/>
          <w:i w:val="0"/>
          <w:caps w:val="0"/>
          <w:color w:val="000000"/>
          <w:spacing w:val="0"/>
          <w:sz w:val="24"/>
          <w:szCs w:val="24"/>
          <w:bdr w:val="none" w:color="auto" w:sz="0" w:space="0"/>
          <w:shd w:val="clear" w:fill="FFFFFF"/>
        </w:rPr>
        <w:br w:type="textWrapping"/>
      </w:r>
      <w:r>
        <w:rPr>
          <w:rFonts w:hint="eastAsia" w:ascii="宋体" w:hAnsi="宋体" w:eastAsia="宋体" w:cs="宋体"/>
          <w:i w:val="0"/>
          <w:caps w:val="0"/>
          <w:color w:val="000000"/>
          <w:spacing w:val="0"/>
          <w:sz w:val="24"/>
          <w:szCs w:val="24"/>
          <w:bdr w:val="none" w:color="auto" w:sz="0" w:space="0"/>
          <w:shd w:val="clear" w:fill="FFFFFF"/>
        </w:rPr>
        <w:t>　　一是坚持正确方向。按照习近平总书记关于“不能把农村土地集体所有制改垮了，不能把耕地改少了，不能把粮食生产能力改弱了，不能把农民利益损害了”的重要指示和李克强总理关于“任何时候都要守住耕地红线”、“要坚持数量与质量并重，严格划定永久基本农田”的要求，坚持现行土地管理法关于土地所有制的规定，全面强化对永久基本农田的管理和保护，在征地补偿标准、宅基地审批等直接关系农民利益的问题上只做加法、不做减法，确保法律修改方向正确。</w:t>
      </w:r>
      <w:r>
        <w:rPr>
          <w:rFonts w:hint="eastAsia" w:ascii="宋体" w:hAnsi="宋体" w:eastAsia="宋体" w:cs="宋体"/>
          <w:i w:val="0"/>
          <w:caps w:val="0"/>
          <w:color w:val="000000"/>
          <w:spacing w:val="0"/>
          <w:sz w:val="24"/>
          <w:szCs w:val="24"/>
          <w:bdr w:val="none" w:color="auto" w:sz="0" w:space="0"/>
          <w:shd w:val="clear" w:fill="FFFFFF"/>
        </w:rPr>
        <w:br w:type="textWrapping"/>
      </w:r>
      <w:r>
        <w:rPr>
          <w:rFonts w:hint="eastAsia" w:ascii="宋体" w:hAnsi="宋体" w:eastAsia="宋体" w:cs="宋体"/>
          <w:i w:val="0"/>
          <w:caps w:val="0"/>
          <w:color w:val="000000"/>
          <w:spacing w:val="0"/>
          <w:sz w:val="24"/>
          <w:szCs w:val="24"/>
          <w:bdr w:val="none" w:color="auto" w:sz="0" w:space="0"/>
          <w:shd w:val="clear" w:fill="FFFFFF"/>
        </w:rPr>
        <w:t>　　二是坚持问题导向。为破解集体经营性建设用地入市的法律障碍，删去了从事非农业建设必须使用国有土地或者征为国有的原集体土地的规定；为缩小土地征收范围、规范土地征收程序，限定了可以征收集体土地的具体情形，补充了社会稳定风险评估、先签协议再上报征地审批等程序；为完善对被征地农民保障机制，修改征收土地按照年产值倍数补偿的规定，强化了对被征地农民的社会保障、住宅补偿等制度。</w:t>
      </w:r>
      <w:r>
        <w:rPr>
          <w:rFonts w:hint="eastAsia" w:ascii="宋体" w:hAnsi="宋体" w:eastAsia="宋体" w:cs="宋体"/>
          <w:i w:val="0"/>
          <w:caps w:val="0"/>
          <w:color w:val="000000"/>
          <w:spacing w:val="0"/>
          <w:sz w:val="24"/>
          <w:szCs w:val="24"/>
          <w:bdr w:val="none" w:color="auto" w:sz="0" w:space="0"/>
          <w:shd w:val="clear" w:fill="FFFFFF"/>
        </w:rPr>
        <w:br w:type="textWrapping"/>
      </w:r>
      <w:r>
        <w:rPr>
          <w:rFonts w:hint="eastAsia" w:ascii="宋体" w:hAnsi="宋体" w:eastAsia="宋体" w:cs="宋体"/>
          <w:i w:val="0"/>
          <w:caps w:val="0"/>
          <w:color w:val="000000"/>
          <w:spacing w:val="0"/>
          <w:sz w:val="24"/>
          <w:szCs w:val="24"/>
          <w:bdr w:val="none" w:color="auto" w:sz="0" w:space="0"/>
          <w:shd w:val="clear" w:fill="FFFFFF"/>
        </w:rPr>
        <w:t>　　三是坚持制度创新。在全面总结农村土地制度改革三项试点经验的基础上，落实党的十九大精神和中央有关政策文件，将依法经过试点、各方面认识比较一致的土地征收、集体经营性建设用地入市、宅基地管理方面的制度创新经验及时上升为法律制度；对经过实践检验比较成熟的永久基本农田保护、土地督察等制度通过法律予以明确；同时，为“多规合一”、国土空间规划体系建设等预留了法律空间。</w:t>
      </w:r>
      <w:r>
        <w:rPr>
          <w:rFonts w:hint="eastAsia" w:ascii="宋体" w:hAnsi="宋体" w:eastAsia="宋体" w:cs="宋体"/>
          <w:i w:val="0"/>
          <w:caps w:val="0"/>
          <w:color w:val="000000"/>
          <w:spacing w:val="0"/>
          <w:sz w:val="24"/>
          <w:szCs w:val="24"/>
          <w:bdr w:val="none" w:color="auto" w:sz="0" w:space="0"/>
          <w:shd w:val="clear" w:fill="FFFFFF"/>
        </w:rPr>
        <w:br w:type="textWrapping"/>
      </w:r>
      <w:r>
        <w:rPr>
          <w:rFonts w:hint="eastAsia" w:ascii="宋体" w:hAnsi="宋体" w:eastAsia="宋体" w:cs="宋体"/>
          <w:i w:val="0"/>
          <w:caps w:val="0"/>
          <w:color w:val="000000"/>
          <w:spacing w:val="0"/>
          <w:sz w:val="24"/>
          <w:szCs w:val="24"/>
          <w:bdr w:val="none" w:color="auto" w:sz="0" w:space="0"/>
          <w:shd w:val="clear" w:fill="FFFFFF"/>
        </w:rPr>
        <w:t>　　四是坚持稳妥推进。按照习近平总书记关于“要采取稳妥的办法，既要做一些积极的探索，又要可控、不失控、不引起混乱”的重要指示和李克强总理关于“坚定不移实行最严格的耕地保护制度、最严格的节约用地制度，将良田沃土、绿色田园留给子孙后代”的要求，综合考虑我国城镇化的实际需求，兼顾不同省份经济社会发展的差异性，在征地补偿标准上将平均年产值倍数标准修改为区片综合地价标准并授权省、自治区、直辖市制定公布；在征地范围上与经实践检验比较可行的《国有土地上房屋征收与补偿条例》相衔接，同时将成片开发纳入可以征地的情形，以免对经济社会发展影响过大。</w:t>
      </w:r>
      <w:r>
        <w:rPr>
          <w:rFonts w:hint="eastAsia" w:ascii="宋体" w:hAnsi="宋体" w:eastAsia="宋体" w:cs="宋体"/>
          <w:i w:val="0"/>
          <w:caps w:val="0"/>
          <w:color w:val="000000"/>
          <w:spacing w:val="0"/>
          <w:sz w:val="24"/>
          <w:szCs w:val="24"/>
          <w:bdr w:val="none" w:color="auto" w:sz="0" w:space="0"/>
          <w:shd w:val="clear" w:fill="FFFFFF"/>
        </w:rPr>
        <w:br w:type="textWrapping"/>
      </w:r>
      <w:r>
        <w:rPr>
          <w:rFonts w:hint="eastAsia" w:ascii="宋体" w:hAnsi="宋体" w:eastAsia="宋体" w:cs="宋体"/>
          <w:i w:val="0"/>
          <w:caps w:val="0"/>
          <w:color w:val="000000"/>
          <w:spacing w:val="0"/>
          <w:sz w:val="24"/>
          <w:szCs w:val="24"/>
          <w:bdr w:val="none" w:color="auto" w:sz="0" w:space="0"/>
          <w:shd w:val="clear" w:fill="FFFFFF"/>
        </w:rPr>
        <w:t>　　三、修改的主要内容</w:t>
      </w:r>
      <w:r>
        <w:rPr>
          <w:rFonts w:hint="eastAsia" w:ascii="宋体" w:hAnsi="宋体" w:eastAsia="宋体" w:cs="宋体"/>
          <w:i w:val="0"/>
          <w:caps w:val="0"/>
          <w:color w:val="000000"/>
          <w:spacing w:val="0"/>
          <w:sz w:val="24"/>
          <w:szCs w:val="24"/>
          <w:bdr w:val="none" w:color="auto" w:sz="0" w:space="0"/>
          <w:shd w:val="clear" w:fill="FFFFFF"/>
        </w:rPr>
        <w:br w:type="textWrapping"/>
      </w:r>
      <w:r>
        <w:rPr>
          <w:rFonts w:hint="eastAsia" w:ascii="宋体" w:hAnsi="宋体" w:eastAsia="宋体" w:cs="宋体"/>
          <w:i w:val="0"/>
          <w:caps w:val="0"/>
          <w:color w:val="000000"/>
          <w:spacing w:val="0"/>
          <w:sz w:val="24"/>
          <w:szCs w:val="24"/>
          <w:bdr w:val="none" w:color="auto" w:sz="0" w:space="0"/>
          <w:shd w:val="clear" w:fill="FFFFFF"/>
        </w:rPr>
        <w:t>　　土地管理法修正案（草案）共二十九条，主要内容包括：</w:t>
      </w:r>
      <w:r>
        <w:rPr>
          <w:rFonts w:hint="eastAsia" w:ascii="宋体" w:hAnsi="宋体" w:eastAsia="宋体" w:cs="宋体"/>
          <w:i w:val="0"/>
          <w:caps w:val="0"/>
          <w:color w:val="000000"/>
          <w:spacing w:val="0"/>
          <w:sz w:val="24"/>
          <w:szCs w:val="24"/>
          <w:bdr w:val="none" w:color="auto" w:sz="0" w:space="0"/>
          <w:shd w:val="clear" w:fill="FFFFFF"/>
        </w:rPr>
        <w:br w:type="textWrapping"/>
      </w:r>
      <w:r>
        <w:rPr>
          <w:rFonts w:hint="eastAsia" w:ascii="宋体" w:hAnsi="宋体" w:eastAsia="宋体" w:cs="宋体"/>
          <w:i w:val="0"/>
          <w:caps w:val="0"/>
          <w:color w:val="000000"/>
          <w:spacing w:val="0"/>
          <w:sz w:val="24"/>
          <w:szCs w:val="24"/>
          <w:bdr w:val="none" w:color="auto" w:sz="0" w:space="0"/>
          <w:shd w:val="clear" w:fill="FFFFFF"/>
        </w:rPr>
        <w:t>　　（一）关于土地征收。</w:t>
      </w:r>
      <w:r>
        <w:rPr>
          <w:rFonts w:hint="eastAsia" w:ascii="宋体" w:hAnsi="宋体" w:eastAsia="宋体" w:cs="宋体"/>
          <w:i w:val="0"/>
          <w:caps w:val="0"/>
          <w:color w:val="000000"/>
          <w:spacing w:val="0"/>
          <w:sz w:val="24"/>
          <w:szCs w:val="24"/>
          <w:bdr w:val="none" w:color="auto" w:sz="0" w:space="0"/>
          <w:shd w:val="clear" w:fill="FFFFFF"/>
        </w:rPr>
        <w:br w:type="textWrapping"/>
      </w:r>
      <w:r>
        <w:rPr>
          <w:rFonts w:hint="eastAsia" w:ascii="宋体" w:hAnsi="宋体" w:eastAsia="宋体" w:cs="宋体"/>
          <w:i w:val="0"/>
          <w:caps w:val="0"/>
          <w:color w:val="000000"/>
          <w:spacing w:val="0"/>
          <w:sz w:val="24"/>
          <w:szCs w:val="24"/>
          <w:bdr w:val="none" w:color="auto" w:sz="0" w:space="0"/>
          <w:shd w:val="clear" w:fill="FFFFFF"/>
        </w:rPr>
        <w:t>　　一是缩小土地征收范围。删去现行土地管理法关于从事非农业建设使用土地的，必须使用国有土地或者征为国有的原集体土地的规定；明确因政府组织实施基础设施建设、公共事业、成片开发建设等六种情形需要用地的，可以征收集体土地。其中成片开发可以征收土地的范围限定在土地利用总体规划确定的城镇建设用地范围内，此外不能再实施“成片开发”征地，为集体经营性建设用地入市预留空间。（第十二条、第十四条）</w:t>
      </w:r>
      <w:r>
        <w:rPr>
          <w:rFonts w:hint="eastAsia" w:ascii="宋体" w:hAnsi="宋体" w:eastAsia="宋体" w:cs="宋体"/>
          <w:i w:val="0"/>
          <w:caps w:val="0"/>
          <w:color w:val="000000"/>
          <w:spacing w:val="0"/>
          <w:sz w:val="24"/>
          <w:szCs w:val="24"/>
          <w:bdr w:val="none" w:color="auto" w:sz="0" w:space="0"/>
          <w:shd w:val="clear" w:fill="FFFFFF"/>
        </w:rPr>
        <w:br w:type="textWrapping"/>
      </w:r>
      <w:r>
        <w:rPr>
          <w:rFonts w:hint="eastAsia" w:ascii="宋体" w:hAnsi="宋体" w:eastAsia="宋体" w:cs="宋体"/>
          <w:i w:val="0"/>
          <w:caps w:val="0"/>
          <w:color w:val="000000"/>
          <w:spacing w:val="0"/>
          <w:sz w:val="24"/>
          <w:szCs w:val="24"/>
          <w:bdr w:val="none" w:color="auto" w:sz="0" w:space="0"/>
          <w:shd w:val="clear" w:fill="FFFFFF"/>
        </w:rPr>
        <w:t>　　二是规范土地征收程序。要求市、县人民政府申请征收土地前进行土地现状调查、公告听取被征地的农村集体经济组织及其成员意见、组织开展社会稳定风险评估等前期工作，与拟征收土地的所有权人、使用权人就补偿安置等签订协议，测算并落实有关费用，保证足额到位，方可申请征收土地。个别确实难以达成协议的，应当在申请征收土地时如实说明，供审批机关决策参考。（第十六条）</w:t>
      </w:r>
      <w:r>
        <w:rPr>
          <w:rFonts w:hint="eastAsia" w:ascii="宋体" w:hAnsi="宋体" w:eastAsia="宋体" w:cs="宋体"/>
          <w:i w:val="0"/>
          <w:caps w:val="0"/>
          <w:color w:val="000000"/>
          <w:spacing w:val="0"/>
          <w:sz w:val="24"/>
          <w:szCs w:val="24"/>
          <w:bdr w:val="none" w:color="auto" w:sz="0" w:space="0"/>
          <w:shd w:val="clear" w:fill="FFFFFF"/>
        </w:rPr>
        <w:br w:type="textWrapping"/>
      </w:r>
      <w:r>
        <w:rPr>
          <w:rFonts w:hint="eastAsia" w:ascii="宋体" w:hAnsi="宋体" w:eastAsia="宋体" w:cs="宋体"/>
          <w:i w:val="0"/>
          <w:caps w:val="0"/>
          <w:color w:val="000000"/>
          <w:spacing w:val="0"/>
          <w:sz w:val="24"/>
          <w:szCs w:val="24"/>
          <w:bdr w:val="none" w:color="auto" w:sz="0" w:space="0"/>
          <w:shd w:val="clear" w:fill="FFFFFF"/>
        </w:rPr>
        <w:t>　　三是完善对被征地农民合理、规范、多元保障机制。在总结试点经验的基础上，将公平合理补偿，保障被征地农民原有生活水平不降低、长远生计有保障作为基本要求；明确征收农用地的土地补偿费、安置补助费标准由省、自治区、直辖市制定公布区片综合地价确定，制定区片综合地价要综合考虑土地原用途、土地资源条件、土地产值、安置人口、区位、供求关系以及经济社会发展水平等因素，在实践中稳步推进，防止攀比；考虑到农村村民住宅补偿、被征地农民社会保障费用对被征地农民住有所居和长远生计的重要性，将这两项费用单列，明确征收农村村民住宅要按照先补偿后搬迁、居住条件有改善的原则，尊重农村村民意愿，采取重新安排宅基地建房、提供安置房等方式，保障其居住权，并将被征地农民纳入相应的养老等社会保障体系。（第十七条）</w:t>
      </w:r>
      <w:r>
        <w:rPr>
          <w:rFonts w:hint="eastAsia" w:ascii="宋体" w:hAnsi="宋体" w:eastAsia="宋体" w:cs="宋体"/>
          <w:i w:val="0"/>
          <w:caps w:val="0"/>
          <w:color w:val="000000"/>
          <w:spacing w:val="0"/>
          <w:sz w:val="24"/>
          <w:szCs w:val="24"/>
          <w:bdr w:val="none" w:color="auto" w:sz="0" w:space="0"/>
          <w:shd w:val="clear" w:fill="FFFFFF"/>
        </w:rPr>
        <w:br w:type="textWrapping"/>
      </w:r>
      <w:r>
        <w:rPr>
          <w:rFonts w:hint="eastAsia" w:ascii="宋体" w:hAnsi="宋体" w:eastAsia="宋体" w:cs="宋体"/>
          <w:i w:val="0"/>
          <w:caps w:val="0"/>
          <w:color w:val="000000"/>
          <w:spacing w:val="0"/>
          <w:sz w:val="24"/>
          <w:szCs w:val="24"/>
          <w:bdr w:val="none" w:color="auto" w:sz="0" w:space="0"/>
          <w:shd w:val="clear" w:fill="FFFFFF"/>
        </w:rPr>
        <w:t>　　（二）关于集体经营性建设用地入市。</w:t>
      </w:r>
      <w:r>
        <w:rPr>
          <w:rFonts w:hint="eastAsia" w:ascii="宋体" w:hAnsi="宋体" w:eastAsia="宋体" w:cs="宋体"/>
          <w:i w:val="0"/>
          <w:caps w:val="0"/>
          <w:color w:val="000000"/>
          <w:spacing w:val="0"/>
          <w:sz w:val="24"/>
          <w:szCs w:val="24"/>
          <w:bdr w:val="none" w:color="auto" w:sz="0" w:space="0"/>
          <w:shd w:val="clear" w:fill="FFFFFF"/>
        </w:rPr>
        <w:br w:type="textWrapping"/>
      </w:r>
      <w:r>
        <w:rPr>
          <w:rFonts w:hint="eastAsia" w:ascii="宋体" w:hAnsi="宋体" w:eastAsia="宋体" w:cs="宋体"/>
          <w:i w:val="0"/>
          <w:caps w:val="0"/>
          <w:color w:val="000000"/>
          <w:spacing w:val="0"/>
          <w:sz w:val="24"/>
          <w:szCs w:val="24"/>
          <w:bdr w:val="none" w:color="auto" w:sz="0" w:space="0"/>
          <w:shd w:val="clear" w:fill="FFFFFF"/>
        </w:rPr>
        <w:t>　　一是明确入市的条件。对土地利用总体规划确定为工业、商业等经营性用途，并经依法登记的集体建设用地，允许土地所有权人通过出让、出租等方式交由单位或者个人使用，并应当签订书面合同，明确用地供应、动工期限、使用期限、规划用途和双方其他权利义务；相关建设用地使用权的收回依照双方签订的书面合同办理。（第二十条、第二十二条）</w:t>
      </w:r>
      <w:r>
        <w:rPr>
          <w:rFonts w:hint="eastAsia" w:ascii="宋体" w:hAnsi="宋体" w:eastAsia="宋体" w:cs="宋体"/>
          <w:i w:val="0"/>
          <w:caps w:val="0"/>
          <w:color w:val="000000"/>
          <w:spacing w:val="0"/>
          <w:sz w:val="24"/>
          <w:szCs w:val="24"/>
          <w:bdr w:val="none" w:color="auto" w:sz="0" w:space="0"/>
          <w:shd w:val="clear" w:fill="FFFFFF"/>
        </w:rPr>
        <w:br w:type="textWrapping"/>
      </w:r>
      <w:r>
        <w:rPr>
          <w:rFonts w:hint="eastAsia" w:ascii="宋体" w:hAnsi="宋体" w:eastAsia="宋体" w:cs="宋体"/>
          <w:i w:val="0"/>
          <w:caps w:val="0"/>
          <w:color w:val="000000"/>
          <w:spacing w:val="0"/>
          <w:sz w:val="24"/>
          <w:szCs w:val="24"/>
          <w:bdr w:val="none" w:color="auto" w:sz="0" w:space="0"/>
          <w:shd w:val="clear" w:fill="FFFFFF"/>
        </w:rPr>
        <w:t>　　二是明确集体经营性建设用地入市后的管理措施。为维护土地管理秩序，明确要求集体建设用地使用权人严格按照土地利用总体规划确定的用途使用土地；集体建设用地使用权的最高年限、登记等，参照同类用途的国有建设用地执行。具体办法由国务院自然资源主管部门制定。（第二十一条）</w:t>
      </w:r>
      <w:r>
        <w:rPr>
          <w:rFonts w:hint="eastAsia" w:ascii="宋体" w:hAnsi="宋体" w:eastAsia="宋体" w:cs="宋体"/>
          <w:i w:val="0"/>
          <w:caps w:val="0"/>
          <w:color w:val="000000"/>
          <w:spacing w:val="0"/>
          <w:sz w:val="24"/>
          <w:szCs w:val="24"/>
          <w:bdr w:val="none" w:color="auto" w:sz="0" w:space="0"/>
          <w:shd w:val="clear" w:fill="FFFFFF"/>
        </w:rPr>
        <w:br w:type="textWrapping"/>
      </w:r>
      <w:r>
        <w:rPr>
          <w:rFonts w:hint="eastAsia" w:ascii="宋体" w:hAnsi="宋体" w:eastAsia="宋体" w:cs="宋体"/>
          <w:i w:val="0"/>
          <w:caps w:val="0"/>
          <w:color w:val="000000"/>
          <w:spacing w:val="0"/>
          <w:sz w:val="24"/>
          <w:szCs w:val="24"/>
          <w:bdr w:val="none" w:color="auto" w:sz="0" w:space="0"/>
          <w:shd w:val="clear" w:fill="FFFFFF"/>
        </w:rPr>
        <w:t>　　（三）关于宅基地制度。</w:t>
      </w:r>
      <w:r>
        <w:rPr>
          <w:rFonts w:hint="eastAsia" w:ascii="宋体" w:hAnsi="宋体" w:eastAsia="宋体" w:cs="宋体"/>
          <w:i w:val="0"/>
          <w:caps w:val="0"/>
          <w:color w:val="000000"/>
          <w:spacing w:val="0"/>
          <w:sz w:val="24"/>
          <w:szCs w:val="24"/>
          <w:bdr w:val="none" w:color="auto" w:sz="0" w:space="0"/>
          <w:shd w:val="clear" w:fill="FFFFFF"/>
        </w:rPr>
        <w:br w:type="textWrapping"/>
      </w:r>
      <w:r>
        <w:rPr>
          <w:rFonts w:hint="eastAsia" w:ascii="宋体" w:hAnsi="宋体" w:eastAsia="宋体" w:cs="宋体"/>
          <w:i w:val="0"/>
          <w:caps w:val="0"/>
          <w:color w:val="000000"/>
          <w:spacing w:val="0"/>
          <w:sz w:val="24"/>
          <w:szCs w:val="24"/>
          <w:bdr w:val="none" w:color="auto" w:sz="0" w:space="0"/>
          <w:shd w:val="clear" w:fill="FFFFFF"/>
        </w:rPr>
        <w:t>　　一是健全宅基地权益保障方式。根据乡村振兴的现实需求和各地宅基地现状，规定对人均土地少、不能保障一户一宅的地区，允许县级人民政府在尊重农村村民意愿的基础上采取措施，保障农村村民实现户有所居的权利。（第十九条第二款）</w:t>
      </w:r>
      <w:r>
        <w:rPr>
          <w:rFonts w:hint="eastAsia" w:ascii="宋体" w:hAnsi="宋体" w:eastAsia="宋体" w:cs="宋体"/>
          <w:i w:val="0"/>
          <w:caps w:val="0"/>
          <w:color w:val="000000"/>
          <w:spacing w:val="0"/>
          <w:sz w:val="24"/>
          <w:szCs w:val="24"/>
          <w:bdr w:val="none" w:color="auto" w:sz="0" w:space="0"/>
          <w:shd w:val="clear" w:fill="FFFFFF"/>
        </w:rPr>
        <w:br w:type="textWrapping"/>
      </w:r>
      <w:r>
        <w:rPr>
          <w:rFonts w:hint="eastAsia" w:ascii="宋体" w:hAnsi="宋体" w:eastAsia="宋体" w:cs="宋体"/>
          <w:i w:val="0"/>
          <w:caps w:val="0"/>
          <w:color w:val="000000"/>
          <w:spacing w:val="0"/>
          <w:sz w:val="24"/>
          <w:szCs w:val="24"/>
          <w:bdr w:val="none" w:color="auto" w:sz="0" w:space="0"/>
          <w:shd w:val="clear" w:fill="FFFFFF"/>
        </w:rPr>
        <w:t>　　二是完善宅基地管理制度。下放宅基地审批权，明确农村村民申请宅基地的，由乡（镇）人民政府审核批准，但涉及占用农用地的，应当依法办理农用地转用审批手续；落实深化党和国家机构改革精神，明确国务院农业农村主管部门负责全国农村宅基地改革和管理有关工作，赋予农业农村主管部门在宅基地监督管理和行政执法等方面相应职责。（第十九条第四款和第七款、第二十三条、第二十六条）</w:t>
      </w:r>
      <w:r>
        <w:rPr>
          <w:rFonts w:hint="eastAsia" w:ascii="宋体" w:hAnsi="宋体" w:eastAsia="宋体" w:cs="宋体"/>
          <w:i w:val="0"/>
          <w:caps w:val="0"/>
          <w:color w:val="000000"/>
          <w:spacing w:val="0"/>
          <w:sz w:val="24"/>
          <w:szCs w:val="24"/>
          <w:bdr w:val="none" w:color="auto" w:sz="0" w:space="0"/>
          <w:shd w:val="clear" w:fill="FFFFFF"/>
        </w:rPr>
        <w:br w:type="textWrapping"/>
      </w:r>
      <w:r>
        <w:rPr>
          <w:rFonts w:hint="eastAsia" w:ascii="宋体" w:hAnsi="宋体" w:eastAsia="宋体" w:cs="宋体"/>
          <w:i w:val="0"/>
          <w:caps w:val="0"/>
          <w:color w:val="000000"/>
          <w:spacing w:val="0"/>
          <w:sz w:val="24"/>
          <w:szCs w:val="24"/>
          <w:bdr w:val="none" w:color="auto" w:sz="0" w:space="0"/>
          <w:shd w:val="clear" w:fill="FFFFFF"/>
        </w:rPr>
        <w:t>　　三是探索宅基地自愿有偿退出机制。原则规定允许进城落户的农村村民依法自愿有偿退出宅基地。（第十九条第六款）</w:t>
      </w:r>
      <w:r>
        <w:rPr>
          <w:rFonts w:hint="eastAsia" w:ascii="宋体" w:hAnsi="宋体" w:eastAsia="宋体" w:cs="宋体"/>
          <w:i w:val="0"/>
          <w:caps w:val="0"/>
          <w:color w:val="000000"/>
          <w:spacing w:val="0"/>
          <w:sz w:val="24"/>
          <w:szCs w:val="24"/>
          <w:bdr w:val="none" w:color="auto" w:sz="0" w:space="0"/>
          <w:shd w:val="clear" w:fill="FFFFFF"/>
        </w:rPr>
        <w:br w:type="textWrapping"/>
      </w:r>
      <w:r>
        <w:rPr>
          <w:rFonts w:hint="eastAsia" w:ascii="宋体" w:hAnsi="宋体" w:eastAsia="宋体" w:cs="宋体"/>
          <w:i w:val="0"/>
          <w:caps w:val="0"/>
          <w:color w:val="000000"/>
          <w:spacing w:val="0"/>
          <w:sz w:val="24"/>
          <w:szCs w:val="24"/>
          <w:bdr w:val="none" w:color="auto" w:sz="0" w:space="0"/>
          <w:shd w:val="clear" w:fill="FFFFFF"/>
        </w:rPr>
        <w:t>　　此外，关于宅基地所有权、资格权、使用权“三权分置”问题，2018年中央1号文件提出“探索宅基地所有权、资格权、使用权‘三权分置’”，一些地方进行了试点探索。考虑到宅基地所有权、资格权、使用权属于重要的民事权益，目前试点面还不够宽，试点时间比较短，尚未形成可复制、可推广的制度经验，各有关方面对“三权分置”的具体界定、相关权利的实现方式等还未形成共识，当前直接确定为法律制度的条件还不成熟，建议待进一步试点探索、总结经验后，通过立法予以规范。</w:t>
      </w:r>
      <w:r>
        <w:rPr>
          <w:rFonts w:hint="eastAsia" w:ascii="宋体" w:hAnsi="宋体" w:eastAsia="宋体" w:cs="宋体"/>
          <w:i w:val="0"/>
          <w:caps w:val="0"/>
          <w:color w:val="000000"/>
          <w:spacing w:val="0"/>
          <w:sz w:val="24"/>
          <w:szCs w:val="24"/>
          <w:bdr w:val="none" w:color="auto" w:sz="0" w:space="0"/>
          <w:shd w:val="clear" w:fill="FFFFFF"/>
        </w:rPr>
        <w:br w:type="textWrapping"/>
      </w:r>
      <w:r>
        <w:rPr>
          <w:rFonts w:hint="eastAsia" w:ascii="宋体" w:hAnsi="宋体" w:eastAsia="宋体" w:cs="宋体"/>
          <w:i w:val="0"/>
          <w:caps w:val="0"/>
          <w:color w:val="000000"/>
          <w:spacing w:val="0"/>
          <w:sz w:val="24"/>
          <w:szCs w:val="24"/>
          <w:bdr w:val="none" w:color="auto" w:sz="0" w:space="0"/>
          <w:shd w:val="clear" w:fill="FFFFFF"/>
        </w:rPr>
        <w:t>　　（四）其他修改。</w:t>
      </w:r>
      <w:r>
        <w:rPr>
          <w:rFonts w:hint="eastAsia" w:ascii="宋体" w:hAnsi="宋体" w:eastAsia="宋体" w:cs="宋体"/>
          <w:i w:val="0"/>
          <w:caps w:val="0"/>
          <w:color w:val="000000"/>
          <w:spacing w:val="0"/>
          <w:sz w:val="24"/>
          <w:szCs w:val="24"/>
          <w:bdr w:val="none" w:color="auto" w:sz="0" w:space="0"/>
          <w:shd w:val="clear" w:fill="FFFFFF"/>
        </w:rPr>
        <w:br w:type="textWrapping"/>
      </w:r>
      <w:r>
        <w:rPr>
          <w:rFonts w:hint="eastAsia" w:ascii="宋体" w:hAnsi="宋体" w:eastAsia="宋体" w:cs="宋体"/>
          <w:i w:val="0"/>
          <w:caps w:val="0"/>
          <w:color w:val="000000"/>
          <w:spacing w:val="0"/>
          <w:sz w:val="24"/>
          <w:szCs w:val="24"/>
          <w:bdr w:val="none" w:color="auto" w:sz="0" w:space="0"/>
          <w:shd w:val="clear" w:fill="FFFFFF"/>
        </w:rPr>
        <w:t>　　一是强化耕地尤其是永久基本农田保护。要求地方人民政府确保规划确定的本行政区域内耕地保有量不减少、质量不降低。明确永久基本农田要落实到地块，设立保护标志，纳入国家永久基本农田数据库严格管理，并由乡（镇）人民政府将其位置、范围向社会公告；任何单位和个人不得擅自占用永久基本农田或者改变其用途；国家重点建设项目选址确实难以避让永久基本农田，涉及农用地转用或者土地征收的，必须经国务院批准；禁止通过擅自调整县、乡（镇）土地利用总体规划的方式规避永久基本农田农用地转用或者土地征收的审批。（第七条至第十条、第十三条）</w:t>
      </w:r>
      <w:r>
        <w:rPr>
          <w:rFonts w:hint="eastAsia" w:ascii="宋体" w:hAnsi="宋体" w:eastAsia="宋体" w:cs="宋体"/>
          <w:i w:val="0"/>
          <w:caps w:val="0"/>
          <w:color w:val="000000"/>
          <w:spacing w:val="0"/>
          <w:sz w:val="24"/>
          <w:szCs w:val="24"/>
          <w:bdr w:val="none" w:color="auto" w:sz="0" w:space="0"/>
          <w:shd w:val="clear" w:fill="FFFFFF"/>
        </w:rPr>
        <w:br w:type="textWrapping"/>
      </w:r>
      <w:r>
        <w:rPr>
          <w:rFonts w:hint="eastAsia" w:ascii="宋体" w:hAnsi="宋体" w:eastAsia="宋体" w:cs="宋体"/>
          <w:i w:val="0"/>
          <w:caps w:val="0"/>
          <w:color w:val="000000"/>
          <w:spacing w:val="0"/>
          <w:sz w:val="24"/>
          <w:szCs w:val="24"/>
          <w:bdr w:val="none" w:color="auto" w:sz="0" w:space="0"/>
          <w:shd w:val="clear" w:fill="FFFFFF"/>
        </w:rPr>
        <w:t>　　二是为“多规合一”预留空间。将落实国土空间开发保护要求作为土地利用总体规划的编制原则，规定经依法批准的国土空间规划是各类开发建设活动的基本依据，已经编制国土空间规划的，不再编制土地利用总体规划和城市总体规划。（第四条）</w:t>
      </w:r>
      <w:r>
        <w:rPr>
          <w:rFonts w:hint="eastAsia" w:ascii="宋体" w:hAnsi="宋体" w:eastAsia="宋体" w:cs="宋体"/>
          <w:i w:val="0"/>
          <w:caps w:val="0"/>
          <w:color w:val="000000"/>
          <w:spacing w:val="0"/>
          <w:sz w:val="24"/>
          <w:szCs w:val="24"/>
          <w:bdr w:val="none" w:color="auto" w:sz="0" w:space="0"/>
          <w:shd w:val="clear" w:fill="FFFFFF"/>
        </w:rPr>
        <w:br w:type="textWrapping"/>
      </w:r>
      <w:r>
        <w:rPr>
          <w:rFonts w:hint="eastAsia" w:ascii="宋体" w:hAnsi="宋体" w:eastAsia="宋体" w:cs="宋体"/>
          <w:i w:val="0"/>
          <w:caps w:val="0"/>
          <w:color w:val="000000"/>
          <w:spacing w:val="0"/>
          <w:sz w:val="24"/>
          <w:szCs w:val="24"/>
          <w:bdr w:val="none" w:color="auto" w:sz="0" w:space="0"/>
          <w:shd w:val="clear" w:fill="FFFFFF"/>
        </w:rPr>
        <w:t>　　三是适当下放农用地转用审批权限。按照现行法律规定，凡是省级人民政府批准的道路、管线工程和大型基础设施建设项目、国务院批准的建设项目，其农用地转用都由国务院批准。中央一级审批范围较大，用地审批周期长，社会反映强烈，成为土地管理中的突出问题之一。为深化“放管服”改革和改善营商环境，需要在严格保护耕地特别是永久基本农田的前提下，适当下放农用地转用审批权限。草案规定，永久基本农田转为建设用地的，由国务院批准；其他原由国务院批准的情形，改为“由国务院或者国务院授权的省、自治区、直辖市人民政府批准”。分批次用地，原规定由“原批准土地利用总体规划的机关批准”，改为“按照国务院规定由原批准土地利用总体规划的机关或者其授权的机关批准”。(第十三条)</w:t>
      </w:r>
      <w:r>
        <w:rPr>
          <w:rFonts w:hint="eastAsia" w:ascii="宋体" w:hAnsi="宋体" w:eastAsia="宋体" w:cs="宋体"/>
          <w:i w:val="0"/>
          <w:caps w:val="0"/>
          <w:color w:val="000000"/>
          <w:spacing w:val="0"/>
          <w:sz w:val="24"/>
          <w:szCs w:val="24"/>
          <w:bdr w:val="none" w:color="auto" w:sz="0" w:space="0"/>
          <w:shd w:val="clear" w:fill="FFFFFF"/>
        </w:rPr>
        <w:br w:type="textWrapping"/>
      </w:r>
      <w:r>
        <w:rPr>
          <w:rFonts w:hint="eastAsia" w:ascii="宋体" w:hAnsi="宋体" w:eastAsia="宋体" w:cs="宋体"/>
          <w:i w:val="0"/>
          <w:caps w:val="0"/>
          <w:color w:val="000000"/>
          <w:spacing w:val="0"/>
          <w:sz w:val="24"/>
          <w:szCs w:val="24"/>
          <w:bdr w:val="none" w:color="auto" w:sz="0" w:space="0"/>
          <w:shd w:val="clear" w:fill="FFFFFF"/>
        </w:rPr>
        <w:t>　　四是删去了省级人民政府批准征地报国务院备案的规定。现行法律规定，省、自治区、直辖市人民政府批准征地，需报国务院备案。草案删去了“并报国务院备案”的规定，主要考虑：按照“谁的事权谁负责”的原则，省级人民政府决定征收的事项，由该人民政府负责。取消备案后，更有利于压实地方责任。从实践看，向国务院备案的作用、目的不清晰，效果并不明显。自然资源部拟通过督察、用地审批监管平台等行政、技术手段加强对地方的监管。（第十五条）</w:t>
      </w:r>
      <w:r>
        <w:rPr>
          <w:rFonts w:hint="eastAsia" w:ascii="宋体" w:hAnsi="宋体" w:eastAsia="宋体" w:cs="宋体"/>
          <w:i w:val="0"/>
          <w:caps w:val="0"/>
          <w:color w:val="000000"/>
          <w:spacing w:val="0"/>
          <w:sz w:val="24"/>
          <w:szCs w:val="24"/>
          <w:bdr w:val="none" w:color="auto" w:sz="0" w:space="0"/>
          <w:shd w:val="clear" w:fill="FFFFFF"/>
        </w:rPr>
        <w:br w:type="textWrapping"/>
      </w:r>
      <w:r>
        <w:rPr>
          <w:rFonts w:hint="eastAsia" w:ascii="宋体" w:hAnsi="宋体" w:eastAsia="宋体" w:cs="宋体"/>
          <w:i w:val="0"/>
          <w:caps w:val="0"/>
          <w:color w:val="000000"/>
          <w:spacing w:val="0"/>
          <w:sz w:val="24"/>
          <w:szCs w:val="24"/>
          <w:bdr w:val="none" w:color="auto" w:sz="0" w:space="0"/>
          <w:shd w:val="clear" w:fill="FFFFFF"/>
        </w:rPr>
        <w:t>　　同时，根据土地管理实践经验，结合机构改革、财政管理制度等方面的需要，对土地督察制度、部门名称、相关费用使用、部分法律责任条款等一并作了修改。</w:t>
      </w:r>
      <w:r>
        <w:rPr>
          <w:rFonts w:hint="eastAsia" w:ascii="宋体" w:hAnsi="宋体" w:eastAsia="宋体" w:cs="宋体"/>
          <w:i w:val="0"/>
          <w:caps w:val="0"/>
          <w:color w:val="000000"/>
          <w:spacing w:val="0"/>
          <w:sz w:val="24"/>
          <w:szCs w:val="24"/>
          <w:bdr w:val="none" w:color="auto" w:sz="0" w:space="0"/>
          <w:shd w:val="clear" w:fill="FFFFFF"/>
        </w:rPr>
        <w:br w:type="textWrapping"/>
      </w:r>
      <w:r>
        <w:rPr>
          <w:rFonts w:hint="eastAsia" w:ascii="宋体" w:hAnsi="宋体" w:eastAsia="宋体" w:cs="宋体"/>
          <w:i w:val="0"/>
          <w:caps w:val="0"/>
          <w:color w:val="000000"/>
          <w:spacing w:val="0"/>
          <w:sz w:val="24"/>
          <w:szCs w:val="24"/>
          <w:bdr w:val="none" w:color="auto" w:sz="0" w:space="0"/>
          <w:shd w:val="clear" w:fill="FFFFFF"/>
        </w:rPr>
        <w:t>　　此外，为与土地管理法修改做好衔接，扫清集体经营性建设用地入市的法律障碍，对城市房地产管理法第九条关于城市规划区内的集体土地必须先征收为国有后才能出让的规定一并作出修改，城市房地产管理法修正案（草案）规定：“城市规划区内的集体所有的土地，经依法征收转为国有土地后，该幅国有土地的使用权方可有偿出让，但法律另有规定的除外。”</w:t>
      </w:r>
    </w:p>
    <w:p/>
    <w:sectPr>
      <w:pgSz w:w="11906" w:h="16838"/>
      <w:pgMar w:top="1134" w:right="1701" w:bottom="1134"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337EA1"/>
    <w:rsid w:val="0F337EA1"/>
    <w:rsid w:val="272E2838"/>
    <w:rsid w:val="37BB22B4"/>
    <w:rsid w:val="467C40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Emphasis"/>
    <w:basedOn w:val="4"/>
    <w:qFormat/>
    <w:uiPriority w:val="0"/>
    <w:rPr>
      <w:i/>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2020-10-10T01:11:00Z</dcterms:created>
  <dc:creator>吴学锋</dc:creator>
  <cp:lastModifiedBy>吴学锋</cp:lastModifiedBy>
  <dcterms:modified xsi:type="dcterms:W3CDTF">2020-10-10T01:17:09Z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