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744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《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  <w:t>淄博市周村区湿地保护规划（2025-2030年）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  <w:t>》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  <w:t>执行效果评估报告</w:t>
      </w:r>
    </w:p>
    <w:p w14:paraId="0A10756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为推进《淄博市周村区湿地保护规划（2025-2030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年）》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的顺利进行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，全面核查阶段性工作成效、梳理短板弱项，现就规划执行效果开展综合评估如下：</w:t>
      </w:r>
    </w:p>
    <w:p w14:paraId="091652F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一、规划执行基本情况</w:t>
      </w:r>
    </w:p>
    <w:p w14:paraId="08D5A8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规划覆盖全区内陆湿地，重点包含孝妇河、淦河等沿线湿地。实施以来，我区坚持“保护优先、自然修复为主”原则，依托河湖长制，统筹多部门协同发力，稳步推进湿地清障、水系修复、水质提升、日常管护等重点工作，阶段性任务有序落地。</w:t>
      </w:r>
    </w:p>
    <w:p w14:paraId="25A13DB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二、阶段性实施成效</w:t>
      </w:r>
    </w:p>
    <w:p w14:paraId="1EEFC7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5"/>
          <w:rFonts w:hint="default" w:ascii="Times New Roman" w:hAnsi="Times New Roman" w:eastAsia="仿宋_GB2312" w:cs="Times New Roman"/>
          <w:b w:val="0"/>
          <w:bCs/>
          <w:kern w:val="0"/>
          <w:sz w:val="32"/>
          <w:szCs w:val="32"/>
          <w:lang w:val="en-US" w:eastAsia="zh-CN" w:bidi="ar"/>
        </w:rPr>
        <w:t>生态治理成效显著。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扎实开展河道清淤、水系连通、黑臭水体整治等工程，重点湿地生态基底持续夯实。通过植被补植、退耕还湿、外来物种防控等措施，湿地水质稳步改善，水生态系统逐步恢复，水鸟及水生生物种类增多，生物多样性持续提升。</w:t>
      </w:r>
    </w:p>
    <w:p w14:paraId="0657D46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三、存在的主要问题</w:t>
      </w:r>
    </w:p>
    <w:p w14:paraId="729C4F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当前工作仍存在短板：零散小型湿地管护存在盲区，智能化、精细化管理水平不足；部分城郊湿地受生产生活干扰，生态稳定性有待加强；湿地科普宣教力度不足，公众参与保护氛围薄弱。</w:t>
      </w:r>
    </w:p>
    <w:p w14:paraId="4E40B7E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四、下一步改进措施</w:t>
      </w:r>
    </w:p>
    <w:p w14:paraId="5FE065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下一步，我区将聚焦短板提质增效：持续推进重点湿地生态修复与水系治理，严控外源污染；完善全域湿地管护机制，搭建智能化监管体系，压实属地管护责任；强化湿地科普宣传，激活生态价值，推动生态、社会、民生效益融合提升。</w:t>
      </w:r>
    </w:p>
    <w:p w14:paraId="70D379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5"/>
          <w:rFonts w:hint="default" w:ascii="Times New Roman" w:hAnsi="Times New Roman" w:eastAsia="楷体_GB2312" w:cs="Times New Roman"/>
          <w:kern w:val="0"/>
          <w:sz w:val="32"/>
          <w:szCs w:val="32"/>
          <w:lang w:val="en-US" w:eastAsia="zh-CN" w:bidi="ar"/>
        </w:rPr>
        <w:t>评估结论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本轮湿地保护规划阶段性执行成效良好，各项重点工作有序推进，区域湿地生态环境稳中向好，基本达成阶段性预期目标。后续将持续补齐管护短板、巩固修复成果，全力保障规划目标圆满落地。</w:t>
      </w:r>
    </w:p>
    <w:p w14:paraId="293490F8"/>
    <w:sectPr>
      <w:pgSz w:w="11906" w:h="16838"/>
      <w:pgMar w:top="204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E84BF1"/>
    <w:rsid w:val="662C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2026-06-24T00:28:35Z</dcterms:created>
  <dc:creator>Administrator</dc:creator>
  <cp:lastModifiedBy>宛平南路600号</cp:lastModifiedBy>
  <dcterms:modified xsi:type="dcterms:W3CDTF">2026-06-24T00:55:06Z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eyJoZGlkIjoiNDE4OTJiMDgxMmNiYWQ0MzEwYzc1YTE5NmNiMmRlNjMiLCJ1c2VySWQiOiI2Njg1NjU1NTEifQ==</vt:lpwstr>
  </property>
  <property fmtid="{D5CDD505-2E9C-101B-9397-08002B2CF9AE}" pid="4" name="ICV">
    <vt:lpwstr>366A8C0A32344F589DA869FF01B99FDF_12</vt:lpwstr>
  </property>
</Properties>
</file>