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4527" w:type="dxa"/>
        <w:tblInd w:w="41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21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trHeight w:val="416" w:hRule="atLeast"/>
        </w:trPr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32"/>
                <w:szCs w:val="3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经济发展类</w:t>
            </w:r>
          </w:p>
        </w:tc>
        <w:tc>
          <w:tcPr>
            <w:tcW w:w="2158" w:type="dxa"/>
            <w:vAlign w:val="center"/>
          </w:tcPr>
          <w:p>
            <w:pPr>
              <w:jc w:val="center"/>
              <w:outlineLvl w:val="0"/>
              <w:rPr>
                <w:rFonts w:hint="eastAsia" w:ascii="仿宋" w:hAnsi="仿宋" w:eastAsia="仿宋"/>
                <w:color w:val="000000" w:themeColor="text1"/>
                <w:sz w:val="36"/>
                <w:szCs w:val="3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第145148号</w:t>
            </w:r>
          </w:p>
        </w:tc>
      </w:tr>
    </w:tbl>
    <w:p>
      <w:pPr>
        <w:jc w:val="center"/>
        <w:rPr>
          <w:rFonts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231775</wp:posOffset>
                </wp:positionH>
                <wp:positionV relativeFrom="paragraph">
                  <wp:posOffset>263525</wp:posOffset>
                </wp:positionV>
                <wp:extent cx="1666240" cy="914400"/>
                <wp:effectExtent l="4445" t="4445" r="5715" b="10795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中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国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民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政治协商会议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8.25pt;margin-top:20.75pt;height:72pt;width:131.2pt;z-index:251659264;mso-width-relative:page;mso-height-relative:page;" fillcolor="#FFFFFF" filled="t" stroked="t" coordsize="21600,21600" o:gfxdata="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Dpx8TjYAAAACQEAAA8AAAAAAAAAAQAgAAAAIgAAAGRycy9kb3ducmV2LnhtbFBLAQIUABQAAAAI&#10;AIdO4kCEtnLh7QEAAOgDAAAOAAAAAAAAAAEAIAAAACcBAABkcnMvZTJvRG9jLnhtbFBLBQYAAAAA&#10;BgAGAFkBAACGBQAAAAA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中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国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民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政治协商会议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outlineLvl w:val="0"/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10160</wp:posOffset>
                </wp:positionV>
                <wp:extent cx="3447415" cy="600075"/>
                <wp:effectExtent l="4445" t="4445" r="7620" b="5080"/>
                <wp:wrapNone/>
                <wp:docPr id="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淄博市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  <w:lang w:val="en-US" w:eastAsia="zh-CN"/>
                              </w:rPr>
                              <w:t>周村区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委员会提案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&#10;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PMp&#10;+6PWAAAACAEAAA8AAAAAAAAAAQAgAAAAIgAAAGRycy9kb3ducmV2LnhtbFBLAQIUABQAAAAIAIdO&#10;4kB9hyF27AEAAOgDAAAOAAAAAAAAAAEAIAAAACUBAABkcnMvZTJvRG9jLnhtbFBLBQYAAAAABgAG&#10;AFkBAACDBQAAAAA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淄博市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  <w:lang w:val="en-US" w:eastAsia="zh-CN"/>
                        </w:rPr>
                        <w:t>周村区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委员会提案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四届五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</w:t>
      </w:r>
    </w:p>
    <w:tbl>
      <w:tblPr>
        <w:tblStyle w:val="6"/>
        <w:tblW w:w="8846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关于盘活农村闲置宅基地与废弃厂房资源，破解民营企业用地难题的建议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16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淄博市周村区自然资源局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淄博市周村区农业农村局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分办单位：</w:t>
            </w:r>
          </w:p>
        </w:tc>
      </w:tr>
    </w:tbl>
    <w:p>
      <w:pPr>
        <w:jc w:val="center"/>
        <w:rPr>
          <w:rFonts w:ascii="仿宋" w:hAnsi="仿宋" w:eastAsia="仿宋"/>
          <w:sz w:val="28"/>
          <w:szCs w:val="28"/>
        </w:rPr>
      </w:pPr>
    </w:p>
    <w:tbl>
      <w:tblPr>
        <w:tblStyle w:val="6"/>
        <w:tblW w:w="8845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6"/>
        <w:gridCol w:w="2745"/>
        <w:gridCol w:w="1725"/>
        <w:gridCol w:w="2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第一提案者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孙迎奇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联名人数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1" w:name="joinPeopleNum"/>
            <w:bookmarkEnd w:id="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6799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周村泰山磨具有限公司总经理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2" w:name="postalCode"/>
            <w:bookmarkEnd w:id="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13508940275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3" w:name="email"/>
            <w:bookmarkEnd w:id="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民革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党派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4" w:name="party"/>
            <w:bookmarkEnd w:id="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民革周村区基层委员会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联名提案者</w:t>
      </w:r>
    </w:p>
    <w:tbl>
      <w:tblPr>
        <w:tblStyle w:val="6"/>
        <w:tblW w:w="8844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42"/>
        <w:gridCol w:w="4378"/>
        <w:gridCol w:w="1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工作单位及职务</w:t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rtlGutter w:val="0"/>
          <w:docGrid w:type="lines" w:linePitch="312" w:charSpace="0"/>
        </w:sectPr>
      </w:pPr>
      <w:bookmarkStart w:id="5" w:name="name2"/>
      <w:bookmarkEnd w:id="5"/>
      <w:bookmarkStart w:id="6" w:name="name4"/>
      <w:bookmarkEnd w:id="6"/>
    </w:p>
    <w:p>
      <w:pPr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rPr>
          <w:rFonts w:hint="default" w:ascii="Times New Roman" w:hAnsi="Times New Roman" w:eastAsia="仿宋" w:cs="Times New Roman"/>
          <w:sz w:val="32"/>
          <w:szCs w:val="32"/>
          <w:lang w:eastAsia="zh-CN"/>
        </w:rPr>
      </w:pPr>
      <w:bookmarkStart w:id="7" w:name="trouble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
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土地资源是产业发展的核心要素，周村区作为工业与农业交融发展的区域，农村地区存在大量宅基地长期闲置、废弃企业厂房低效利用的现象，土地资源浪费问题突出。与此同时，我区不少新生民营企业和亟需扩产的本土企业面临“用地难、用地贵”的困境，项目落地无空间、产能扩张受制约。
普通民营企业既缺乏整合零散闲置土地的资金与资源，又与村集体之间存在信任壁垒，难以直接对接盘活。统筹盘活农村闲置土地资源，搭建政企村三方对接桥梁，不仅能提高土地利用效率，更能为民营企业发展纾困解难，助力周村区经济高质量发展。
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问题分析。（一）资源闲置与用地需求错配。部分农村宅基地因人口外流常年荒废，废弃厂房因企业倒闭或搬迁沦为“僵尸资产”；而新生民营企业、本土扩产企业用地需求迫切，却难以找到合适地块，形成“闲置的用不上，要用的没地用”的矛盾局面。（二）民企与村集体对接存在障碍。闲置土地多归村集体或农户所有，产权关系复杂，民营企业与村集体之间缺乏规范化对接渠道，双方在土地流转价格、使用年限、权益保障等方面难以达成共识，信任度不足导致合作难以推进。（三）资源整合缺乏统筹主体。农村闲置土地分布零散、权属不一，前期清理、规划、改造需要投入大量资金和人力，普通民营企业无力承担。政府相关部门缺乏系统性的整合方案，未建立统一的闲置土地信息库，导致资源盘活无抓手。（四）政策配套与监管机制不完善。置土地流转的审批流程繁琐，缺乏针对性的优惠政策支持；土地盘活后的用途监管、权益分配机制不明确，容易出现土地违规使用、村集体或农户利益受损等问题，影响各方参与积极性。
</w:t>
      </w:r>
      <w:bookmarkEnd w:id="7"/>
    </w:p>
    <w:p>
      <w:pPr>
        <w:jc w:val="left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
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bookmarkStart w:id="8" w:name="_GoBack"/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（一）建立统一的闲置土地资源管理平台。由相关部门牵头，联合镇街、村集体开展全域闲置宅基地、废弃厂房摸底排查，建立包含位置、面积、权属、现状等信息的资源数据库，并向社会公开。平台同步提供政策咨询、供需对接服务，打通企业用地需求与闲置土地供给的信息壁垒。（二）构建政企村三方协同盘活机制。引入政府国有平台公司作为统筹主体，负责闲置土地的前期整合、规划调整和基础设施配套。由平台公司与村集体签订流转协议，再通过出租、出让等方式将土地提供给有需求的民营企业，降低企业直接对接成本，化解信任矛盾。（三）出台针对性的政策扶持措施。简化闲置土地流转审批流程，推行“一站式”办理；对盘活闲置土地的民营企业给予税收减免、租金补贴，对村集体给予财政奖励；明确土地盘活后可用于工业生产、仓储物流等产业用途，在符合规划的前提下放宽建设指标限制。（四）完善权益保障与监管体系。制定闲置土地流转标准化合同范本，明确各方权利义务，保障村集体、农户的土地收益；建立土地使用动态监管机制，防止企业擅自改变土地用途；设立纠纷调解委员会，及时化解土地流转过程中的矛盾纠纷，确保资源盘活工作规范有序推进。
  盘活农村闲置土地资源，是破解民营企业用地瓶颈的关键举措，更是推动乡村振兴与产业发展双赢的有效路径。通过政府引导、市场运作、多方参与，必将让沉睡的土地资源焕发新活力，为周村区经济社会发展注入强劲动力。
</w:t>
      </w:r>
      <w:bookmarkEnd w:id="8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
</w:t>
      </w:r>
    </w:p>
    <w:p/>
    <w:sectPr>
      <w:footerReference r:id="rId3" w:type="default"/>
      <w:pgSz w:w="11906" w:h="16838"/>
      <w:pgMar w:top="2041" w:right="1531" w:bottom="1701" w:left="1531" w:header="720" w:footer="720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Bdu8EisQEA&#10;AE4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NjUxNzQwN2UzNDFjZjMzMjlhNzg5ODIzMjdmYzIifQ=="/>
  </w:docVars>
  <w:rsids>
    <w:rsidRoot w:val="00000000"/>
    <w:rsid w:val="02124AF0"/>
    <w:rsid w:val="02290C40"/>
    <w:rsid w:val="050140F6"/>
    <w:rsid w:val="067E131F"/>
    <w:rsid w:val="09DF42DA"/>
    <w:rsid w:val="0BB017D6"/>
    <w:rsid w:val="0D6A6278"/>
    <w:rsid w:val="0FAE4E7B"/>
    <w:rsid w:val="11F0512A"/>
    <w:rsid w:val="127A67D9"/>
    <w:rsid w:val="1376300C"/>
    <w:rsid w:val="13CC58CF"/>
    <w:rsid w:val="14A47EFB"/>
    <w:rsid w:val="1503434E"/>
    <w:rsid w:val="15C947BC"/>
    <w:rsid w:val="167F6477"/>
    <w:rsid w:val="17C965C3"/>
    <w:rsid w:val="19495C80"/>
    <w:rsid w:val="19C72DC1"/>
    <w:rsid w:val="1B351D4B"/>
    <w:rsid w:val="1D8B0C16"/>
    <w:rsid w:val="1EB97C88"/>
    <w:rsid w:val="1FA140B4"/>
    <w:rsid w:val="201970FD"/>
    <w:rsid w:val="21645399"/>
    <w:rsid w:val="23B51AEA"/>
    <w:rsid w:val="2564005E"/>
    <w:rsid w:val="25B17C86"/>
    <w:rsid w:val="288775CB"/>
    <w:rsid w:val="28C52BC1"/>
    <w:rsid w:val="2C432F6F"/>
    <w:rsid w:val="2D14661E"/>
    <w:rsid w:val="2E2C01A3"/>
    <w:rsid w:val="31DB3455"/>
    <w:rsid w:val="32AE2918"/>
    <w:rsid w:val="3313500C"/>
    <w:rsid w:val="39F94DC1"/>
    <w:rsid w:val="3B9E7370"/>
    <w:rsid w:val="3C575DCE"/>
    <w:rsid w:val="3C6A5B02"/>
    <w:rsid w:val="3D424B24"/>
    <w:rsid w:val="3DBD4EEB"/>
    <w:rsid w:val="400E2C48"/>
    <w:rsid w:val="40925627"/>
    <w:rsid w:val="450409D9"/>
    <w:rsid w:val="46D30747"/>
    <w:rsid w:val="48344113"/>
    <w:rsid w:val="4AC76A95"/>
    <w:rsid w:val="4C6A38FC"/>
    <w:rsid w:val="4D9359A7"/>
    <w:rsid w:val="50030E49"/>
    <w:rsid w:val="521F6F37"/>
    <w:rsid w:val="551B5061"/>
    <w:rsid w:val="554D5B69"/>
    <w:rsid w:val="557C3463"/>
    <w:rsid w:val="56A1068F"/>
    <w:rsid w:val="56F75406"/>
    <w:rsid w:val="575C02E5"/>
    <w:rsid w:val="59B83EF9"/>
    <w:rsid w:val="5CA60D7A"/>
    <w:rsid w:val="5CD54DC2"/>
    <w:rsid w:val="5CF07E25"/>
    <w:rsid w:val="5E2D67CB"/>
    <w:rsid w:val="5F3A0F0C"/>
    <w:rsid w:val="636B1FDC"/>
    <w:rsid w:val="64540CC2"/>
    <w:rsid w:val="65A2780B"/>
    <w:rsid w:val="687853CD"/>
    <w:rsid w:val="69497929"/>
    <w:rsid w:val="69EE74C3"/>
    <w:rsid w:val="6CF52916"/>
    <w:rsid w:val="713A03ED"/>
    <w:rsid w:val="74674618"/>
    <w:rsid w:val="74D55507"/>
    <w:rsid w:val="779D6AF6"/>
    <w:rsid w:val="77CA433E"/>
    <w:rsid w:val="78D31ED5"/>
    <w:rsid w:val="79044117"/>
    <w:rsid w:val="792A3948"/>
    <w:rsid w:val="7C326179"/>
    <w:rsid w:val="7C4F0D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</Words>
  <Characters>220</Characters>
  <Lines>0</Lines>
  <Paragraphs>0</Paragraphs>
  <TotalTime>0</TotalTime>
  <ScaleCrop>false</ScaleCrop>
  <LinksUpToDate>false</LinksUpToDate>
  <CharactersWithSpaces>220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2024-01-10T14:57:00Z</dcterms:created>
  <dc:creator>Apache POI</dc:creator>
  <cp:lastModifiedBy>小梦灰 </cp:lastModifiedBy>
  <cp:lastPrinted>2024-10-30T07:53:00Z</cp:lastPrinted>
  <dcterms:modified xsi:type="dcterms:W3CDTF">2026-07-29T03:04:07Z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  <property fmtid="{D5CDD505-2E9C-101B-9397-08002B2CF9AE}" pid="3" name="ICV">
    <vt:lpwstr>0600B04C00284E9089323A3B701BAADE_13</vt:lpwstr>
  </property>
</Properties>
</file>