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周村区自然资源局2019年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按照《中华人民共和国政府信息公开条例》《山东省政府信息公开办法》的规定和要求，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淄博市周村区自然资源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局对2019年政府信息公开工作进行了分析总结、归纳整理，编制了2019年度政府信息公开工作年度报告。现报告如下：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2019年，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我局严格按照“公正、公平、便民”的总体原则及“及时、准确”的总体要求，认真贯彻落实《中华人民共和国政府信息公开条例》，并把政府信息公开工作作为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一项重要工作抓紧抓实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，切实推进了政府信息公开工作。2019年我们主要开展了以下几个方面工作：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（一）加强组织领导，健全工作机制。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我局始终把做好政务信息公开工作列入单位工作议事日程。同时，根据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机构改革和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人员变动，及时对局政府信息公开工作领导小组人员进行调整充实。健全领导机制，确保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政府信息工作顺利开展。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（二）建立健全相关制度，进一步规范政府信息公开工作。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我局注重加强和完善政府信息公开制度建设工作，根据《中华人民共和国政府信息公开条例》要求，结合我局工作实际，制定了相关制度并认真执行，同时加强了政府信息公开保密审查制度的落实力度，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由政策法规科、办公室对信息公开进行审查，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真正做到“涉密不上网，上网不涉密”，“谁上网，谁负责，谁审批谁负责”的相关要求，进一步保障了政府信息公开内容的安全性。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（三）规范内容，提高政务信息质量。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公开的内容更加充实。我局对政务信息公开的范围、政务信息公开的内容、政务信息公开的形式、政务信息公开的制度等作了进一步的明确，按照组织健全、制度严密、标准统一、运作规范的要求,做好政务信息公开内容的补充以及已公开内容的删补。二是公开的时间更加及时。针对公开项目的不同情况，确定公开时间，做到常规性工作定期公开，临时性工作随时公开，固定性工作长期公开。通过政府信息公开网站及时公开单位信息。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eastAsia" w:ascii="楷体" w:hAnsi="楷体" w:eastAsia="楷体" w:cs="楷体"/>
          <w:b w:val="0"/>
          <w:color w:val="auto"/>
          <w:kern w:val="0"/>
          <w:sz w:val="32"/>
          <w:szCs w:val="32"/>
          <w:lang w:val="en-US" w:eastAsia="zh-CN" w:bidi="ar"/>
        </w:rPr>
        <w:t>（四）结合实际，发布及时。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lang w:val="en-US" w:eastAsia="zh-CN" w:bidi="ar"/>
        </w:rPr>
        <w:t>结合部门工作实际，</w:t>
      </w:r>
      <w:r>
        <w:rPr>
          <w:rFonts w:hint="eastAsia" w:ascii="Times New Roman" w:hAnsi="Times New Roman" w:eastAsia="仿宋_GB2312" w:cs="Times New Roman"/>
          <w:b w:val="0"/>
          <w:color w:val="auto"/>
          <w:kern w:val="0"/>
          <w:sz w:val="32"/>
          <w:szCs w:val="32"/>
          <w:lang w:val="en-US" w:eastAsia="zh-CN" w:bidi="ar"/>
        </w:rPr>
        <w:t>我局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lang w:val="en-US" w:eastAsia="zh-CN" w:bidi="ar"/>
        </w:rPr>
        <w:t>在土地政策法规、土地征收、土地储备交易、矿产管理、土地整治等方面持续加大政府信息公开工作力度，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我区所有土地征收的相关信息均已在“山东省征地信息公开查询系统”进行了公开，公众可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随时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登录进行查询，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lang w:val="en-US" w:eastAsia="zh-CN" w:bidi="ar"/>
        </w:rPr>
        <w:t>土地储备交易</w:t>
      </w:r>
      <w:r>
        <w:rPr>
          <w:rFonts w:hint="eastAsia" w:ascii="Times New Roman" w:hAnsi="Times New Roman" w:eastAsia="仿宋_GB2312" w:cs="Times New Roman"/>
          <w:b w:val="0"/>
          <w:color w:val="auto"/>
          <w:kern w:val="0"/>
          <w:sz w:val="32"/>
          <w:szCs w:val="32"/>
          <w:lang w:val="en-US" w:eastAsia="zh-CN" w:bidi="ar"/>
        </w:rPr>
        <w:t>相关信息通过报纸、网站及时进行了公开。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lang w:val="en-US" w:eastAsia="zh-CN" w:bidi="ar"/>
        </w:rPr>
        <w:t>深入推进“放管服”改革，深入落实“一次办好”，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深入推进信息公开，深化公开内容，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lang w:val="en-US" w:eastAsia="zh-CN" w:bidi="ar"/>
        </w:rPr>
        <w:t>不断增强工作透明度，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加强信息发布、解读，及时回应公众关注的问题，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lang w:val="en-US" w:eastAsia="zh-CN" w:bidi="ar"/>
        </w:rPr>
        <w:t>切实保障公民、法人和其他组织依法及时获取政府信息，政府信息公开的时效性和全面性进一步提高，政府信息公开工作取得了新成效。</w:t>
      </w:r>
      <w:r>
        <w:rPr>
          <w:rFonts w:hint="default" w:ascii="Times New Roman" w:hAnsi="Times New Roman" w:eastAsia="Tahoma" w:cs="Times New Roman"/>
          <w:b w:val="0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2019年，我局通过网站、微信、微博、《国土资源报》、《鲁中晨报》等载体，主动公开政府信息，其中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通过网站信息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；政务微博公开信息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83条；政务微信公开信息81条；网站信息公开141条；通过张贴方式信息公开96条；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不动产登记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16"/>
          <w:shd w:val="clear" w:color="auto" w:fill="FFFFFF"/>
        </w:rPr>
        <w:t>咨询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16"/>
          <w:shd w:val="clear" w:color="auto" w:fill="FFFFFF"/>
          <w:lang w:eastAsia="zh-CN"/>
        </w:rPr>
        <w:t>查询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16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16"/>
          <w:shd w:val="clear" w:color="auto" w:fill="FFFFFF"/>
        </w:rPr>
        <w:t>000余人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16"/>
          <w:shd w:val="clear" w:color="auto" w:fill="FFFFFF"/>
          <w:lang w:eastAsia="zh-CN"/>
        </w:rPr>
        <w:t>次；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受理各级信访投诉请求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件次，其中国家、省信访信息系统转办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件，部转信访2件，省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转信访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，其他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6件，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全部依法解决到位。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受理民声热线问题98件，按时回复率100%。行政复议案件1件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；行政诉讼案件7件，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维持具体行政行为或者驳回原告诉讼请求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依申请公开信息办理情况：2019年度办理依申请公开22宗，均按时进行了答复。</w:t>
      </w:r>
    </w:p>
    <w:p>
      <w:pPr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二、主动公开政府信息情况</w:t>
      </w:r>
    </w:p>
    <w:tbl>
      <w:tblPr>
        <w:tblStyle w:val="6"/>
        <w:tblpPr w:leftFromText="180" w:rightFromText="180" w:vertAnchor="text" w:horzAnchor="page" w:tblpX="1662" w:tblpY="39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10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119.18万元      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三、收到和处理政府信息公开申请情况</w:t>
      </w:r>
    </w:p>
    <w:tbl>
      <w:tblPr>
        <w:tblStyle w:val="6"/>
        <w:tblW w:w="9450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366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89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9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489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89" w:type="dxa"/>
            <w:gridSpan w:val="3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489" w:type="dxa"/>
            <w:gridSpan w:val="3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30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三、本年度办理结果</w:t>
            </w:r>
          </w:p>
        </w:tc>
        <w:tc>
          <w:tcPr>
            <w:tcW w:w="405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5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5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5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281" w:firstLineChars="100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四．政府信息公开行政复议、行政诉讼情况</w:t>
      </w:r>
    </w:p>
    <w:tbl>
      <w:tblPr>
        <w:tblStyle w:val="6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594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1" w:firstLineChars="100"/>
        <w:textAlignment w:val="auto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政务信息公开的及时性主动性还需增强。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2.缺乏网络使用的人才。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3.政务信息公开的内容还不够全面。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转变工作作风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着力强化“事争一流、唯旗是夺”的工作理念，着力强化“大抓落实、狠抓落实”的工作作风，着力强化“勇于担当、敢于作为”的工作追求，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大力倡导强化‘提质’意识，开展‘提速’行动，提高‘提能’本领，转变工作作风，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将人民群众关注、关切的问题及时进行公开。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2.加强人才培养培训。对政务信息公开实行专人负责、专人管理，进一步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明确职责分工，完善工作机制，不断创新工作方式方法，突出重点，注重实效，加强信息报送工作力度，使信息公开业务更加有序、便民、高效，确保广大人民群众的知情权、参与权、表达权和监督。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3.实施流程再造。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围绕企业、群众反映强烈的堵点、难点、盲点，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深入研究借鉴外地先进经验，加快政务服务事项流程再造，简化材料、简化程序、简化时间，把“马上就办、一次办好”的理念贯彻于工作全过程。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淄博市周村区自然资源局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2020年1月30日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EA65283"/>
    <w:rsid w:val="11DA024D"/>
    <w:rsid w:val="1C29775E"/>
    <w:rsid w:val="2C2B4ACB"/>
    <w:rsid w:val="36D819E2"/>
    <w:rsid w:val="3CD72502"/>
    <w:rsid w:val="411B3B1D"/>
    <w:rsid w:val="4DE93206"/>
    <w:rsid w:val="4ECA63E9"/>
    <w:rsid w:val="4F79686C"/>
    <w:rsid w:val="514D6868"/>
    <w:rsid w:val="53802898"/>
    <w:rsid w:val="5F60546C"/>
    <w:rsid w:val="6348416E"/>
    <w:rsid w:val="6D670442"/>
    <w:rsid w:val="72291806"/>
    <w:rsid w:val="7DD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6</TotalTime>
  <ScaleCrop>false</ScaleCrop>
  <LinksUpToDate>false</LinksUpToDate>
  <CharactersWithSpaces>1154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Dell</cp:lastModifiedBy>
  <dcterms:modified xsi:type="dcterms:W3CDTF">2021-08-31T03:05:51Z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