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Times New Roman" w:hAnsi="Times New Roman" w:eastAsia="方正小标宋简体" w:cs="Times New Roman"/>
          <w:b w:val="0"/>
          <w:bCs w:val="0"/>
          <w:sz w:val="32"/>
          <w:szCs w:val="32"/>
          <w:u w:val="none"/>
          <w:lang w:val="en-US" w:eastAsia="zh-CN"/>
        </w:rPr>
      </w:pPr>
      <w:r>
        <w:rPr>
          <w:rFonts w:hint="eastAsia" w:ascii="Times New Roman" w:hAnsi="Times New Roman" w:eastAsia="方正小标宋简体" w:cs="Times New Roman"/>
          <w:b w:val="0"/>
          <w:bCs w:val="0"/>
          <w:sz w:val="32"/>
          <w:szCs w:val="32"/>
          <w:u w:val="none"/>
          <w:lang w:val="en-US" w:eastAsia="zh-CN"/>
        </w:rPr>
        <w:t xml:space="preserve">关于拨付物业专项维修资金的公示 </w:t>
      </w:r>
    </w:p>
    <w:p>
      <w:pPr>
        <w:widowControl/>
        <w:spacing w:line="500" w:lineRule="exact"/>
        <w:rPr>
          <w:rFonts w:hint="eastAsia" w:ascii="仿宋_GB2312" w:hAnsi="仿宋" w:eastAsia="仿宋_GB2312" w:cs="仿宋"/>
          <w:spacing w:val="-11"/>
          <w:sz w:val="32"/>
          <w:szCs w:val="32"/>
          <w:u w:val="none"/>
        </w:rPr>
      </w:pPr>
    </w:p>
    <w:p>
      <w:pPr>
        <w:widowControl/>
        <w:spacing w:line="500" w:lineRule="exact"/>
        <w:rPr>
          <w:rFonts w:hint="eastAsia" w:ascii="仿宋_GB2312" w:hAnsi="仿宋" w:eastAsia="仿宋_GB2312" w:cs="仿宋"/>
          <w:spacing w:val="-11"/>
          <w:sz w:val="32"/>
          <w:szCs w:val="32"/>
          <w:u w:val="none"/>
        </w:rPr>
      </w:pPr>
      <w:r>
        <w:rPr>
          <w:rFonts w:hint="eastAsia" w:ascii="仿宋_GB2312" w:hAnsi="仿宋" w:eastAsia="仿宋_GB2312" w:cs="仿宋"/>
          <w:spacing w:val="-11"/>
          <w:sz w:val="32"/>
          <w:szCs w:val="32"/>
          <w:u w:val="none"/>
          <w:lang w:val="en-US" w:eastAsia="zh-CN"/>
        </w:rPr>
        <w:t>锦绣天城4号楼3单元</w:t>
      </w:r>
      <w:r>
        <w:rPr>
          <w:rFonts w:hint="eastAsia" w:ascii="仿宋_GB2312" w:hAnsi="仿宋" w:eastAsia="仿宋_GB2312" w:cs="仿宋"/>
          <w:spacing w:val="-11"/>
          <w:sz w:val="32"/>
          <w:szCs w:val="32"/>
          <w:u w:val="none"/>
        </w:rPr>
        <w:t>业主：</w:t>
      </w:r>
    </w:p>
    <w:p>
      <w:pPr>
        <w:spacing w:line="500" w:lineRule="exact"/>
        <w:ind w:firstLine="596" w:firstLineChars="200"/>
        <w:rPr>
          <w:rFonts w:hint="eastAsia" w:ascii="仿宋_GB2312" w:hAnsi="仿宋" w:eastAsia="仿宋_GB2312" w:cs="仿宋"/>
          <w:spacing w:val="-11"/>
          <w:sz w:val="32"/>
          <w:szCs w:val="32"/>
          <w:u w:val="none"/>
        </w:rPr>
      </w:pPr>
      <w:r>
        <w:rPr>
          <w:rFonts w:hint="eastAsia" w:ascii="仿宋_GB2312" w:hAnsi="仿宋" w:eastAsia="仿宋_GB2312" w:cs="仿宋"/>
          <w:spacing w:val="-11"/>
          <w:sz w:val="32"/>
          <w:szCs w:val="32"/>
          <w:u w:val="none"/>
        </w:rPr>
        <w:t>根据</w:t>
      </w:r>
      <w:bookmarkStart w:id="0" w:name="OLE_LINK1"/>
      <w:r>
        <w:rPr>
          <w:rFonts w:hint="eastAsia" w:ascii="仿宋_GB2312" w:hAnsi="仿宋" w:eastAsia="仿宋_GB2312" w:cs="仿宋"/>
          <w:spacing w:val="-11"/>
          <w:sz w:val="32"/>
          <w:szCs w:val="32"/>
          <w:u w:val="none"/>
          <w:lang w:val="en-US" w:eastAsia="zh-CN"/>
        </w:rPr>
        <w:t>锦绣天城小区淄博嘉德物业管理有限公司</w:t>
      </w:r>
      <w:bookmarkEnd w:id="0"/>
      <w:r>
        <w:rPr>
          <w:rFonts w:hint="eastAsia" w:ascii="仿宋_GB2312" w:hAnsi="仿宋" w:eastAsia="仿宋_GB2312" w:cs="仿宋"/>
          <w:spacing w:val="-11"/>
          <w:sz w:val="32"/>
          <w:szCs w:val="32"/>
          <w:u w:val="none"/>
        </w:rPr>
        <w:t>提供的申请报告，</w:t>
      </w:r>
      <w:bookmarkStart w:id="1" w:name="OLE_LINK3"/>
      <w:r>
        <w:rPr>
          <w:rFonts w:hint="eastAsia" w:ascii="仿宋_GB2312" w:hAnsi="仿宋" w:eastAsia="仿宋_GB2312" w:cs="仿宋"/>
          <w:spacing w:val="-11"/>
          <w:sz w:val="32"/>
          <w:szCs w:val="32"/>
          <w:u w:val="none"/>
          <w:lang w:val="en-US" w:eastAsia="zh-CN"/>
        </w:rPr>
        <w:t>锦绣天城4号楼3单元电梯光幕</w:t>
      </w:r>
      <w:bookmarkEnd w:id="1"/>
      <w:r>
        <w:rPr>
          <w:rFonts w:hint="eastAsia" w:ascii="仿宋_GB2312" w:hAnsi="仿宋" w:eastAsia="仿宋_GB2312" w:cs="仿宋"/>
          <w:spacing w:val="-11"/>
          <w:sz w:val="32"/>
          <w:szCs w:val="32"/>
          <w:u w:val="none"/>
          <w:lang w:val="en-US" w:eastAsia="zh-CN"/>
        </w:rPr>
        <w:t>配件</w:t>
      </w:r>
      <w:r>
        <w:rPr>
          <w:rFonts w:hint="eastAsia" w:ascii="仿宋_GB2312" w:hAnsi="仿宋" w:eastAsia="仿宋_GB2312" w:cs="仿宋"/>
          <w:spacing w:val="-11"/>
          <w:sz w:val="32"/>
          <w:szCs w:val="32"/>
          <w:u w:val="none"/>
        </w:rPr>
        <w:t>需要维修更新。</w:t>
      </w:r>
    </w:p>
    <w:p>
      <w:pPr>
        <w:spacing w:line="500" w:lineRule="exact"/>
        <w:ind w:firstLine="596" w:firstLineChars="200"/>
        <w:rPr>
          <w:rFonts w:hint="eastAsia" w:ascii="仿宋_GB2312" w:hAnsi="仿宋" w:eastAsia="仿宋_GB2312" w:cs="仿宋"/>
          <w:spacing w:val="-11"/>
          <w:sz w:val="32"/>
          <w:szCs w:val="32"/>
          <w:u w:val="none"/>
        </w:rPr>
      </w:pPr>
      <w:r>
        <w:rPr>
          <w:rFonts w:hint="eastAsia" w:ascii="仿宋_GB2312" w:hAnsi="仿宋" w:eastAsia="仿宋_GB2312" w:cs="仿宋"/>
          <w:spacing w:val="-11"/>
          <w:sz w:val="32"/>
          <w:szCs w:val="32"/>
          <w:u w:val="none"/>
        </w:rPr>
        <w:t>根据《中华人民共和国民法典》、《物业管理条例》、《住宅专项维修资金管理办法》等相关规定，我们对申请使用维修资金的相关材料进行了审查、核实如下：</w:t>
      </w:r>
    </w:p>
    <w:p>
      <w:pPr>
        <w:spacing w:line="500" w:lineRule="exact"/>
        <w:ind w:firstLine="596" w:firstLineChars="200"/>
        <w:rPr>
          <w:rFonts w:hint="eastAsia" w:ascii="仿宋_GB2312" w:hAnsi="仿宋" w:eastAsia="仿宋_GB2312" w:cs="仿宋"/>
          <w:spacing w:val="-11"/>
          <w:sz w:val="32"/>
          <w:szCs w:val="32"/>
          <w:u w:val="none"/>
        </w:rPr>
      </w:pPr>
      <w:r>
        <w:rPr>
          <w:rFonts w:hint="eastAsia" w:ascii="仿宋_GB2312" w:hAnsi="仿宋" w:eastAsia="仿宋_GB2312" w:cs="仿宋"/>
          <w:spacing w:val="-11"/>
          <w:sz w:val="32"/>
          <w:szCs w:val="32"/>
          <w:u w:val="none"/>
        </w:rPr>
        <w:t>1、</w:t>
      </w:r>
      <w:r>
        <w:rPr>
          <w:rFonts w:hint="eastAsia" w:ascii="仿宋_GB2312" w:hAnsi="仿宋" w:eastAsia="仿宋_GB2312" w:cs="仿宋"/>
          <w:spacing w:val="-11"/>
          <w:sz w:val="32"/>
          <w:szCs w:val="32"/>
          <w:u w:val="none"/>
          <w:lang w:val="en-US" w:eastAsia="zh-CN"/>
        </w:rPr>
        <w:t>锦绣天城小区淄博嘉德物业管理有限公司</w:t>
      </w:r>
      <w:r>
        <w:rPr>
          <w:rFonts w:hint="eastAsia" w:ascii="仿宋_GB2312" w:hAnsi="仿宋" w:eastAsia="仿宋_GB2312" w:cs="仿宋"/>
          <w:spacing w:val="-11"/>
          <w:sz w:val="32"/>
          <w:szCs w:val="32"/>
          <w:u w:val="none"/>
        </w:rPr>
        <w:t>对维修更新改造方案、工程预算等情况进行了公示。</w:t>
      </w:r>
    </w:p>
    <w:p>
      <w:pPr>
        <w:spacing w:line="500" w:lineRule="exact"/>
        <w:ind w:firstLine="596" w:firstLineChars="200"/>
        <w:rPr>
          <w:rFonts w:hint="eastAsia" w:ascii="仿宋_GB2312" w:hAnsi="仿宋" w:eastAsia="仿宋_GB2312" w:cs="仿宋"/>
          <w:spacing w:val="-11"/>
          <w:sz w:val="32"/>
          <w:szCs w:val="32"/>
          <w:u w:val="none"/>
        </w:rPr>
      </w:pPr>
      <w:r>
        <w:rPr>
          <w:rFonts w:hint="eastAsia" w:ascii="仿宋_GB2312" w:hAnsi="仿宋" w:eastAsia="仿宋_GB2312" w:cs="仿宋"/>
          <w:spacing w:val="-11"/>
          <w:sz w:val="32"/>
          <w:szCs w:val="32"/>
          <w:u w:val="none"/>
        </w:rPr>
        <w:t>2、工程预算费用为</w:t>
      </w:r>
      <w:r>
        <w:rPr>
          <w:rFonts w:hint="eastAsia" w:ascii="仿宋_GB2312" w:hAnsi="仿宋" w:eastAsia="仿宋_GB2312" w:cs="仿宋"/>
          <w:spacing w:val="-11"/>
          <w:sz w:val="32"/>
          <w:szCs w:val="32"/>
          <w:u w:val="none"/>
          <w:lang w:val="en-US" w:eastAsia="zh-CN"/>
        </w:rPr>
        <w:t>1800</w:t>
      </w:r>
      <w:r>
        <w:rPr>
          <w:rFonts w:hint="eastAsia" w:ascii="仿宋_GB2312" w:hAnsi="仿宋" w:eastAsia="仿宋_GB2312" w:cs="仿宋"/>
          <w:spacing w:val="-11"/>
          <w:sz w:val="32"/>
          <w:szCs w:val="32"/>
          <w:u w:val="none"/>
        </w:rPr>
        <w:t>.00元；涉及房屋</w:t>
      </w:r>
      <w:r>
        <w:rPr>
          <w:rFonts w:hint="eastAsia" w:ascii="仿宋_GB2312" w:hAnsi="仿宋" w:eastAsia="仿宋_GB2312" w:cs="仿宋"/>
          <w:spacing w:val="-11"/>
          <w:sz w:val="32"/>
          <w:szCs w:val="32"/>
          <w:u w:val="none"/>
          <w:lang w:val="en-US" w:eastAsia="zh-CN"/>
        </w:rPr>
        <w:t>12</w:t>
      </w:r>
      <w:r>
        <w:rPr>
          <w:rFonts w:hint="eastAsia" w:ascii="仿宋_GB2312" w:hAnsi="仿宋" w:eastAsia="仿宋_GB2312" w:cs="仿宋"/>
          <w:spacing w:val="-11"/>
          <w:sz w:val="32"/>
          <w:szCs w:val="32"/>
          <w:u w:val="none"/>
        </w:rPr>
        <w:t>户。</w:t>
      </w:r>
      <w:bookmarkStart w:id="3" w:name="_GoBack"/>
      <w:bookmarkEnd w:id="3"/>
    </w:p>
    <w:p>
      <w:pPr>
        <w:spacing w:line="500" w:lineRule="exact"/>
        <w:ind w:firstLine="596" w:firstLineChars="200"/>
        <w:rPr>
          <w:rFonts w:hint="eastAsia" w:ascii="仿宋_GB2312" w:hAnsi="仿宋" w:eastAsia="仿宋_GB2312" w:cs="仿宋"/>
          <w:spacing w:val="-11"/>
          <w:sz w:val="32"/>
          <w:szCs w:val="32"/>
          <w:u w:val="none"/>
        </w:rPr>
      </w:pPr>
      <w:r>
        <w:rPr>
          <w:rFonts w:hint="eastAsia" w:ascii="仿宋_GB2312" w:hAnsi="仿宋" w:eastAsia="仿宋_GB2312" w:cs="仿宋"/>
          <w:spacing w:val="-11"/>
          <w:sz w:val="32"/>
          <w:szCs w:val="32"/>
          <w:u w:val="none"/>
        </w:rPr>
        <w:t>3、维修更新改造方案、工程预算已经有利害关系的、已入住面积且已入住户数的比例达到三分之二以上的业主书面签名确认。</w:t>
      </w:r>
    </w:p>
    <w:p>
      <w:pPr>
        <w:spacing w:line="500" w:lineRule="exact"/>
        <w:ind w:firstLine="596" w:firstLineChars="200"/>
        <w:rPr>
          <w:rFonts w:hint="eastAsia" w:ascii="仿宋_GB2312" w:hAnsi="仿宋" w:eastAsia="仿宋_GB2312" w:cs="仿宋"/>
          <w:spacing w:val="-11"/>
          <w:sz w:val="32"/>
          <w:szCs w:val="32"/>
          <w:u w:val="none"/>
        </w:rPr>
      </w:pPr>
      <w:r>
        <w:rPr>
          <w:rFonts w:hint="eastAsia" w:ascii="仿宋_GB2312" w:hAnsi="仿宋" w:eastAsia="仿宋_GB2312" w:cs="仿宋"/>
          <w:spacing w:val="-11"/>
          <w:sz w:val="32"/>
          <w:szCs w:val="32"/>
          <w:u w:val="none"/>
        </w:rPr>
        <w:t>4、现工程已竣工，并由</w:t>
      </w:r>
      <w:r>
        <w:rPr>
          <w:rFonts w:hint="eastAsia" w:ascii="仿宋_GB2312" w:hAnsi="仿宋" w:eastAsia="仿宋_GB2312" w:cs="仿宋"/>
          <w:sz w:val="32"/>
          <w:szCs w:val="32"/>
          <w:u w:val="none"/>
        </w:rPr>
        <w:t>组织实施单位、</w:t>
      </w:r>
      <w:r>
        <w:rPr>
          <w:rFonts w:hint="eastAsia" w:ascii="仿宋_GB2312" w:hAnsi="仿宋" w:eastAsia="仿宋_GB2312" w:cs="仿宋"/>
          <w:spacing w:val="-11"/>
          <w:sz w:val="32"/>
          <w:szCs w:val="32"/>
          <w:u w:val="none"/>
        </w:rPr>
        <w:t>社区居委会及相关业主等对工程进行了验收，并共同签署了验收合格文件。</w:t>
      </w:r>
    </w:p>
    <w:p>
      <w:pPr>
        <w:spacing w:line="500" w:lineRule="exact"/>
        <w:ind w:firstLine="596" w:firstLineChars="200"/>
        <w:rPr>
          <w:rFonts w:hint="eastAsia" w:ascii="仿宋_GB2312" w:hAnsi="仿宋" w:eastAsia="仿宋_GB2312" w:cs="仿宋"/>
          <w:spacing w:val="-11"/>
          <w:sz w:val="32"/>
          <w:szCs w:val="32"/>
          <w:u w:val="none"/>
        </w:rPr>
      </w:pPr>
      <w:r>
        <w:rPr>
          <w:rFonts w:hint="eastAsia" w:ascii="仿宋_GB2312" w:hAnsi="仿宋" w:eastAsia="仿宋_GB2312" w:cs="仿宋"/>
          <w:spacing w:val="-11"/>
          <w:sz w:val="32"/>
          <w:szCs w:val="32"/>
          <w:u w:val="none"/>
        </w:rPr>
        <w:t>5、工程决算费用为</w:t>
      </w:r>
      <w:r>
        <w:rPr>
          <w:rFonts w:hint="eastAsia" w:ascii="仿宋_GB2312" w:hAnsi="仿宋" w:eastAsia="仿宋_GB2312" w:cs="仿宋"/>
          <w:spacing w:val="-11"/>
          <w:sz w:val="32"/>
          <w:szCs w:val="32"/>
          <w:u w:val="none"/>
          <w:lang w:val="en-US" w:eastAsia="zh-CN"/>
        </w:rPr>
        <w:t>1800</w:t>
      </w:r>
      <w:r>
        <w:rPr>
          <w:rFonts w:hint="eastAsia" w:ascii="仿宋_GB2312" w:hAnsi="仿宋" w:eastAsia="仿宋_GB2312" w:cs="仿宋"/>
          <w:spacing w:val="-11"/>
          <w:sz w:val="32"/>
          <w:szCs w:val="32"/>
          <w:u w:val="none"/>
        </w:rPr>
        <w:t>.00元。</w:t>
      </w:r>
    </w:p>
    <w:p>
      <w:pPr>
        <w:spacing w:line="520" w:lineRule="exact"/>
        <w:ind w:firstLine="570"/>
        <w:rPr>
          <w:rFonts w:hint="eastAsia" w:ascii="仿宋_GB2312" w:hAnsi="仿宋" w:eastAsia="仿宋_GB2312" w:cs="仿宋"/>
          <w:spacing w:val="-11"/>
          <w:sz w:val="32"/>
          <w:szCs w:val="32"/>
          <w:u w:val="none"/>
        </w:rPr>
      </w:pPr>
      <w:r>
        <w:rPr>
          <w:rFonts w:hint="eastAsia" w:ascii="仿宋_GB2312" w:hAnsi="仿宋" w:eastAsia="仿宋_GB2312" w:cs="仿宋"/>
          <w:spacing w:val="-11"/>
          <w:sz w:val="32"/>
          <w:szCs w:val="32"/>
          <w:u w:val="none"/>
        </w:rPr>
        <w:t>经查询，本次申请使用维修资金的</w:t>
      </w:r>
      <w:r>
        <w:rPr>
          <w:rFonts w:hint="eastAsia" w:ascii="仿宋_GB2312" w:hAnsi="仿宋" w:eastAsia="仿宋_GB2312" w:cs="仿宋"/>
          <w:spacing w:val="-11"/>
          <w:sz w:val="32"/>
          <w:szCs w:val="32"/>
          <w:u w:val="none"/>
          <w:lang w:val="en-US" w:eastAsia="zh-CN"/>
        </w:rPr>
        <w:t>锦绣天城4号楼3单元电梯光幕配件更换</w:t>
      </w:r>
      <w:r>
        <w:rPr>
          <w:rFonts w:hint="eastAsia" w:ascii="仿宋_GB2312" w:hAnsi="仿宋" w:eastAsia="仿宋_GB2312" w:cs="仿宋"/>
          <w:spacing w:val="-11"/>
          <w:sz w:val="32"/>
          <w:szCs w:val="32"/>
          <w:u w:val="none"/>
        </w:rPr>
        <w:t>维修项目，业主应拨付</w:t>
      </w:r>
      <w:r>
        <w:rPr>
          <w:rFonts w:hint="eastAsia" w:ascii="仿宋_GB2312" w:hAnsi="仿宋" w:eastAsia="仿宋_GB2312" w:cs="仿宋"/>
          <w:spacing w:val="-11"/>
          <w:sz w:val="32"/>
          <w:szCs w:val="32"/>
          <w:u w:val="none"/>
          <w:lang w:val="en-US" w:eastAsia="zh-CN"/>
        </w:rPr>
        <w:t>1800</w:t>
      </w:r>
      <w:r>
        <w:rPr>
          <w:rFonts w:hint="eastAsia" w:ascii="仿宋_GB2312" w:hAnsi="仿宋" w:eastAsia="仿宋_GB2312" w:cs="仿宋"/>
          <w:spacing w:val="-11"/>
          <w:sz w:val="32"/>
          <w:szCs w:val="32"/>
          <w:u w:val="none"/>
        </w:rPr>
        <w:t>.00元。</w:t>
      </w:r>
    </w:p>
    <w:p>
      <w:pPr>
        <w:spacing w:line="520" w:lineRule="exact"/>
        <w:ind w:firstLine="596" w:firstLineChars="200"/>
        <w:rPr>
          <w:rFonts w:hint="eastAsia" w:ascii="仿宋_GB2312" w:hAnsi="仿宋" w:eastAsia="仿宋_GB2312" w:cs="仿宋"/>
          <w:spacing w:val="-11"/>
          <w:sz w:val="32"/>
          <w:szCs w:val="32"/>
          <w:u w:val="none"/>
        </w:rPr>
      </w:pPr>
      <w:r>
        <w:rPr>
          <w:rFonts w:hint="eastAsia" w:ascii="仿宋_GB2312" w:hAnsi="仿宋" w:eastAsia="仿宋_GB2312" w:cs="仿宋"/>
          <w:spacing w:val="-11"/>
          <w:sz w:val="32"/>
          <w:szCs w:val="32"/>
          <w:u w:val="none"/>
        </w:rPr>
        <w:t>现将专项维修资金有关申请及拨付情况进行公示，公示期</w:t>
      </w:r>
      <w:r>
        <w:rPr>
          <w:rFonts w:hint="eastAsia" w:ascii="仿宋_GB2312" w:hAnsi="仿宋" w:eastAsia="仿宋_GB2312" w:cs="仿宋"/>
          <w:spacing w:val="-11"/>
          <w:sz w:val="32"/>
          <w:szCs w:val="32"/>
          <w:u w:val="none"/>
          <w:lang w:val="en-US" w:eastAsia="zh-CN"/>
        </w:rPr>
        <w:t>2</w:t>
      </w:r>
      <w:bookmarkStart w:id="2" w:name="OLE_LINK2"/>
      <w:r>
        <w:rPr>
          <w:rFonts w:hint="eastAsia" w:ascii="仿宋_GB2312" w:hAnsi="仿宋" w:eastAsia="仿宋_GB2312" w:cs="仿宋"/>
          <w:spacing w:val="-11"/>
          <w:sz w:val="32"/>
          <w:szCs w:val="32"/>
          <w:u w:val="none"/>
          <w:lang w:val="en-US" w:eastAsia="zh-CN"/>
        </w:rPr>
        <w:t>025</w:t>
      </w:r>
      <w:r>
        <w:rPr>
          <w:rFonts w:hint="eastAsia" w:ascii="仿宋_GB2312" w:hAnsi="仿宋" w:eastAsia="仿宋_GB2312" w:cs="仿宋"/>
          <w:spacing w:val="-11"/>
          <w:sz w:val="32"/>
          <w:szCs w:val="32"/>
          <w:u w:val="none"/>
        </w:rPr>
        <w:t>年</w:t>
      </w:r>
      <w:r>
        <w:rPr>
          <w:rFonts w:hint="eastAsia" w:ascii="仿宋_GB2312" w:hAnsi="仿宋" w:eastAsia="仿宋_GB2312" w:cs="仿宋"/>
          <w:spacing w:val="-11"/>
          <w:sz w:val="32"/>
          <w:szCs w:val="32"/>
          <w:u w:val="none"/>
          <w:lang w:val="en-US" w:eastAsia="zh-CN"/>
        </w:rPr>
        <w:t>6</w:t>
      </w:r>
      <w:r>
        <w:rPr>
          <w:rFonts w:hint="eastAsia" w:ascii="仿宋_GB2312" w:hAnsi="仿宋" w:eastAsia="仿宋_GB2312" w:cs="仿宋"/>
          <w:spacing w:val="-11"/>
          <w:sz w:val="32"/>
          <w:szCs w:val="32"/>
          <w:u w:val="none"/>
        </w:rPr>
        <w:t xml:space="preserve">月 </w:t>
      </w:r>
      <w:r>
        <w:rPr>
          <w:rFonts w:hint="eastAsia" w:ascii="仿宋_GB2312" w:hAnsi="仿宋" w:eastAsia="仿宋_GB2312" w:cs="仿宋"/>
          <w:spacing w:val="-11"/>
          <w:sz w:val="32"/>
          <w:szCs w:val="32"/>
          <w:u w:val="none"/>
          <w:lang w:val="en-US" w:eastAsia="zh-CN"/>
        </w:rPr>
        <w:t>4</w:t>
      </w:r>
      <w:r>
        <w:rPr>
          <w:rFonts w:hint="eastAsia" w:ascii="仿宋_GB2312" w:hAnsi="仿宋" w:eastAsia="仿宋_GB2312" w:cs="仿宋"/>
          <w:spacing w:val="-11"/>
          <w:sz w:val="32"/>
          <w:szCs w:val="32"/>
          <w:u w:val="none"/>
        </w:rPr>
        <w:t>日</w:t>
      </w:r>
      <w:bookmarkEnd w:id="2"/>
      <w:r>
        <w:rPr>
          <w:rFonts w:hint="eastAsia" w:ascii="仿宋_GB2312" w:hAnsi="仿宋" w:eastAsia="仿宋_GB2312" w:cs="仿宋"/>
          <w:spacing w:val="-11"/>
          <w:sz w:val="32"/>
          <w:szCs w:val="32"/>
          <w:u w:val="none"/>
        </w:rPr>
        <w:t>—</w:t>
      </w:r>
      <w:r>
        <w:rPr>
          <w:rFonts w:hint="eastAsia" w:ascii="仿宋_GB2312" w:hAnsi="仿宋" w:eastAsia="仿宋_GB2312" w:cs="仿宋"/>
          <w:spacing w:val="-11"/>
          <w:sz w:val="32"/>
          <w:szCs w:val="32"/>
          <w:u w:val="none"/>
          <w:lang w:val="en-US" w:eastAsia="zh-CN"/>
        </w:rPr>
        <w:t>2025</w:t>
      </w:r>
      <w:r>
        <w:rPr>
          <w:rFonts w:hint="eastAsia" w:ascii="仿宋_GB2312" w:hAnsi="仿宋" w:eastAsia="仿宋_GB2312" w:cs="仿宋"/>
          <w:spacing w:val="-11"/>
          <w:sz w:val="32"/>
          <w:szCs w:val="32"/>
          <w:u w:val="none"/>
        </w:rPr>
        <w:t>年</w:t>
      </w:r>
      <w:r>
        <w:rPr>
          <w:rFonts w:hint="eastAsia" w:ascii="仿宋_GB2312" w:hAnsi="仿宋" w:eastAsia="仿宋_GB2312" w:cs="仿宋"/>
          <w:spacing w:val="-11"/>
          <w:sz w:val="32"/>
          <w:szCs w:val="32"/>
          <w:u w:val="none"/>
          <w:lang w:val="en-US" w:eastAsia="zh-CN"/>
        </w:rPr>
        <w:t>6</w:t>
      </w:r>
      <w:r>
        <w:rPr>
          <w:rFonts w:hint="eastAsia" w:ascii="仿宋_GB2312" w:hAnsi="仿宋" w:eastAsia="仿宋_GB2312" w:cs="仿宋"/>
          <w:spacing w:val="-11"/>
          <w:sz w:val="32"/>
          <w:szCs w:val="32"/>
          <w:u w:val="none"/>
        </w:rPr>
        <w:t>月</w:t>
      </w:r>
      <w:r>
        <w:rPr>
          <w:rFonts w:hint="eastAsia" w:ascii="仿宋_GB2312" w:hAnsi="仿宋" w:eastAsia="仿宋_GB2312" w:cs="仿宋"/>
          <w:spacing w:val="-11"/>
          <w:sz w:val="32"/>
          <w:szCs w:val="32"/>
          <w:u w:val="none"/>
          <w:lang w:val="en-US" w:eastAsia="zh-CN"/>
        </w:rPr>
        <w:t>10</w:t>
      </w:r>
      <w:r>
        <w:rPr>
          <w:rFonts w:hint="eastAsia" w:ascii="仿宋_GB2312" w:hAnsi="仿宋" w:eastAsia="仿宋_GB2312" w:cs="仿宋"/>
          <w:spacing w:val="-11"/>
          <w:sz w:val="32"/>
          <w:szCs w:val="32"/>
          <w:u w:val="none"/>
        </w:rPr>
        <w:t>日，</w:t>
      </w:r>
      <w:r>
        <w:rPr>
          <w:rFonts w:hint="eastAsia" w:ascii="仿宋" w:hAnsi="仿宋" w:eastAsia="仿宋" w:cs="仿宋"/>
          <w:spacing w:val="-11"/>
          <w:sz w:val="32"/>
          <w:szCs w:val="32"/>
          <w:u w:val="none"/>
        </w:rPr>
        <w:t>本公示可在周村区人民政府网进行查询。如有异议，请在公示期内向</w:t>
      </w:r>
      <w:r>
        <w:rPr>
          <w:rFonts w:hint="eastAsia" w:ascii="仿宋_GB2312" w:hAnsi="仿宋_GB2312" w:eastAsia="仿宋_GB2312" w:cs="仿宋_GB2312"/>
          <w:sz w:val="32"/>
          <w:szCs w:val="32"/>
          <w:u w:val="none"/>
        </w:rPr>
        <w:t>周村区综合行政执法局物业管理</w:t>
      </w:r>
      <w:r>
        <w:rPr>
          <w:rFonts w:hint="eastAsia" w:ascii="仿宋_GB2312" w:hAnsi="仿宋_GB2312" w:eastAsia="仿宋_GB2312" w:cs="仿宋_GB2312"/>
          <w:sz w:val="32"/>
          <w:szCs w:val="32"/>
          <w:u w:val="none"/>
          <w:lang w:eastAsia="zh-CN"/>
        </w:rPr>
        <w:t>科</w:t>
      </w:r>
      <w:r>
        <w:rPr>
          <w:rFonts w:hint="eastAsia" w:ascii="仿宋" w:hAnsi="仿宋" w:eastAsia="仿宋" w:cs="仿宋"/>
          <w:spacing w:val="-11"/>
          <w:sz w:val="32"/>
          <w:szCs w:val="32"/>
          <w:u w:val="none"/>
        </w:rPr>
        <w:t>反映，电话：0533-6408103，地址：周村区新建东路228号（市民之家四楼），如无异议，将在公示期结束后予以拨付。</w:t>
      </w:r>
    </w:p>
    <w:p>
      <w:pPr>
        <w:spacing w:line="500" w:lineRule="exact"/>
        <w:ind w:firstLine="555"/>
        <w:rPr>
          <w:rFonts w:hint="eastAsia" w:ascii="仿宋_GB2312" w:hAnsi="仿宋" w:eastAsia="仿宋_GB2312" w:cs="仿宋"/>
          <w:spacing w:val="-11"/>
          <w:sz w:val="32"/>
          <w:szCs w:val="32"/>
          <w:u w:val="none"/>
        </w:rPr>
      </w:pPr>
    </w:p>
    <w:p>
      <w:pPr>
        <w:spacing w:line="500" w:lineRule="exact"/>
        <w:ind w:right="596"/>
        <w:rPr>
          <w:rFonts w:hint="eastAsia" w:ascii="仿宋_GB2312" w:hAnsi="仿宋" w:eastAsia="仿宋_GB2312" w:cs="仿宋"/>
          <w:spacing w:val="-11"/>
          <w:sz w:val="32"/>
          <w:szCs w:val="32"/>
          <w:u w:val="none"/>
        </w:rPr>
      </w:pPr>
      <w:r>
        <w:rPr>
          <w:rFonts w:hint="eastAsia" w:ascii="仿宋_GB2312" w:hAnsi="仿宋" w:eastAsia="仿宋_GB2312" w:cs="仿宋"/>
          <w:spacing w:val="-11"/>
          <w:sz w:val="32"/>
          <w:szCs w:val="32"/>
          <w:u w:val="none"/>
        </w:rPr>
        <w:t xml:space="preserve"> </w:t>
      </w:r>
    </w:p>
    <w:p>
      <w:pPr>
        <w:spacing w:line="500" w:lineRule="exact"/>
        <w:ind w:right="596"/>
        <w:jc w:val="right"/>
        <w:rPr>
          <w:rFonts w:hint="eastAsia" w:ascii="仿宋_GB2312" w:hAnsi="仿宋" w:eastAsia="仿宋_GB2312" w:cs="仿宋"/>
          <w:spacing w:val="-11"/>
          <w:sz w:val="32"/>
          <w:szCs w:val="32"/>
          <w:u w:val="none"/>
          <w:lang w:eastAsia="zh-CN"/>
        </w:rPr>
      </w:pPr>
      <w:r>
        <w:rPr>
          <w:rFonts w:hint="eastAsia" w:ascii="仿宋_GB2312" w:hAnsi="仿宋" w:eastAsia="仿宋_GB2312" w:cs="仿宋"/>
          <w:spacing w:val="-11"/>
          <w:sz w:val="32"/>
          <w:szCs w:val="32"/>
          <w:u w:val="none"/>
        </w:rPr>
        <w:t xml:space="preserve">                       </w:t>
      </w:r>
      <w:r>
        <w:rPr>
          <w:rFonts w:hint="eastAsia" w:ascii="仿宋_GB2312" w:hAnsi="仿宋" w:eastAsia="仿宋_GB2312" w:cs="仿宋"/>
          <w:spacing w:val="-11"/>
          <w:sz w:val="32"/>
          <w:szCs w:val="32"/>
          <w:u w:val="none"/>
          <w:lang w:val="en-US" w:eastAsia="zh-CN"/>
        </w:rPr>
        <w:t xml:space="preserve">       </w:t>
      </w:r>
      <w:r>
        <w:rPr>
          <w:rFonts w:hint="eastAsia" w:ascii="仿宋_GB2312" w:hAnsi="仿宋_GB2312" w:eastAsia="仿宋_GB2312" w:cs="仿宋_GB2312"/>
          <w:sz w:val="32"/>
          <w:szCs w:val="32"/>
          <w:u w:val="none"/>
        </w:rPr>
        <w:t>周村区综合行政执法局物业管理</w:t>
      </w:r>
      <w:r>
        <w:rPr>
          <w:rFonts w:hint="eastAsia" w:ascii="仿宋_GB2312" w:hAnsi="仿宋_GB2312" w:eastAsia="仿宋_GB2312" w:cs="仿宋_GB2312"/>
          <w:sz w:val="32"/>
          <w:szCs w:val="32"/>
          <w:u w:val="none"/>
          <w:lang w:eastAsia="zh-CN"/>
        </w:rPr>
        <w:t>科</w:t>
      </w:r>
    </w:p>
    <w:p>
      <w:pPr>
        <w:spacing w:line="500" w:lineRule="exact"/>
        <w:ind w:right="596" w:firstLine="5364" w:firstLineChars="1800"/>
        <w:rPr>
          <w:rFonts w:hint="eastAsia" w:ascii="仿宋_GB2312" w:hAnsi="仿宋" w:eastAsia="仿宋_GB2312" w:cs="仿宋"/>
          <w:spacing w:val="-11"/>
          <w:sz w:val="32"/>
          <w:szCs w:val="32"/>
          <w:u w:val="none"/>
        </w:rPr>
      </w:pPr>
      <w:r>
        <w:rPr>
          <w:rFonts w:hint="eastAsia" w:ascii="仿宋_GB2312" w:hAnsi="仿宋" w:eastAsia="仿宋_GB2312" w:cs="仿宋"/>
          <w:spacing w:val="-11"/>
          <w:sz w:val="32"/>
          <w:szCs w:val="32"/>
          <w:u w:val="none"/>
          <w:lang w:val="en-US" w:eastAsia="zh-CN"/>
        </w:rPr>
        <w:t>2025</w:t>
      </w:r>
      <w:r>
        <w:rPr>
          <w:rFonts w:hint="eastAsia" w:ascii="仿宋_GB2312" w:hAnsi="仿宋" w:eastAsia="仿宋_GB2312" w:cs="仿宋"/>
          <w:spacing w:val="-11"/>
          <w:sz w:val="32"/>
          <w:szCs w:val="32"/>
          <w:u w:val="none"/>
        </w:rPr>
        <w:t>年</w:t>
      </w:r>
      <w:r>
        <w:rPr>
          <w:rFonts w:hint="eastAsia" w:ascii="仿宋_GB2312" w:hAnsi="仿宋" w:eastAsia="仿宋_GB2312" w:cs="仿宋"/>
          <w:spacing w:val="-11"/>
          <w:sz w:val="32"/>
          <w:szCs w:val="32"/>
          <w:u w:val="none"/>
          <w:lang w:val="en-US" w:eastAsia="zh-CN"/>
        </w:rPr>
        <w:t>6</w:t>
      </w:r>
      <w:r>
        <w:rPr>
          <w:rFonts w:hint="eastAsia" w:ascii="仿宋_GB2312" w:hAnsi="仿宋" w:eastAsia="仿宋_GB2312" w:cs="仿宋"/>
          <w:spacing w:val="-11"/>
          <w:sz w:val="32"/>
          <w:szCs w:val="32"/>
          <w:u w:val="none"/>
        </w:rPr>
        <w:t xml:space="preserve">月 </w:t>
      </w:r>
      <w:r>
        <w:rPr>
          <w:rFonts w:hint="eastAsia" w:ascii="仿宋_GB2312" w:hAnsi="仿宋" w:eastAsia="仿宋_GB2312" w:cs="仿宋"/>
          <w:spacing w:val="-11"/>
          <w:sz w:val="32"/>
          <w:szCs w:val="32"/>
          <w:u w:val="none"/>
          <w:lang w:val="en-US" w:eastAsia="zh-CN"/>
        </w:rPr>
        <w:t>4</w:t>
      </w:r>
      <w:r>
        <w:rPr>
          <w:rFonts w:hint="eastAsia" w:ascii="仿宋_GB2312" w:hAnsi="仿宋" w:eastAsia="仿宋_GB2312" w:cs="仿宋"/>
          <w:spacing w:val="-11"/>
          <w:sz w:val="32"/>
          <w:szCs w:val="32"/>
          <w:u w:val="none"/>
        </w:rPr>
        <w:t xml:space="preserve">日           </w:t>
      </w:r>
    </w:p>
    <w:p/>
    <w:sectPr>
      <w:headerReference r:id="rId3" w:type="default"/>
      <w:footerReference r:id="rId4" w:type="default"/>
      <w:pgSz w:w="11906" w:h="16838"/>
      <w:pgMar w:top="283" w:right="1134" w:bottom="283" w:left="1134" w:header="851" w:footer="992" w:gutter="0"/>
      <w:pgNumType w:fmt="decimal" w:start="1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17</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Fonts w:hint="default" w:eastAsia="宋体"/>
                              <w:lang w:val="en-US"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fill on="f" focussize="0,0"/>
              <v:stroke on="f" weight="1.25pt"/>
              <v:imagedata o:title=""/>
              <o:lock v:ext="edit" aspectratio="f"/>
              <v:textbox inset="0mm,0mm,0mm,0mm" style="mso-fit-shape-to-text:t;">
                <w:txbxContent>
                  <w:p>
                    <w:pPr>
                      <w:pStyle w:val="2"/>
                      <w:rPr>
                        <w:rFonts w:hint="default" w:eastAsia="宋体"/>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A30B0F"/>
    <w:rsid w:val="0D3A2D73"/>
    <w:rsid w:val="1A960F45"/>
    <w:rsid w:val="27F62539"/>
    <w:rsid w:val="2EEC65F5"/>
    <w:rsid w:val="33191781"/>
    <w:rsid w:val="358B3CD0"/>
    <w:rsid w:val="3A2634D2"/>
    <w:rsid w:val="4A736915"/>
    <w:rsid w:val="507813A9"/>
    <w:rsid w:val="526F642C"/>
    <w:rsid w:val="5E932B68"/>
    <w:rsid w:val="61B70ACE"/>
    <w:rsid w:val="65A34F82"/>
    <w:rsid w:val="6980679F"/>
    <w:rsid w:val="6E2E60F1"/>
    <w:rsid w:val="74F60A9F"/>
    <w:rsid w:val="77D45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549</Words>
  <Characters>598</Characters>
  <Lines>0</Lines>
  <Paragraphs>0</Paragraphs>
  <TotalTime>2</TotalTime>
  <ScaleCrop>false</ScaleCrop>
  <LinksUpToDate>false</LinksUpToDate>
  <CharactersWithSpaces>644</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2024-11-28T08:51:00Z</dcterms:created>
  <dc:creator>Administrator</dc:creator>
  <cp:lastModifiedBy>咔咔</cp:lastModifiedBy>
  <dcterms:modified xsi:type="dcterms:W3CDTF">2025-06-04T08:19:15Z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F87C15A22859432693703632A6560580_12</vt:lpwstr>
  </property>
</Properties>
</file>