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进一步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环境卫生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治理力度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的提案</w:t>
      </w:r>
    </w:p>
    <w:bookmarkEnd w:id="0"/>
    <w:p>
      <w:pPr>
        <w:ind w:firstLine="42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随着我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的经济建设和社会发展，尤其是近几年连续多年创建国家卫生城市和国家文明城市，城市的市容和环境卫生面貌发生了很大变化，城市的形象得到了很大改观。特别是政府多年连续投入巨资改善市政设施、老旧小区环境、城市公园、城市内河、公共卫生设施等，大幅度提升了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对外形象，为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周村</w:t>
      </w:r>
      <w:r>
        <w:rPr>
          <w:rFonts w:hint="eastAsia" w:ascii="仿宋_GB2312" w:hAnsi="仿宋_GB2312" w:eastAsia="仿宋_GB2312" w:cs="仿宋_GB2312"/>
          <w:sz w:val="32"/>
          <w:szCs w:val="32"/>
        </w:rPr>
        <w:t>的旅游、对外招商等行业的发展提供了重要资源。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虽然我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的城市环境硬件建设不少、投入不少，但在管理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方面</w:t>
      </w:r>
      <w:r>
        <w:rPr>
          <w:rFonts w:hint="eastAsia" w:ascii="仿宋_GB2312" w:hAnsi="仿宋_GB2312" w:eastAsia="仿宋_GB2312" w:cs="仿宋_GB2312"/>
          <w:sz w:val="32"/>
          <w:szCs w:val="32"/>
        </w:rPr>
        <w:t>力度不大。一方面缺乏宣传教育，形式单一；另一方面，缺乏具体措施和手段，管理不到位。使得市民的环境卫生意识没有得到相应的提高，人为造脏的现象依然十分严重。结合政府各相关部门的工作，提出如下意见和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加大宣传力度，加强对市民的广泛宣传教育。既要通过媒体大力宣传环境卫生知识、宣传法规规章，提高市民的环境卫生意识；同时，还要通过各种百姓喜闻乐见的宣传栏、宣传手册、宣传提纲有针对性的对居民群众进行宣传和引导，使市民自觉遵守环境卫生法律法规，自觉养成良好的环境卫生习惯，真正提高市民的环境卫生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二、加强管理，加大对环境卫生的执法力度。在广泛宣传教育的前提下，对一些单位造脏、个人造脏，以及不遵守环境卫生法律法规的行为，要依法进行处罚。例如对街路上一些车辆沿街撒落、不苫盖造脏：对一些施工现场车辆夹带泥沙上路，污染路面造脏；对一些施工工地扬尘造脏等，都要依照相关法律法规规定，严厉进行处罚；当然也包括一些市民祭祀烧纸、撒纸钱等不文明行为。只有这样严格管理，严格处罚，才能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遵守</w:t>
      </w:r>
      <w:r>
        <w:rPr>
          <w:rFonts w:hint="eastAsia" w:ascii="仿宋_GB2312" w:hAnsi="仿宋_GB2312" w:eastAsia="仿宋_GB2312" w:cs="仿宋_GB2312"/>
          <w:sz w:val="32"/>
          <w:szCs w:val="32"/>
        </w:rPr>
        <w:t>环境卫生的法律法规，变为人们的自觉意识，自觉行动。也可以说，好习惯是管出来的。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要加大硬件投入，强化环境卫生设施的建设管理。要想使环境卫生有一个良好状态，让市民自觉遵守环境卫生规定，政府及各相关部门也必须为市民创造一个不造脏的环境，即有相应数量的环境卫生设施，包括小区内的垃圾箱，街路、广场、公园内的果皮箱，设置合理的公厕等等。近几年，随着创建卫生城和文明城的需要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在环境卫生设施上投入大量资金，在街路、公园、广场建了大量的公厕，放置了相当数量的果皮箱、垃圾箱；环卫部门增置了相当数量垃圾清运车、扫道车、喷水车，大大增加了机械化清扫程度。使全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的环境卫生得到提升和改观。政府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</w:rPr>
        <w:t>继续加大投入，继续改善环境卫生设施，不断满足我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社会发展及市民的需求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在环境卫生硬件和宣传教育上都要有一个新的提高。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47D7F"/>
    <w:rsid w:val="0C254650"/>
    <w:rsid w:val="46B47D7F"/>
    <w:rsid w:val="5253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2019-02-22T00:38:00Z</dcterms:created>
  <dc:creator>WPS_1527836874</dc:creator>
  <cp:lastModifiedBy>WPS_1527836874</cp:lastModifiedBy>
  <dcterms:modified xsi:type="dcterms:W3CDTF">2019-03-03T07:28:28Z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