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40" w:firstLineChars="100"/>
        <w:jc w:val="center"/>
        <w:textAlignment w:val="auto"/>
        <w:outlineLvl w:val="9"/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关于进一步提升我区城市道路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440" w:firstLineChars="1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绿化景观品位的建议</w:t>
      </w:r>
    </w:p>
    <w:p>
      <w:pPr>
        <w:widowControl/>
        <w:shd w:val="clear" w:color="auto" w:fill="FFFFFF"/>
        <w:spacing w:line="380" w:lineRule="atLeas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</w:p>
    <w:p>
      <w:pPr>
        <w:widowControl/>
        <w:shd w:val="clear" w:color="auto" w:fill="FFFFFF"/>
        <w:spacing w:line="380" w:lineRule="atLeast"/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今年我区作为“四位一体”的重要“节点支撑”，在“融合”上做文章，抢占“四位一体”先机，完善“十横五纵”交通路网。改造了中润大道西延、人民路西延、太和路、站北路东延、马南路西延5条横向道路；航校南门路、德阳路南段、正阳路、辛街4条纵向道路。道路的改造无论从规划还是建设都是高起点、高标准。改造升级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道路平整干净、出行更安全便利。而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绿化景观的品位是道路改造升级的重要一环，城市形象的提升，景观绿化的效果非常关键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。因此，</w:t>
      </w:r>
      <w:r>
        <w:rPr>
          <w:rFonts w:hint="eastAsia" w:ascii="仿宋_GB2312" w:hAnsi="仿宋_GB2312" w:eastAsia="仿宋_GB2312" w:cs="仿宋_GB2312"/>
          <w:sz w:val="32"/>
          <w:szCs w:val="32"/>
        </w:rPr>
        <w:t>保障我区城市道路升级整治成果迫在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眉睫。</w:t>
      </w:r>
    </w:p>
    <w:p>
      <w:pPr>
        <w:widowControl/>
        <w:shd w:val="clear" w:color="auto" w:fill="FFFFFF"/>
        <w:spacing w:line="38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为了进一步深化和保障我区城市道路升级整治成果，</w:t>
      </w:r>
      <w:r>
        <w:rPr>
          <w:rStyle w:val="7"/>
          <w:rFonts w:hint="eastAsia" w:ascii="仿宋_GB2312" w:hAnsi="仿宋_GB2312" w:eastAsia="仿宋_GB2312" w:cs="仿宋_GB2312"/>
          <w:b w:val="0"/>
          <w:sz w:val="32"/>
          <w:szCs w:val="32"/>
        </w:rPr>
        <w:t>提升城市道路绿化景观品位。</w:t>
      </w:r>
      <w:r>
        <w:rPr>
          <w:rFonts w:hint="eastAsia" w:ascii="仿宋_GB2312" w:hAnsi="仿宋_GB2312" w:eastAsia="仿宋_GB2312" w:cs="仿宋_GB2312"/>
          <w:sz w:val="32"/>
          <w:szCs w:val="32"/>
        </w:rPr>
        <w:t>建议：</w:t>
      </w:r>
    </w:p>
    <w:p>
      <w:pPr>
        <w:widowControl/>
        <w:shd w:val="clear" w:color="auto" w:fill="FFFFFF"/>
        <w:spacing w:line="38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第一，优化植物品种，注重彰显城市道路特色。充分发挥张周路花卉经营户优势，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政企结合，进一步促进养护管理、引入花木盆景等城市园林绿化。</w:t>
      </w:r>
    </w:p>
    <w:p>
      <w:pPr>
        <w:widowControl/>
        <w:shd w:val="clear" w:color="auto" w:fill="FFFFFF"/>
        <w:spacing w:line="380" w:lineRule="atLeast"/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第二，融入文化因子，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突出本土特色，与文化有效结合起来，充分利用现有生态资源，创建具有周村旱码头特色的城市景观绿化品牌。</w:t>
      </w:r>
      <w:r>
        <w:rPr>
          <w:rFonts w:hint="eastAsia" w:ascii="仿宋_GB2312" w:hAnsi="仿宋_GB2312" w:eastAsia="仿宋_GB2312" w:cs="仿宋_GB2312"/>
          <w:sz w:val="32"/>
          <w:szCs w:val="32"/>
        </w:rPr>
        <w:t>周村的文化有悠久的历史，作为发展中的旅游城市，建议将商埠文化传统文化渗透到园林作品当中，使我区城市道路绿化更具有吸引力和扩张力。可按照精品小游园的定位，做足乔灌草花的搭配，配置具有周村特色的文化墙、文化景观等，供市民游客游憩观赏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利用植物景观展示周村传统的城市文化。</w:t>
      </w:r>
    </w:p>
    <w:p>
      <w:pPr>
        <w:widowControl/>
        <w:shd w:val="clear" w:color="auto" w:fill="FFFFFF"/>
        <w:spacing w:line="380" w:lineRule="atLeast"/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第三，加强管养措施，保障整治提升成果。绿化景观“三分种、七分养”，要使城市的绿化景观长久美下去，最终需要靠实力雄厚的养护部门进行养护，建议政府将部分道路养护推向市场，进行市场化养护。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按照政企分开、事企分开、建管分开、管养分开，建立健全城市绿化管理机构，充实管理人员，强化政府对城市绿化的宏观管理职能。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鼓励企业投资参与绿地栽植，尝试绿地、公园等以入资的企业命名，允许企业在其领养的绿化景观上投放广告等。</w:t>
      </w:r>
    </w:p>
    <w:p>
      <w:pPr>
        <w:widowControl/>
        <w:shd w:val="clear" w:color="auto" w:fill="FFFFFF"/>
        <w:spacing w:line="380" w:lineRule="atLeast"/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第四，保障好景观品位效果需要标本兼治，上下齐心。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要充分发动群众进行绿化建设，积极开展全民义务植树活动。加强对城市绿化的宣传，增强市民的环境保护意识和绿化意识。</w:t>
      </w:r>
    </w:p>
    <w:p>
      <w:pPr>
        <w:widowControl/>
        <w:shd w:val="clear" w:color="auto" w:fill="FFFFFF"/>
        <w:spacing w:line="380" w:lineRule="atLeast"/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因此要采取多种措施，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进一步深化和保障我区城市道路升级整治成果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，从细节入手，把看似不起眼的小问题当着大事情来办，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</w:t>
      </w:r>
      <w:r>
        <w:rPr>
          <w:rStyle w:val="7"/>
          <w:rFonts w:hint="eastAsia" w:ascii="仿宋_GB2312" w:hAnsi="仿宋_GB2312" w:eastAsia="仿宋_GB2312" w:cs="仿宋_GB2312"/>
          <w:b w:val="0"/>
          <w:sz w:val="32"/>
          <w:szCs w:val="32"/>
        </w:rPr>
        <w:t>提升我区城市道路绿化景观品位，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使我们的城市呈现新气象、新风貌。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1575"/>
    <w:rsid w:val="00007439"/>
    <w:rsid w:val="00013094"/>
    <w:rsid w:val="00092A49"/>
    <w:rsid w:val="000C633A"/>
    <w:rsid w:val="001958A8"/>
    <w:rsid w:val="002643F9"/>
    <w:rsid w:val="0027578A"/>
    <w:rsid w:val="0029296D"/>
    <w:rsid w:val="002E431B"/>
    <w:rsid w:val="00340170"/>
    <w:rsid w:val="004466A9"/>
    <w:rsid w:val="00531B5A"/>
    <w:rsid w:val="00550971"/>
    <w:rsid w:val="00633228"/>
    <w:rsid w:val="006749D3"/>
    <w:rsid w:val="006979F0"/>
    <w:rsid w:val="007345E5"/>
    <w:rsid w:val="00806EB3"/>
    <w:rsid w:val="0087056D"/>
    <w:rsid w:val="008C69D6"/>
    <w:rsid w:val="009F5AC0"/>
    <w:rsid w:val="00AC1E76"/>
    <w:rsid w:val="00B02F58"/>
    <w:rsid w:val="00C91BCD"/>
    <w:rsid w:val="00CE59ED"/>
    <w:rsid w:val="00D71575"/>
    <w:rsid w:val="00D76097"/>
    <w:rsid w:val="00E21211"/>
    <w:rsid w:val="00EC2E82"/>
    <w:rsid w:val="42191C59"/>
    <w:rsid w:val="43815179"/>
    <w:rsid w:val="7EBB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3">
    <w:name w:val="标题 2 Char"/>
    <w:basedOn w:val="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apple-converted-space"/>
    <w:basedOn w:val="6"/>
    <w:qFormat/>
    <w:uiPriority w:val="0"/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137</Words>
  <Characters>783</Characters>
  <Lines>6</Lines>
  <Paragraphs>1</Paragraphs>
  <ScaleCrop>false</ScaleCrop>
  <LinksUpToDate>false</LinksUpToDate>
  <CharactersWithSpaces>919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2017-12-05T02:44:00Z</dcterms:created>
  <dc:creator>dreamsummit</dc:creator>
  <cp:lastModifiedBy>Administrator</cp:lastModifiedBy>
  <cp:lastPrinted>2018-01-06T03:23:00Z</cp:lastPrinted>
  <dcterms:modified xsi:type="dcterms:W3CDTF">2018-01-17T01:13:57Z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