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关于治理杨絮柳絮的建议的提案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郭俊玲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inorEastAsia" w:hAnsiTheme="minorEastAsia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我区部分道路两侧种植大量的杨柳树，每到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4、5月份春夏之交之时，是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杨柳絮的爆发期。漫天飞舞的杨柳絮对行人造成很大的困扰。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严重影响市容环境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柳树种子成熟从高处开裂，柳絮随风飞扬，漫天飞舞，非常容易飘入学校、家居室内、工矿企业等多种场所，破坏环境卫生，影响市容市貌。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二、引起一些过敏的症状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由于杨柳絮中含有一定的油性物质，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毛絮飘浮在空中，会沾上灰尘、病源微生物，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很容易成为细菌的安乐窝，它们蹭过皮肤或不小心被吸入鼻腔，都会引发身体各部位的炎症。如导致皮肤过敏，出现小红疹、脱皮、红肿和瘙痒，慢性支气管炎等呼吸道疾病。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而毛絮进入人眼，可能会引起红眼等眼部疾病。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三、易燃容易引起火灾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杨柳絮还是一种易燃物质，存在起火的隐患。四五月杨柳飞絮量非常大，容易聚集成堆，一旦遇到未熄灭的烟头等火源，甚至衣服静电打出的火花就能将它们点燃，便能迅速燃烧起来，直接或间接引发火灾。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四、影响出行安全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飞絮飘散，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遮挡行人、车辆出行视线，有可能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堵塞汽车水箱散热片造成熄火，严重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影响交通安全。</w:t>
      </w:r>
    </w:p>
    <w:p>
      <w:pPr>
        <w:keepNext w:val="0"/>
        <w:keepLines w:val="0"/>
        <w:pageBreakBefore w:val="0"/>
        <w:tabs>
          <w:tab w:val="left" w:pos="66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因此，建议相关部门对杨柳树进行整治：一是对现有的杨柳树要集中整治，也可逐步更换品种，减少或避免杨柳树品种的种植；二是增加飞絮期间地面的喷洒，将落地的杨柳絮浸润让其不再飞扬；三是对已种植的雌株柳树进行种子产生的抑制。</w:t>
      </w:r>
    </w:p>
    <w:p>
      <w:pPr>
        <w:pStyle w:val="4"/>
        <w:wordWrap w:val="0"/>
        <w:spacing w:before="0" w:beforeAutospacing="0" w:after="0" w:afterAutospacing="0"/>
        <w:ind w:firstLine="240"/>
        <w:rPr>
          <w:rFonts w:cs="Arial" w:asciiTheme="minorEastAsia" w:hAnsiTheme="minorEastAsia" w:eastAsiaTheme="minorEastAsia"/>
          <w:color w:val="auto"/>
          <w:sz w:val="32"/>
          <w:szCs w:val="32"/>
        </w:rPr>
      </w:pPr>
      <w:r>
        <w:rPr>
          <w:rFonts w:cs="Arial" w:asciiTheme="minorEastAsia" w:hAnsiTheme="minorEastAsia" w:eastAsiaTheme="minorEastAsia"/>
          <w:color w:val="auto"/>
          <w:sz w:val="32"/>
          <w:szCs w:val="32"/>
        </w:rPr>
        <w:t>    </w:t>
      </w:r>
    </w:p>
    <w:p>
      <w:pPr>
        <w:tabs>
          <w:tab w:val="left" w:pos="660"/>
        </w:tabs>
        <w:rPr>
          <w:rFonts w:asciiTheme="minorEastAsia" w:hAnsiTheme="minorEastAsia"/>
          <w:color w:val="auto"/>
          <w:sz w:val="32"/>
          <w:szCs w:val="32"/>
        </w:rPr>
      </w:pPr>
    </w:p>
    <w:p>
      <w:pPr>
        <w:tabs>
          <w:tab w:val="left" w:pos="660"/>
        </w:tabs>
        <w:rPr>
          <w:rFonts w:asciiTheme="minorEastAsia" w:hAnsiTheme="minorEastAsia"/>
          <w:color w:val="auto"/>
          <w:sz w:val="32"/>
          <w:szCs w:val="32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C5"/>
    <w:rsid w:val="000211B9"/>
    <w:rsid w:val="00032EAD"/>
    <w:rsid w:val="0019662E"/>
    <w:rsid w:val="001C7E10"/>
    <w:rsid w:val="001D26F5"/>
    <w:rsid w:val="003420AE"/>
    <w:rsid w:val="004445DC"/>
    <w:rsid w:val="004E1044"/>
    <w:rsid w:val="004E4816"/>
    <w:rsid w:val="00514BC5"/>
    <w:rsid w:val="005D200A"/>
    <w:rsid w:val="008F4FAA"/>
    <w:rsid w:val="009A02DE"/>
    <w:rsid w:val="00A204CC"/>
    <w:rsid w:val="00B30A19"/>
    <w:rsid w:val="00C24A27"/>
    <w:rsid w:val="00DB75C4"/>
    <w:rsid w:val="32AC1D30"/>
    <w:rsid w:val="790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2021-03-10T09:05:00Z</dcterms:created>
  <dc:creator>USER-</dc:creator>
  <cp:lastModifiedBy>Lenovo</cp:lastModifiedBy>
  <dcterms:modified xsi:type="dcterms:W3CDTF">2021-12-06T09:27:37Z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  <property fmtid="{D5CDD505-2E9C-101B-9397-08002B2CF9AE}" pid="3" name="ICV">
    <vt:lpwstr>8034D569C07043E18F5E0196FC485A0B</vt:lpwstr>
  </property>
</Properties>
</file>