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pStyle w:val="14"/>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rPr>
      </w:pPr>
      <w:r>
        <w:rPr>
          <w:rFonts w:eastAsia="方正小标宋简体"/>
          <w:sz w:val="44"/>
        </w:rPr>
        <w:t>周村区人民政府</w:t>
      </w:r>
    </w:p>
    <w:p>
      <w:pPr>
        <w:spacing w:line="700" w:lineRule="exact"/>
        <w:jc w:val="center"/>
        <w:rPr>
          <w:rFonts w:eastAsia="方正小标宋简体"/>
          <w:sz w:val="44"/>
          <w:szCs w:val="44"/>
        </w:rPr>
      </w:pPr>
      <w:r>
        <w:rPr>
          <w:rFonts w:eastAsia="方正小标宋简体"/>
          <w:sz w:val="44"/>
          <w:szCs w:val="44"/>
        </w:rPr>
        <w:t>关于公布2019年度周村区工业企业20强和</w:t>
      </w:r>
    </w:p>
    <w:p>
      <w:pPr>
        <w:spacing w:line="700" w:lineRule="exact"/>
        <w:jc w:val="center"/>
        <w:rPr>
          <w:rFonts w:eastAsia="方正小标宋简体"/>
          <w:sz w:val="44"/>
        </w:rPr>
      </w:pPr>
      <w:r>
        <w:rPr>
          <w:rFonts w:eastAsia="方正小标宋简体"/>
          <w:sz w:val="44"/>
          <w:szCs w:val="44"/>
        </w:rPr>
        <w:t>创新型高成长企业20强名单的通知</w:t>
      </w:r>
    </w:p>
    <w:p>
      <w:pPr>
        <w:spacing w:line="600" w:lineRule="exact"/>
        <w:jc w:val="center"/>
        <w:rPr>
          <w:rFonts w:eastAsia="仿宋_GB2312"/>
          <w:sz w:val="32"/>
        </w:rPr>
      </w:pPr>
      <w:bookmarkStart w:id="0" w:name="_GoBack"/>
      <w:bookmarkEnd w:id="0"/>
      <w:r>
        <w:rPr>
          <w:rFonts w:eastAsia="仿宋_GB2312"/>
          <w:sz w:val="32"/>
        </w:rPr>
        <w:t>周政字〔2019〕18号</w:t>
      </w:r>
    </w:p>
    <w:p>
      <w:pPr>
        <w:spacing w:line="580" w:lineRule="exact"/>
        <w:ind w:firstLine="640" w:firstLineChars="200"/>
        <w:rPr>
          <w:rFonts w:eastAsia="仿宋_GB2312"/>
          <w:sz w:val="32"/>
          <w:szCs w:val="32"/>
        </w:rPr>
      </w:pPr>
    </w:p>
    <w:p>
      <w:pPr>
        <w:spacing w:line="580" w:lineRule="exact"/>
        <w:rPr>
          <w:rFonts w:eastAsia="仿宋_GB2312"/>
          <w:sz w:val="32"/>
          <w:szCs w:val="32"/>
        </w:rPr>
      </w:pPr>
      <w:r>
        <w:rPr>
          <w:rFonts w:eastAsia="仿宋_GB2312"/>
          <w:sz w:val="32"/>
          <w:szCs w:val="32"/>
        </w:rPr>
        <w:t>各镇政府、街道办事处，周村经济开发区管委会，区政府各部门，各有关单位，有关企业：</w:t>
      </w:r>
    </w:p>
    <w:p>
      <w:pPr>
        <w:spacing w:line="580" w:lineRule="exact"/>
        <w:ind w:firstLine="640" w:firstLineChars="200"/>
        <w:rPr>
          <w:rFonts w:eastAsia="仿宋_GB2312"/>
          <w:sz w:val="32"/>
          <w:szCs w:val="32"/>
        </w:rPr>
      </w:pPr>
      <w:r>
        <w:rPr>
          <w:rFonts w:eastAsia="仿宋_GB2312"/>
          <w:sz w:val="32"/>
          <w:szCs w:val="32"/>
        </w:rPr>
        <w:t>根据《关于开展2019年度“工业企业20强”评价认定工作的通知》和《关于开展2019年度“创新型高成长企业20强”评价认定工作的通知》要求，区工业和信息化局、区科技局分别按照评价认定周村区工业企业20强和创新型高成长企业20强的基本条件和评分办法，对符合条件的申报企业进行综合评估。根据评估结果，确定了2019年度周村区“工业企业20强”和“创新型高成长企业20强”名单，现予以公布。</w:t>
      </w:r>
    </w:p>
    <w:p>
      <w:pPr>
        <w:spacing w:line="580" w:lineRule="exact"/>
        <w:ind w:firstLine="640" w:firstLineChars="200"/>
        <w:rPr>
          <w:rFonts w:eastAsia="仿宋_GB2312"/>
          <w:sz w:val="32"/>
          <w:szCs w:val="32"/>
        </w:rPr>
      </w:pPr>
      <w:r>
        <w:rPr>
          <w:rFonts w:eastAsia="仿宋_GB2312"/>
          <w:sz w:val="32"/>
          <w:szCs w:val="32"/>
        </w:rPr>
        <w:t>各有关部门要高度重视“工业企业20强”和“创新型高成长企业20强”的培育发展工作，及时掌握企业发展情况，不断提升服务效能，积极帮助企业解决发展中遇到的问题，促进企业健康发展。要进一步突出企业主体地位，在重大项目建设、要素资源配置、企业素质提升等方面给予更多支持引导，带动形成一批技术领先、竞争力强、优势突出的龙头企业集群，切实为新旧动能转换提供强力支撑。</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附件：1．周村区“工业企业20强”名单</w:t>
      </w:r>
    </w:p>
    <w:p>
      <w:pPr>
        <w:spacing w:line="580" w:lineRule="exact"/>
        <w:ind w:firstLine="640" w:firstLineChars="200"/>
        <w:rPr>
          <w:rFonts w:eastAsia="仿宋_GB2312"/>
          <w:sz w:val="32"/>
          <w:szCs w:val="32"/>
        </w:rPr>
      </w:pPr>
      <w:r>
        <w:rPr>
          <w:rFonts w:eastAsia="仿宋_GB2312"/>
          <w:sz w:val="32"/>
          <w:szCs w:val="32"/>
        </w:rPr>
        <w:t xml:space="preserve">      2．周村区“创新型高成长企业20强”名单</w:t>
      </w:r>
    </w:p>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p>
      <w:pPr>
        <w:tabs>
          <w:tab w:val="left" w:pos="8085"/>
        </w:tabs>
        <w:spacing w:line="580" w:lineRule="exact"/>
        <w:ind w:right="1342" w:rightChars="639" w:firstLine="640" w:firstLineChars="200"/>
        <w:jc w:val="right"/>
        <w:rPr>
          <w:rFonts w:eastAsia="仿宋_GB2312"/>
          <w:sz w:val="32"/>
          <w:szCs w:val="32"/>
        </w:rPr>
      </w:pPr>
      <w:r>
        <w:rPr>
          <w:rFonts w:eastAsia="仿宋_GB2312"/>
          <w:sz w:val="32"/>
          <w:szCs w:val="32"/>
        </w:rPr>
        <w:t>周村区人民政府</w:t>
      </w:r>
    </w:p>
    <w:p>
      <w:pPr>
        <w:tabs>
          <w:tab w:val="left" w:pos="7770"/>
          <w:tab w:val="left" w:pos="7875"/>
        </w:tabs>
        <w:spacing w:line="580" w:lineRule="exact"/>
        <w:ind w:right="1300" w:rightChars="619" w:firstLine="640" w:firstLineChars="200"/>
        <w:jc w:val="right"/>
        <w:rPr>
          <w:rFonts w:eastAsia="仿宋_GB2312"/>
          <w:sz w:val="32"/>
          <w:szCs w:val="32"/>
        </w:rPr>
      </w:pPr>
      <w:r>
        <w:rPr>
          <w:rFonts w:eastAsia="仿宋_GB2312"/>
          <w:sz w:val="32"/>
          <w:szCs w:val="32"/>
        </w:rPr>
        <w:t>2019年7月1日</w:t>
      </w:r>
    </w:p>
    <w:p>
      <w:pPr>
        <w:tabs>
          <w:tab w:val="left" w:pos="7770"/>
          <w:tab w:val="left" w:pos="7875"/>
        </w:tabs>
        <w:spacing w:line="580" w:lineRule="exact"/>
        <w:ind w:right="1300" w:rightChars="619" w:firstLine="640" w:firstLineChars="200"/>
        <w:rPr>
          <w:rFonts w:eastAsia="仿宋_GB2312"/>
          <w:sz w:val="32"/>
          <w:szCs w:val="32"/>
        </w:rPr>
      </w:pPr>
      <w:r>
        <w:rPr>
          <w:rFonts w:eastAsia="仿宋_GB2312"/>
          <w:sz w:val="32"/>
          <w:szCs w:val="32"/>
        </w:rPr>
        <w:t>（此件公开发布）</w:t>
      </w:r>
    </w:p>
    <w:p>
      <w:pPr>
        <w:tabs>
          <w:tab w:val="left" w:pos="7770"/>
          <w:tab w:val="left" w:pos="7875"/>
        </w:tabs>
        <w:spacing w:line="580" w:lineRule="exact"/>
        <w:ind w:right="1300" w:rightChars="619" w:firstLine="640" w:firstLineChars="200"/>
        <w:jc w:val="right"/>
        <w:rPr>
          <w:rFonts w:eastAsia="仿宋_GB2312"/>
          <w:sz w:val="32"/>
          <w:szCs w:val="32"/>
        </w:rPr>
      </w:pPr>
    </w:p>
    <w:p>
      <w:pPr>
        <w:spacing w:line="700" w:lineRule="exact"/>
        <w:jc w:val="center"/>
        <w:rPr>
          <w:rFonts w:eastAsia="方正小标宋简体"/>
          <w:sz w:val="44"/>
          <w:szCs w:val="44"/>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sectPr>
          <w:headerReference r:id="rId3" w:type="default"/>
          <w:footerReference r:id="rId4" w:type="default"/>
          <w:footerReference r:id="rId5" w:type="even"/>
          <w:pgSz w:w="11907" w:h="16840"/>
          <w:pgMar w:top="2041" w:right="1531" w:bottom="1701" w:left="1531" w:header="851" w:footer="1418" w:gutter="0"/>
          <w:cols w:space="425" w:num="1"/>
          <w:docGrid w:linePitch="312" w:charSpace="0"/>
        </w:sectPr>
      </w:pPr>
    </w:p>
    <w:p>
      <w:pPr>
        <w:spacing w:line="500" w:lineRule="exact"/>
        <w:rPr>
          <w:rFonts w:eastAsia="黑体"/>
          <w:sz w:val="32"/>
          <w:szCs w:val="32"/>
        </w:rPr>
      </w:pPr>
      <w:r>
        <w:rPr>
          <w:rFonts w:hAnsi="黑体" w:eastAsia="黑体"/>
          <w:sz w:val="32"/>
          <w:szCs w:val="32"/>
        </w:rPr>
        <w:t>附件</w:t>
      </w:r>
      <w:r>
        <w:rPr>
          <w:rFonts w:eastAsia="黑体"/>
          <w:sz w:val="32"/>
          <w:szCs w:val="32"/>
        </w:rPr>
        <w:t>1</w:t>
      </w:r>
    </w:p>
    <w:p>
      <w:pPr>
        <w:spacing w:line="500" w:lineRule="exact"/>
        <w:rPr>
          <w:rFonts w:eastAsia="黑体"/>
          <w:sz w:val="32"/>
          <w:szCs w:val="32"/>
        </w:rPr>
      </w:pPr>
    </w:p>
    <w:p>
      <w:pPr>
        <w:spacing w:line="700" w:lineRule="exact"/>
        <w:jc w:val="center"/>
        <w:rPr>
          <w:rFonts w:eastAsia="方正小标宋简体"/>
          <w:sz w:val="44"/>
          <w:szCs w:val="44"/>
        </w:rPr>
      </w:pPr>
      <w:r>
        <w:rPr>
          <w:rFonts w:hAnsi="方正小标宋简体" w:eastAsia="方正小标宋简体"/>
          <w:sz w:val="44"/>
          <w:szCs w:val="44"/>
        </w:rPr>
        <w:t>周村区</w:t>
      </w:r>
      <w:r>
        <w:rPr>
          <w:rFonts w:eastAsia="方正小标宋简体"/>
          <w:sz w:val="44"/>
          <w:szCs w:val="44"/>
        </w:rPr>
        <w:t>“</w:t>
      </w:r>
      <w:r>
        <w:rPr>
          <w:rFonts w:hAnsi="方正小标宋简体" w:eastAsia="方正小标宋简体"/>
          <w:sz w:val="44"/>
          <w:szCs w:val="44"/>
        </w:rPr>
        <w:t>工业企业</w:t>
      </w:r>
      <w:r>
        <w:rPr>
          <w:rFonts w:eastAsia="方正小标宋简体"/>
          <w:sz w:val="44"/>
          <w:szCs w:val="44"/>
        </w:rPr>
        <w:t>20</w:t>
      </w:r>
      <w:r>
        <w:rPr>
          <w:rFonts w:hAnsi="方正小标宋简体" w:eastAsia="方正小标宋简体"/>
          <w:sz w:val="44"/>
          <w:szCs w:val="44"/>
        </w:rPr>
        <w:t>强</w:t>
      </w:r>
      <w:r>
        <w:rPr>
          <w:rFonts w:eastAsia="方正小标宋简体"/>
          <w:sz w:val="44"/>
          <w:szCs w:val="44"/>
        </w:rPr>
        <w:t>”</w:t>
      </w:r>
      <w:r>
        <w:rPr>
          <w:rFonts w:hAnsi="方正小标宋简体" w:eastAsia="方正小标宋简体"/>
          <w:sz w:val="44"/>
          <w:szCs w:val="44"/>
        </w:rPr>
        <w:t>名单</w:t>
      </w:r>
    </w:p>
    <w:p>
      <w:pPr>
        <w:spacing w:line="440" w:lineRule="exact"/>
        <w:ind w:firstLine="640" w:firstLineChars="200"/>
        <w:rPr>
          <w:rFonts w:eastAsia="仿宋_GB2312"/>
          <w:color w:val="000000"/>
          <w:sz w:val="32"/>
          <w:szCs w:val="32"/>
        </w:rPr>
      </w:pPr>
    </w:p>
    <w:p>
      <w:pPr>
        <w:spacing w:line="540" w:lineRule="exact"/>
        <w:ind w:firstLine="640" w:firstLineChars="200"/>
        <w:rPr>
          <w:rFonts w:eastAsia="仿宋_GB2312"/>
          <w:sz w:val="32"/>
          <w:szCs w:val="32"/>
        </w:rPr>
      </w:pPr>
      <w:r>
        <w:rPr>
          <w:rFonts w:eastAsia="仿宋_GB2312"/>
          <w:sz w:val="32"/>
          <w:szCs w:val="32"/>
        </w:rPr>
        <w:t>1．山东八三石墨新材料厂</w:t>
      </w:r>
    </w:p>
    <w:p>
      <w:pPr>
        <w:spacing w:line="540" w:lineRule="exact"/>
        <w:ind w:firstLine="640" w:firstLineChars="200"/>
        <w:rPr>
          <w:rFonts w:eastAsia="仿宋_GB2312"/>
          <w:sz w:val="32"/>
          <w:szCs w:val="32"/>
        </w:rPr>
      </w:pPr>
      <w:r>
        <w:rPr>
          <w:rFonts w:eastAsia="仿宋_GB2312"/>
          <w:sz w:val="32"/>
          <w:szCs w:val="32"/>
        </w:rPr>
        <w:t>2．山东华安新材料有限公司</w:t>
      </w:r>
    </w:p>
    <w:p>
      <w:pPr>
        <w:spacing w:line="540" w:lineRule="exact"/>
        <w:ind w:firstLine="640" w:firstLineChars="200"/>
        <w:rPr>
          <w:rFonts w:eastAsia="仿宋_GB2312"/>
          <w:sz w:val="32"/>
          <w:szCs w:val="32"/>
        </w:rPr>
      </w:pPr>
      <w:r>
        <w:rPr>
          <w:rFonts w:eastAsia="仿宋_GB2312"/>
          <w:sz w:val="32"/>
          <w:szCs w:val="32"/>
        </w:rPr>
        <w:t>3．中国石化催化剂有限公司齐鲁分公司</w:t>
      </w:r>
    </w:p>
    <w:p>
      <w:pPr>
        <w:spacing w:line="540" w:lineRule="exact"/>
        <w:ind w:firstLine="640" w:firstLineChars="200"/>
        <w:rPr>
          <w:rFonts w:eastAsia="仿宋_GB2312"/>
          <w:sz w:val="32"/>
          <w:szCs w:val="32"/>
        </w:rPr>
      </w:pPr>
      <w:r>
        <w:rPr>
          <w:rFonts w:eastAsia="仿宋_GB2312"/>
          <w:sz w:val="32"/>
          <w:szCs w:val="32"/>
        </w:rPr>
        <w:t>4．山东宏信化工股份有限公司</w:t>
      </w:r>
    </w:p>
    <w:p>
      <w:pPr>
        <w:spacing w:line="540" w:lineRule="exact"/>
        <w:ind w:firstLine="640" w:firstLineChars="200"/>
        <w:rPr>
          <w:rFonts w:eastAsia="仿宋_GB2312"/>
          <w:sz w:val="32"/>
          <w:szCs w:val="32"/>
        </w:rPr>
      </w:pPr>
      <w:r>
        <w:rPr>
          <w:rFonts w:eastAsia="仿宋_GB2312"/>
          <w:sz w:val="32"/>
          <w:szCs w:val="32"/>
        </w:rPr>
        <w:t>5．山东赫达股份有限公司</w:t>
      </w:r>
    </w:p>
    <w:p>
      <w:pPr>
        <w:spacing w:line="540" w:lineRule="exact"/>
        <w:ind w:firstLine="640" w:firstLineChars="200"/>
        <w:rPr>
          <w:rFonts w:eastAsia="仿宋_GB2312"/>
          <w:sz w:val="32"/>
          <w:szCs w:val="32"/>
        </w:rPr>
      </w:pPr>
      <w:r>
        <w:rPr>
          <w:rFonts w:eastAsia="仿宋_GB2312"/>
          <w:sz w:val="32"/>
          <w:szCs w:val="32"/>
        </w:rPr>
        <w:t>6．淄博大染坊丝绸集团有限公司</w:t>
      </w:r>
    </w:p>
    <w:p>
      <w:pPr>
        <w:spacing w:line="540" w:lineRule="exact"/>
        <w:ind w:firstLine="640" w:firstLineChars="200"/>
        <w:rPr>
          <w:rFonts w:eastAsia="仿宋_GB2312"/>
          <w:sz w:val="32"/>
          <w:szCs w:val="32"/>
        </w:rPr>
      </w:pPr>
      <w:r>
        <w:rPr>
          <w:rFonts w:eastAsia="仿宋_GB2312"/>
          <w:sz w:val="32"/>
          <w:szCs w:val="32"/>
        </w:rPr>
        <w:t>7．西铁城（中国）精密机械有限公司</w:t>
      </w:r>
    </w:p>
    <w:p>
      <w:pPr>
        <w:spacing w:line="540" w:lineRule="exact"/>
        <w:ind w:firstLine="640" w:firstLineChars="200"/>
        <w:rPr>
          <w:rFonts w:eastAsia="仿宋_GB2312"/>
          <w:sz w:val="32"/>
          <w:szCs w:val="32"/>
        </w:rPr>
      </w:pPr>
      <w:r>
        <w:rPr>
          <w:rFonts w:eastAsia="仿宋_GB2312"/>
          <w:sz w:val="32"/>
          <w:szCs w:val="32"/>
        </w:rPr>
        <w:t>8．山东耐火材料集团有限公司</w:t>
      </w:r>
    </w:p>
    <w:p>
      <w:pPr>
        <w:spacing w:line="540" w:lineRule="exact"/>
        <w:ind w:firstLine="640" w:firstLineChars="200"/>
        <w:rPr>
          <w:rFonts w:eastAsia="仿宋_GB2312"/>
          <w:sz w:val="32"/>
          <w:szCs w:val="32"/>
        </w:rPr>
      </w:pPr>
      <w:r>
        <w:rPr>
          <w:rFonts w:eastAsia="仿宋_GB2312"/>
          <w:sz w:val="32"/>
          <w:szCs w:val="32"/>
        </w:rPr>
        <w:t>9．山东齐鲁华信实业股份有限公司</w:t>
      </w:r>
    </w:p>
    <w:p>
      <w:pPr>
        <w:spacing w:line="540" w:lineRule="exact"/>
        <w:ind w:firstLine="640" w:firstLineChars="200"/>
        <w:rPr>
          <w:rFonts w:eastAsia="仿宋_GB2312"/>
          <w:sz w:val="32"/>
          <w:szCs w:val="32"/>
        </w:rPr>
      </w:pPr>
      <w:r>
        <w:rPr>
          <w:rFonts w:eastAsia="仿宋_GB2312"/>
          <w:sz w:val="32"/>
          <w:szCs w:val="32"/>
        </w:rPr>
        <w:t>10．山东新景表业有限公司</w:t>
      </w:r>
    </w:p>
    <w:p>
      <w:pPr>
        <w:spacing w:line="540" w:lineRule="exact"/>
        <w:ind w:firstLine="640" w:firstLineChars="200"/>
        <w:rPr>
          <w:rFonts w:eastAsia="仿宋_GB2312"/>
          <w:sz w:val="32"/>
          <w:szCs w:val="32"/>
        </w:rPr>
      </w:pPr>
      <w:r>
        <w:rPr>
          <w:rFonts w:eastAsia="仿宋_GB2312"/>
          <w:sz w:val="32"/>
          <w:szCs w:val="32"/>
        </w:rPr>
        <w:t>11．金堆城钼业光明（山东）股份有限公司</w:t>
      </w:r>
    </w:p>
    <w:p>
      <w:pPr>
        <w:spacing w:line="540" w:lineRule="exact"/>
        <w:ind w:firstLine="640" w:firstLineChars="200"/>
        <w:rPr>
          <w:rFonts w:eastAsia="仿宋_GB2312"/>
          <w:sz w:val="32"/>
          <w:szCs w:val="32"/>
        </w:rPr>
      </w:pPr>
      <w:r>
        <w:rPr>
          <w:rFonts w:eastAsia="仿宋_GB2312"/>
          <w:sz w:val="32"/>
          <w:szCs w:val="32"/>
        </w:rPr>
        <w:t>12．山东嘉和耐火材料有限责任公司</w:t>
      </w:r>
    </w:p>
    <w:p>
      <w:pPr>
        <w:spacing w:line="540" w:lineRule="exact"/>
        <w:ind w:firstLine="640" w:firstLineChars="200"/>
        <w:rPr>
          <w:rFonts w:eastAsia="仿宋_GB2312"/>
          <w:sz w:val="32"/>
          <w:szCs w:val="32"/>
        </w:rPr>
      </w:pPr>
      <w:r>
        <w:rPr>
          <w:rFonts w:eastAsia="仿宋_GB2312"/>
          <w:sz w:val="32"/>
          <w:szCs w:val="32"/>
        </w:rPr>
        <w:t>13．淄博大陆石墨科技有限公司</w:t>
      </w:r>
    </w:p>
    <w:p>
      <w:pPr>
        <w:spacing w:line="540" w:lineRule="exact"/>
        <w:ind w:firstLine="640" w:firstLineChars="200"/>
        <w:rPr>
          <w:rFonts w:eastAsia="仿宋_GB2312"/>
          <w:sz w:val="32"/>
          <w:szCs w:val="32"/>
        </w:rPr>
      </w:pPr>
      <w:r>
        <w:rPr>
          <w:rFonts w:eastAsia="仿宋_GB2312"/>
          <w:sz w:val="32"/>
          <w:szCs w:val="32"/>
        </w:rPr>
        <w:t>14．山东多星电器有限公司</w:t>
      </w:r>
    </w:p>
    <w:p>
      <w:pPr>
        <w:spacing w:line="540" w:lineRule="exact"/>
        <w:ind w:firstLine="640" w:firstLineChars="200"/>
        <w:rPr>
          <w:rFonts w:eastAsia="仿宋_GB2312"/>
          <w:sz w:val="32"/>
          <w:szCs w:val="32"/>
        </w:rPr>
      </w:pPr>
      <w:r>
        <w:rPr>
          <w:rFonts w:eastAsia="仿宋_GB2312"/>
          <w:sz w:val="32"/>
          <w:szCs w:val="32"/>
        </w:rPr>
        <w:t>15．淄博海天纺织有限公司</w:t>
      </w:r>
    </w:p>
    <w:p>
      <w:pPr>
        <w:spacing w:line="540" w:lineRule="exact"/>
        <w:ind w:firstLine="640" w:firstLineChars="200"/>
        <w:rPr>
          <w:rFonts w:eastAsia="仿宋_GB2312"/>
          <w:sz w:val="32"/>
          <w:szCs w:val="32"/>
        </w:rPr>
      </w:pPr>
      <w:r>
        <w:rPr>
          <w:rFonts w:eastAsia="仿宋_GB2312"/>
          <w:sz w:val="32"/>
          <w:szCs w:val="32"/>
        </w:rPr>
        <w:t>16．淄博澳迪森母婴用品股份有限公司</w:t>
      </w:r>
    </w:p>
    <w:p>
      <w:pPr>
        <w:spacing w:line="540" w:lineRule="exact"/>
        <w:ind w:firstLine="640" w:firstLineChars="200"/>
        <w:rPr>
          <w:rFonts w:eastAsia="仿宋_GB2312"/>
          <w:sz w:val="32"/>
          <w:szCs w:val="32"/>
        </w:rPr>
      </w:pPr>
      <w:r>
        <w:rPr>
          <w:rFonts w:eastAsia="仿宋_GB2312"/>
          <w:sz w:val="32"/>
          <w:szCs w:val="32"/>
        </w:rPr>
        <w:t>17．山东淄博瑞光热电有限公司</w:t>
      </w:r>
    </w:p>
    <w:p>
      <w:pPr>
        <w:spacing w:line="540" w:lineRule="exact"/>
        <w:ind w:firstLine="640" w:firstLineChars="200"/>
        <w:rPr>
          <w:rFonts w:eastAsia="仿宋_GB2312"/>
          <w:sz w:val="32"/>
          <w:szCs w:val="32"/>
        </w:rPr>
      </w:pPr>
      <w:r>
        <w:rPr>
          <w:rFonts w:eastAsia="仿宋_GB2312"/>
          <w:sz w:val="32"/>
          <w:szCs w:val="32"/>
        </w:rPr>
        <w:t>18．山东兰雁牛仔服装有限公司</w:t>
      </w:r>
    </w:p>
    <w:p>
      <w:pPr>
        <w:spacing w:line="540" w:lineRule="exact"/>
        <w:ind w:firstLine="640" w:firstLineChars="200"/>
        <w:rPr>
          <w:rFonts w:eastAsia="仿宋_GB2312"/>
          <w:sz w:val="32"/>
          <w:szCs w:val="32"/>
        </w:rPr>
      </w:pPr>
      <w:r>
        <w:rPr>
          <w:rFonts w:eastAsia="仿宋_GB2312"/>
          <w:sz w:val="32"/>
          <w:szCs w:val="32"/>
        </w:rPr>
        <w:t>19．山东威尔斯通钨业有限公司</w:t>
      </w:r>
    </w:p>
    <w:p>
      <w:pPr>
        <w:spacing w:line="540" w:lineRule="exact"/>
        <w:ind w:firstLine="640" w:firstLineChars="200"/>
        <w:rPr>
          <w:rFonts w:eastAsia="仿宋_GB2312"/>
          <w:sz w:val="32"/>
          <w:szCs w:val="32"/>
        </w:rPr>
      </w:pPr>
      <w:r>
        <w:rPr>
          <w:rFonts w:eastAsia="仿宋_GB2312"/>
          <w:sz w:val="32"/>
          <w:szCs w:val="32"/>
        </w:rPr>
        <w:t>20．山东华城国际贸易有限公司</w:t>
      </w:r>
    </w:p>
    <w:p>
      <w:pPr>
        <w:spacing w:line="580" w:lineRule="exact"/>
        <w:rPr>
          <w:rFonts w:eastAsia="黑体"/>
          <w:sz w:val="32"/>
          <w:szCs w:val="32"/>
        </w:rPr>
      </w:pPr>
      <w:r>
        <w:rPr>
          <w:rFonts w:eastAsia="黑体"/>
          <w:sz w:val="32"/>
          <w:szCs w:val="32"/>
        </w:rPr>
        <w:t>附件2</w:t>
      </w:r>
    </w:p>
    <w:p>
      <w:pPr>
        <w:spacing w:line="400" w:lineRule="exact"/>
        <w:jc w:val="center"/>
        <w:rPr>
          <w:rFonts w:eastAsia="方正小标宋简体"/>
          <w:sz w:val="44"/>
          <w:szCs w:val="44"/>
        </w:rPr>
      </w:pPr>
    </w:p>
    <w:p>
      <w:pPr>
        <w:spacing w:line="700" w:lineRule="exact"/>
        <w:jc w:val="center"/>
        <w:rPr>
          <w:rFonts w:eastAsia="方正小标宋简体"/>
          <w:sz w:val="44"/>
          <w:szCs w:val="44"/>
        </w:rPr>
      </w:pPr>
      <w:r>
        <w:rPr>
          <w:rFonts w:eastAsia="方正小标宋简体"/>
          <w:sz w:val="44"/>
          <w:szCs w:val="44"/>
        </w:rPr>
        <w:t>周村区“创新型高成长企业20强”名单</w:t>
      </w:r>
    </w:p>
    <w:p>
      <w:pPr>
        <w:spacing w:line="540" w:lineRule="exact"/>
        <w:ind w:firstLine="640" w:firstLineChars="200"/>
        <w:rPr>
          <w:rFonts w:eastAsia="仿宋_GB2312"/>
          <w:color w:val="000000"/>
          <w:kern w:val="0"/>
          <w:sz w:val="32"/>
          <w:szCs w:val="32"/>
          <w:lang w:bidi="ar"/>
        </w:rPr>
      </w:pPr>
    </w:p>
    <w:p>
      <w:pPr>
        <w:spacing w:line="540" w:lineRule="exact"/>
        <w:ind w:firstLine="640" w:firstLineChars="200"/>
        <w:rPr>
          <w:rFonts w:eastAsia="仿宋_GB2312"/>
          <w:sz w:val="32"/>
          <w:szCs w:val="32"/>
        </w:rPr>
      </w:pPr>
      <w:r>
        <w:rPr>
          <w:rFonts w:eastAsia="仿宋_GB2312"/>
          <w:color w:val="000000"/>
          <w:kern w:val="0"/>
          <w:sz w:val="32"/>
          <w:szCs w:val="32"/>
          <w:lang w:bidi="ar"/>
        </w:rPr>
        <w:t>1．</w:t>
      </w:r>
      <w:r>
        <w:rPr>
          <w:rFonts w:eastAsia="仿宋_GB2312"/>
          <w:sz w:val="32"/>
          <w:szCs w:val="32"/>
        </w:rPr>
        <w:t>山东齐鲁华信高科有限公司</w:t>
      </w:r>
    </w:p>
    <w:p>
      <w:pPr>
        <w:spacing w:line="540" w:lineRule="exact"/>
        <w:ind w:firstLine="640" w:firstLineChars="200"/>
        <w:rPr>
          <w:rFonts w:eastAsia="仿宋_GB2312"/>
          <w:sz w:val="32"/>
          <w:szCs w:val="32"/>
        </w:rPr>
      </w:pPr>
      <w:r>
        <w:rPr>
          <w:rFonts w:eastAsia="仿宋_GB2312"/>
          <w:sz w:val="32"/>
          <w:szCs w:val="32"/>
        </w:rPr>
        <w:t>2．山东赫尔希胶囊有限公司</w:t>
      </w:r>
    </w:p>
    <w:p>
      <w:pPr>
        <w:spacing w:line="540" w:lineRule="exact"/>
        <w:ind w:firstLine="640" w:firstLineChars="200"/>
        <w:rPr>
          <w:rFonts w:eastAsia="仿宋_GB2312"/>
          <w:sz w:val="32"/>
          <w:szCs w:val="32"/>
        </w:rPr>
      </w:pPr>
      <w:r>
        <w:rPr>
          <w:rFonts w:eastAsia="仿宋_GB2312"/>
          <w:sz w:val="32"/>
          <w:szCs w:val="32"/>
        </w:rPr>
        <w:t>3．山东新景机械有限公司</w:t>
      </w:r>
    </w:p>
    <w:p>
      <w:pPr>
        <w:spacing w:line="540" w:lineRule="exact"/>
        <w:ind w:firstLine="640" w:firstLineChars="200"/>
        <w:rPr>
          <w:rFonts w:eastAsia="仿宋_GB2312"/>
          <w:sz w:val="32"/>
          <w:szCs w:val="32"/>
        </w:rPr>
      </w:pPr>
      <w:r>
        <w:rPr>
          <w:rFonts w:eastAsia="仿宋_GB2312"/>
          <w:sz w:val="32"/>
          <w:szCs w:val="32"/>
        </w:rPr>
        <w:t>4．淄博泰鼎机械科技有限公司</w:t>
      </w:r>
    </w:p>
    <w:p>
      <w:pPr>
        <w:spacing w:line="540" w:lineRule="exact"/>
        <w:ind w:firstLine="640" w:firstLineChars="200"/>
        <w:rPr>
          <w:rFonts w:eastAsia="仿宋_GB2312"/>
          <w:sz w:val="32"/>
          <w:szCs w:val="32"/>
        </w:rPr>
      </w:pPr>
      <w:r>
        <w:rPr>
          <w:rFonts w:eastAsia="仿宋_GB2312"/>
          <w:sz w:val="32"/>
          <w:szCs w:val="32"/>
        </w:rPr>
        <w:t>5．山东兰雁纺织服装有限公司</w:t>
      </w:r>
    </w:p>
    <w:p>
      <w:pPr>
        <w:spacing w:line="540" w:lineRule="exact"/>
        <w:ind w:firstLine="640" w:firstLineChars="200"/>
        <w:rPr>
          <w:rFonts w:eastAsia="仿宋_GB2312"/>
          <w:sz w:val="32"/>
          <w:szCs w:val="32"/>
        </w:rPr>
      </w:pPr>
      <w:r>
        <w:rPr>
          <w:rFonts w:eastAsia="仿宋_GB2312"/>
          <w:sz w:val="32"/>
          <w:szCs w:val="32"/>
        </w:rPr>
        <w:t>6．山东金润德新材料科技股份有限公司</w:t>
      </w:r>
    </w:p>
    <w:p>
      <w:pPr>
        <w:spacing w:line="540" w:lineRule="exact"/>
        <w:ind w:firstLine="640" w:firstLineChars="200"/>
        <w:rPr>
          <w:rFonts w:eastAsia="仿宋_GB2312"/>
          <w:sz w:val="32"/>
          <w:szCs w:val="32"/>
        </w:rPr>
      </w:pPr>
      <w:r>
        <w:rPr>
          <w:rFonts w:eastAsia="仿宋_GB2312"/>
          <w:sz w:val="32"/>
          <w:szCs w:val="32"/>
        </w:rPr>
        <w:t>7．山东玉兔食品股份有限公司</w:t>
      </w:r>
    </w:p>
    <w:p>
      <w:pPr>
        <w:spacing w:line="540" w:lineRule="exact"/>
        <w:ind w:firstLine="640" w:firstLineChars="200"/>
        <w:rPr>
          <w:rFonts w:eastAsia="仿宋_GB2312"/>
          <w:sz w:val="32"/>
          <w:szCs w:val="32"/>
        </w:rPr>
      </w:pPr>
      <w:r>
        <w:rPr>
          <w:rFonts w:eastAsia="仿宋_GB2312"/>
          <w:sz w:val="32"/>
          <w:szCs w:val="32"/>
        </w:rPr>
        <w:t>8．山东鲁铭高温材料股份有限公司</w:t>
      </w:r>
    </w:p>
    <w:p>
      <w:pPr>
        <w:spacing w:line="540" w:lineRule="exact"/>
        <w:ind w:firstLine="640" w:firstLineChars="200"/>
        <w:rPr>
          <w:rFonts w:eastAsia="仿宋_GB2312"/>
          <w:sz w:val="32"/>
          <w:szCs w:val="32"/>
        </w:rPr>
      </w:pPr>
      <w:r>
        <w:rPr>
          <w:rFonts w:eastAsia="仿宋_GB2312"/>
          <w:sz w:val="32"/>
          <w:szCs w:val="32"/>
        </w:rPr>
        <w:t>9．山东嘉富自动化科技有限公司</w:t>
      </w:r>
    </w:p>
    <w:p>
      <w:pPr>
        <w:spacing w:line="540" w:lineRule="exact"/>
        <w:ind w:firstLine="640" w:firstLineChars="200"/>
        <w:rPr>
          <w:rFonts w:eastAsia="仿宋_GB2312"/>
          <w:sz w:val="32"/>
          <w:szCs w:val="32"/>
        </w:rPr>
      </w:pPr>
      <w:r>
        <w:rPr>
          <w:rFonts w:eastAsia="仿宋_GB2312"/>
          <w:sz w:val="32"/>
          <w:szCs w:val="32"/>
        </w:rPr>
        <w:t>10．山东北方淄特特种油股份有限公司</w:t>
      </w:r>
    </w:p>
    <w:p>
      <w:pPr>
        <w:spacing w:line="540" w:lineRule="exact"/>
        <w:ind w:firstLine="640" w:firstLineChars="200"/>
        <w:rPr>
          <w:rFonts w:eastAsia="仿宋_GB2312"/>
          <w:sz w:val="32"/>
          <w:szCs w:val="32"/>
        </w:rPr>
      </w:pPr>
      <w:r>
        <w:rPr>
          <w:rFonts w:eastAsia="仿宋_GB2312"/>
          <w:sz w:val="32"/>
          <w:szCs w:val="32"/>
        </w:rPr>
        <w:t>11．淄博大力矿山机械有限公司</w:t>
      </w:r>
    </w:p>
    <w:p>
      <w:pPr>
        <w:spacing w:line="540" w:lineRule="exact"/>
        <w:ind w:firstLine="640" w:firstLineChars="200"/>
        <w:rPr>
          <w:rFonts w:eastAsia="仿宋_GB2312"/>
          <w:sz w:val="32"/>
          <w:szCs w:val="32"/>
        </w:rPr>
      </w:pPr>
      <w:r>
        <w:rPr>
          <w:rFonts w:eastAsia="仿宋_GB2312"/>
          <w:sz w:val="32"/>
          <w:szCs w:val="32"/>
        </w:rPr>
        <w:t>12．山东周村烧饼有限公司</w:t>
      </w:r>
    </w:p>
    <w:p>
      <w:pPr>
        <w:spacing w:line="540" w:lineRule="exact"/>
        <w:ind w:firstLine="640" w:firstLineChars="200"/>
        <w:rPr>
          <w:rFonts w:eastAsia="仿宋_GB2312"/>
          <w:sz w:val="32"/>
          <w:szCs w:val="32"/>
        </w:rPr>
      </w:pPr>
      <w:r>
        <w:rPr>
          <w:rFonts w:eastAsia="仿宋_GB2312"/>
          <w:sz w:val="32"/>
          <w:szCs w:val="32"/>
        </w:rPr>
        <w:t>13．通达耐火技术股份有限公司淄博分公司</w:t>
      </w:r>
    </w:p>
    <w:p>
      <w:pPr>
        <w:spacing w:line="540" w:lineRule="exact"/>
        <w:ind w:firstLine="640" w:firstLineChars="200"/>
        <w:rPr>
          <w:rFonts w:eastAsia="仿宋_GB2312"/>
          <w:sz w:val="32"/>
          <w:szCs w:val="32"/>
        </w:rPr>
      </w:pPr>
      <w:r>
        <w:rPr>
          <w:rFonts w:eastAsia="仿宋_GB2312"/>
          <w:sz w:val="32"/>
          <w:szCs w:val="32"/>
        </w:rPr>
        <w:t>14．山东恒富家居科技有限公司</w:t>
      </w:r>
    </w:p>
    <w:p>
      <w:pPr>
        <w:spacing w:line="540" w:lineRule="exact"/>
        <w:ind w:firstLine="640" w:firstLineChars="200"/>
        <w:rPr>
          <w:rFonts w:eastAsia="仿宋_GB2312"/>
          <w:sz w:val="32"/>
          <w:szCs w:val="32"/>
        </w:rPr>
      </w:pPr>
      <w:r>
        <w:rPr>
          <w:rFonts w:eastAsia="仿宋_GB2312"/>
          <w:sz w:val="32"/>
          <w:szCs w:val="32"/>
        </w:rPr>
        <w:t>15．山东恒利纺织科技有限公司</w:t>
      </w:r>
    </w:p>
    <w:p>
      <w:pPr>
        <w:spacing w:line="540" w:lineRule="exact"/>
        <w:ind w:firstLine="640" w:firstLineChars="200"/>
        <w:rPr>
          <w:rFonts w:eastAsia="仿宋_GB2312"/>
          <w:sz w:val="32"/>
          <w:szCs w:val="32"/>
        </w:rPr>
      </w:pPr>
      <w:r>
        <w:rPr>
          <w:rFonts w:eastAsia="仿宋_GB2312"/>
          <w:sz w:val="32"/>
          <w:szCs w:val="32"/>
        </w:rPr>
        <w:t>16．淄博飞狮巾被有限公司</w:t>
      </w:r>
    </w:p>
    <w:p>
      <w:pPr>
        <w:spacing w:line="540" w:lineRule="exact"/>
        <w:ind w:firstLine="640" w:firstLineChars="200"/>
        <w:rPr>
          <w:rFonts w:eastAsia="仿宋_GB2312"/>
          <w:sz w:val="32"/>
          <w:szCs w:val="32"/>
        </w:rPr>
      </w:pPr>
      <w:r>
        <w:rPr>
          <w:rFonts w:eastAsia="仿宋_GB2312"/>
          <w:sz w:val="32"/>
          <w:szCs w:val="32"/>
        </w:rPr>
        <w:t>17．山东中顺新材料有限公司</w:t>
      </w:r>
    </w:p>
    <w:p>
      <w:pPr>
        <w:spacing w:line="540" w:lineRule="exact"/>
        <w:ind w:firstLine="640" w:firstLineChars="200"/>
        <w:rPr>
          <w:rFonts w:eastAsia="仿宋_GB2312"/>
          <w:sz w:val="32"/>
          <w:szCs w:val="32"/>
        </w:rPr>
      </w:pPr>
      <w:r>
        <w:rPr>
          <w:rFonts w:eastAsia="仿宋_GB2312"/>
          <w:sz w:val="32"/>
          <w:szCs w:val="32"/>
        </w:rPr>
        <w:t>18．淄博安泽特种气体有限公司</w:t>
      </w:r>
    </w:p>
    <w:p>
      <w:pPr>
        <w:spacing w:line="540" w:lineRule="exact"/>
        <w:ind w:firstLine="640" w:firstLineChars="200"/>
        <w:rPr>
          <w:rFonts w:eastAsia="仿宋_GB2312"/>
          <w:sz w:val="32"/>
          <w:szCs w:val="32"/>
        </w:rPr>
      </w:pPr>
      <w:r>
        <w:rPr>
          <w:rFonts w:eastAsia="仿宋_GB2312"/>
          <w:sz w:val="32"/>
          <w:szCs w:val="32"/>
        </w:rPr>
        <w:t>19．淄博祥源纺织有限公司</w:t>
      </w:r>
    </w:p>
    <w:p>
      <w:pPr>
        <w:spacing w:line="540" w:lineRule="exact"/>
        <w:ind w:firstLine="640" w:firstLineChars="200"/>
        <w:rPr>
          <w:rFonts w:eastAsia="仿宋_GB2312"/>
          <w:sz w:val="32"/>
          <w:szCs w:val="32"/>
        </w:rPr>
      </w:pPr>
      <w:r>
        <w:rPr>
          <w:rFonts w:eastAsia="仿宋_GB2312"/>
          <w:sz w:val="32"/>
          <w:szCs w:val="32"/>
        </w:rPr>
        <w:t>20．淄博晨启电子有限公司</w:t>
      </w: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200" w:lineRule="exact"/>
        <w:ind w:right="1300" w:rightChars="619" w:firstLine="640" w:firstLineChars="200"/>
        <w:jc w:val="right"/>
        <w:rPr>
          <w:rFonts w:eastAsia="仿宋_GB2312"/>
          <w:sz w:val="32"/>
          <w:szCs w:val="32"/>
        </w:rPr>
      </w:pPr>
    </w:p>
    <w:p>
      <w:pPr>
        <w:tabs>
          <w:tab w:val="left" w:pos="7770"/>
          <w:tab w:val="left" w:pos="7875"/>
        </w:tabs>
        <w:spacing w:line="200" w:lineRule="exact"/>
        <w:ind w:right="1300" w:rightChars="619" w:firstLine="640" w:firstLineChars="200"/>
        <w:jc w:val="right"/>
        <w:rPr>
          <w:rFonts w:eastAsia="仿宋_GB2312"/>
          <w:sz w:val="32"/>
          <w:szCs w:val="32"/>
        </w:rPr>
      </w:pPr>
    </w:p>
    <w:p>
      <w:pPr>
        <w:tabs>
          <w:tab w:val="left" w:pos="7770"/>
          <w:tab w:val="left" w:pos="7875"/>
        </w:tabs>
        <w:spacing w:line="200" w:lineRule="exact"/>
        <w:ind w:right="1300" w:rightChars="619" w:firstLine="640" w:firstLineChars="200"/>
        <w:jc w:val="right"/>
        <w:rPr>
          <w:rFonts w:eastAsia="仿宋_GB2312"/>
          <w:sz w:val="32"/>
          <w:szCs w:val="32"/>
        </w:rPr>
      </w:pPr>
    </w:p>
    <w:p>
      <w:pPr>
        <w:pStyle w:val="14"/>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rPr>
        <w:t>———————————————————————————————</w:t>
      </w:r>
    </w:p>
    <w:p>
      <w:pPr>
        <w:pStyle w:val="14"/>
        <w:spacing w:line="340" w:lineRule="exact"/>
        <w:ind w:right="210" w:rightChars="100"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pPr>
        <w:pStyle w:val="14"/>
        <w:spacing w:line="340" w:lineRule="exact"/>
        <w:jc w:val="both"/>
        <w:rPr>
          <w:rFonts w:ascii="Times New Roman" w:hAnsi="Times New Roman" w:eastAsia="仿宋_GB2312"/>
          <w:spacing w:val="-4"/>
          <w:sz w:val="28"/>
          <w:szCs w:val="28"/>
        </w:rPr>
      </w:pPr>
      <w:r>
        <w:rPr>
          <w:rFonts w:ascii="Times New Roman" w:hAnsi="Times New Roman" w:eastAsia="仿宋_GB2312"/>
          <w:spacing w:val="6"/>
          <w:sz w:val="28"/>
          <w:szCs w:val="28"/>
        </w:rPr>
        <w:t xml:space="preserve">        </w:t>
      </w:r>
      <w:r>
        <w:rPr>
          <w:rFonts w:ascii="Times New Roman" w:hAnsi="Times New Roman" w:eastAsia="仿宋_GB2312"/>
          <w:spacing w:val="8"/>
          <w:sz w:val="28"/>
          <w:szCs w:val="28"/>
        </w:rPr>
        <w:t>区检察院，各人民团体。</w:t>
      </w:r>
    </w:p>
    <w:p>
      <w:pPr>
        <w:pStyle w:val="14"/>
        <w:spacing w:line="340" w:lineRule="exact"/>
        <w:jc w:val="both"/>
        <w:rPr>
          <w:rFonts w:ascii="Times New Roman" w:hAnsi="Times New Roman" w:eastAsia="仿宋_GB2312"/>
          <w:sz w:val="28"/>
          <w:szCs w:val="28"/>
        </w:rPr>
      </w:pPr>
      <w:r>
        <w:rPr>
          <w:rFonts w:ascii="Times New Roman" w:hAnsi="Times New Roman" w:eastAsia="仿宋_GB2312"/>
          <w:spacing w:val="-16"/>
          <w:sz w:val="30"/>
        </w:rPr>
        <w:t>———————————————————————————————</w:t>
      </w:r>
    </w:p>
    <w:p>
      <w:pPr>
        <w:pStyle w:val="14"/>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2019年7月1日印发</w:t>
      </w:r>
    </w:p>
    <w:p>
      <w:pPr>
        <w:pStyle w:val="14"/>
        <w:spacing w:line="340" w:lineRule="exact"/>
        <w:jc w:val="both"/>
        <w:rPr>
          <w:rFonts w:ascii="Times New Roman" w:hAnsi="Times New Roman"/>
        </w:rPr>
      </w:pPr>
      <w:r>
        <w:rPr>
          <w:rFonts w:ascii="Times New Roman" w:hAnsi="Times New Roman" w:eastAsia="仿宋_GB2312"/>
          <w:b/>
          <w:spacing w:val="-16"/>
          <w:sz w:val="30"/>
        </w:rPr>
        <w:t>———————————————————————————————</w:t>
      </w:r>
    </w:p>
    <w:sectPr>
      <w:pgSz w:w="11907" w:h="16840"/>
      <w:pgMar w:top="2041" w:right="1531" w:bottom="1701" w:left="1531" w:header="851" w:footer="136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Courier New">
    <w:altName w:val="DejaVu Sans"/>
    <w:panose1 w:val="02070309020205020404"/>
    <w:charset w:val="00"/>
    <w:family w:val="modern"/>
    <w:pitch w:val="default"/>
    <w:sig w:usb0="E0003AFF" w:usb1="C0007843" w:usb2="00000009" w:usb3="00000000" w:csb0="0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right="225" w:rightChars="107" w:firstLine="294" w:firstLineChars="105"/>
      <w:rPr>
        <w:rStyle w:val="21"/>
        <w:sz w:val="28"/>
        <w:szCs w:val="28"/>
      </w:rPr>
    </w:pPr>
    <w:r>
      <w:rPr>
        <w:rStyle w:val="21"/>
        <w:rFonts w:hint="eastAsia"/>
        <w:sz w:val="28"/>
        <w:szCs w:val="28"/>
      </w:rPr>
      <w:t xml:space="preserve">—  </w:t>
    </w:r>
    <w:r>
      <w:rPr>
        <w:rStyle w:val="21"/>
        <w:sz w:val="28"/>
        <w:szCs w:val="28"/>
      </w:rPr>
      <w:fldChar w:fldCharType="begin"/>
    </w:r>
    <w:r>
      <w:rPr>
        <w:rStyle w:val="21"/>
        <w:sz w:val="28"/>
        <w:szCs w:val="28"/>
      </w:rPr>
      <w:instrText xml:space="preserve">PAGE  </w:instrText>
    </w:r>
    <w:r>
      <w:rPr>
        <w:rStyle w:val="21"/>
        <w:sz w:val="28"/>
        <w:szCs w:val="28"/>
      </w:rPr>
      <w:fldChar w:fldCharType="separate"/>
    </w:r>
    <w:r>
      <w:rPr>
        <w:rStyle w:val="21"/>
        <w:sz w:val="28"/>
        <w:szCs w:val="28"/>
        <w:lang/>
      </w:rPr>
      <w:t>1</w:t>
    </w:r>
    <w:r>
      <w:rPr>
        <w:rStyle w:val="21"/>
        <w:sz w:val="28"/>
        <w:szCs w:val="28"/>
      </w:rPr>
      <w:fldChar w:fldCharType="end"/>
    </w:r>
    <w:r>
      <w:rPr>
        <w:rStyle w:val="21"/>
        <w:rFonts w:hint="eastAsia"/>
        <w:sz w:val="28"/>
        <w:szCs w:val="28"/>
      </w:rPr>
      <w:t xml:space="preserve">  —</w:t>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1416"/>
    <w:rsid w:val="0000591C"/>
    <w:rsid w:val="000078B7"/>
    <w:rsid w:val="00010671"/>
    <w:rsid w:val="00011EA8"/>
    <w:rsid w:val="000135F1"/>
    <w:rsid w:val="000138B0"/>
    <w:rsid w:val="000144A1"/>
    <w:rsid w:val="00014696"/>
    <w:rsid w:val="00015E27"/>
    <w:rsid w:val="00016DD1"/>
    <w:rsid w:val="00016E8F"/>
    <w:rsid w:val="00017055"/>
    <w:rsid w:val="00021A4B"/>
    <w:rsid w:val="00021AA6"/>
    <w:rsid w:val="00022766"/>
    <w:rsid w:val="0002304B"/>
    <w:rsid w:val="00032AD0"/>
    <w:rsid w:val="0003503B"/>
    <w:rsid w:val="00036EAB"/>
    <w:rsid w:val="000426F5"/>
    <w:rsid w:val="00045CDE"/>
    <w:rsid w:val="000468CF"/>
    <w:rsid w:val="0005319A"/>
    <w:rsid w:val="0005437A"/>
    <w:rsid w:val="00054A13"/>
    <w:rsid w:val="00055D5E"/>
    <w:rsid w:val="00063B41"/>
    <w:rsid w:val="000649BE"/>
    <w:rsid w:val="0006734A"/>
    <w:rsid w:val="000676C1"/>
    <w:rsid w:val="000701D6"/>
    <w:rsid w:val="00071FF8"/>
    <w:rsid w:val="000824D9"/>
    <w:rsid w:val="00083916"/>
    <w:rsid w:val="00085030"/>
    <w:rsid w:val="00092DC3"/>
    <w:rsid w:val="00093261"/>
    <w:rsid w:val="00093BF3"/>
    <w:rsid w:val="00095B96"/>
    <w:rsid w:val="000A1223"/>
    <w:rsid w:val="000A170C"/>
    <w:rsid w:val="000A58FB"/>
    <w:rsid w:val="000A5E94"/>
    <w:rsid w:val="000B0FC5"/>
    <w:rsid w:val="000B1560"/>
    <w:rsid w:val="000B4022"/>
    <w:rsid w:val="000B41AB"/>
    <w:rsid w:val="000B66E3"/>
    <w:rsid w:val="000B7218"/>
    <w:rsid w:val="000C2E16"/>
    <w:rsid w:val="000C373C"/>
    <w:rsid w:val="000C4AF5"/>
    <w:rsid w:val="000C4F5B"/>
    <w:rsid w:val="000C59A3"/>
    <w:rsid w:val="000C7FAD"/>
    <w:rsid w:val="000D0A36"/>
    <w:rsid w:val="000D19F8"/>
    <w:rsid w:val="000D2576"/>
    <w:rsid w:val="000D51B8"/>
    <w:rsid w:val="000D6160"/>
    <w:rsid w:val="000F03F4"/>
    <w:rsid w:val="000F1C4E"/>
    <w:rsid w:val="000F30C1"/>
    <w:rsid w:val="000F3CCC"/>
    <w:rsid w:val="000F3E2E"/>
    <w:rsid w:val="000F3FB2"/>
    <w:rsid w:val="000F5F93"/>
    <w:rsid w:val="000F62D9"/>
    <w:rsid w:val="000F7B8F"/>
    <w:rsid w:val="00101287"/>
    <w:rsid w:val="001043C3"/>
    <w:rsid w:val="00111ECE"/>
    <w:rsid w:val="001142A1"/>
    <w:rsid w:val="00116C04"/>
    <w:rsid w:val="0012293C"/>
    <w:rsid w:val="001301C7"/>
    <w:rsid w:val="001302A4"/>
    <w:rsid w:val="00130BEF"/>
    <w:rsid w:val="00131265"/>
    <w:rsid w:val="001343FF"/>
    <w:rsid w:val="00134BE1"/>
    <w:rsid w:val="00137CCD"/>
    <w:rsid w:val="00140BFE"/>
    <w:rsid w:val="001445FC"/>
    <w:rsid w:val="0014526F"/>
    <w:rsid w:val="001503B6"/>
    <w:rsid w:val="00155FD0"/>
    <w:rsid w:val="001564C6"/>
    <w:rsid w:val="001564E8"/>
    <w:rsid w:val="00161B14"/>
    <w:rsid w:val="001620EF"/>
    <w:rsid w:val="0016349E"/>
    <w:rsid w:val="001707A3"/>
    <w:rsid w:val="001738E3"/>
    <w:rsid w:val="00176580"/>
    <w:rsid w:val="001768BD"/>
    <w:rsid w:val="00181324"/>
    <w:rsid w:val="00183409"/>
    <w:rsid w:val="00187F8C"/>
    <w:rsid w:val="001901DE"/>
    <w:rsid w:val="00190DA9"/>
    <w:rsid w:val="0019395B"/>
    <w:rsid w:val="00195DD1"/>
    <w:rsid w:val="00195E56"/>
    <w:rsid w:val="00197E2F"/>
    <w:rsid w:val="001A16EC"/>
    <w:rsid w:val="001A60E9"/>
    <w:rsid w:val="001A700D"/>
    <w:rsid w:val="001B0AA5"/>
    <w:rsid w:val="001B1F5C"/>
    <w:rsid w:val="001B52E4"/>
    <w:rsid w:val="001B5534"/>
    <w:rsid w:val="001B7D0A"/>
    <w:rsid w:val="001C1FC9"/>
    <w:rsid w:val="001C43E6"/>
    <w:rsid w:val="001C5EB0"/>
    <w:rsid w:val="001C68D2"/>
    <w:rsid w:val="001D0370"/>
    <w:rsid w:val="001D0767"/>
    <w:rsid w:val="001D2685"/>
    <w:rsid w:val="001D5BAF"/>
    <w:rsid w:val="001D6977"/>
    <w:rsid w:val="001E69FC"/>
    <w:rsid w:val="001F0244"/>
    <w:rsid w:val="001F186D"/>
    <w:rsid w:val="001F2752"/>
    <w:rsid w:val="001F31D3"/>
    <w:rsid w:val="001F391C"/>
    <w:rsid w:val="001F4624"/>
    <w:rsid w:val="0020231D"/>
    <w:rsid w:val="002029CA"/>
    <w:rsid w:val="002035F3"/>
    <w:rsid w:val="00203696"/>
    <w:rsid w:val="00206250"/>
    <w:rsid w:val="002071AD"/>
    <w:rsid w:val="002078A3"/>
    <w:rsid w:val="00212F6D"/>
    <w:rsid w:val="00216A01"/>
    <w:rsid w:val="0021761B"/>
    <w:rsid w:val="002207D9"/>
    <w:rsid w:val="00222F73"/>
    <w:rsid w:val="00223DF9"/>
    <w:rsid w:val="0022474A"/>
    <w:rsid w:val="0022509D"/>
    <w:rsid w:val="0023175F"/>
    <w:rsid w:val="00236348"/>
    <w:rsid w:val="00236925"/>
    <w:rsid w:val="00242C45"/>
    <w:rsid w:val="002441FE"/>
    <w:rsid w:val="00247B9C"/>
    <w:rsid w:val="00250404"/>
    <w:rsid w:val="0025116E"/>
    <w:rsid w:val="002519AC"/>
    <w:rsid w:val="00252608"/>
    <w:rsid w:val="00252977"/>
    <w:rsid w:val="00257FFD"/>
    <w:rsid w:val="0026633E"/>
    <w:rsid w:val="00266DF4"/>
    <w:rsid w:val="002700E9"/>
    <w:rsid w:val="0027036E"/>
    <w:rsid w:val="0027233A"/>
    <w:rsid w:val="00274219"/>
    <w:rsid w:val="00274CBD"/>
    <w:rsid w:val="00276481"/>
    <w:rsid w:val="0027729B"/>
    <w:rsid w:val="00280513"/>
    <w:rsid w:val="00281671"/>
    <w:rsid w:val="00287A5C"/>
    <w:rsid w:val="002904D7"/>
    <w:rsid w:val="00290CE1"/>
    <w:rsid w:val="00294D1B"/>
    <w:rsid w:val="00297864"/>
    <w:rsid w:val="00297D95"/>
    <w:rsid w:val="002A3128"/>
    <w:rsid w:val="002A336E"/>
    <w:rsid w:val="002A52B4"/>
    <w:rsid w:val="002A78E2"/>
    <w:rsid w:val="002A7E7A"/>
    <w:rsid w:val="002B08E1"/>
    <w:rsid w:val="002B0F3B"/>
    <w:rsid w:val="002C32BE"/>
    <w:rsid w:val="002C382E"/>
    <w:rsid w:val="002C404D"/>
    <w:rsid w:val="002C5D95"/>
    <w:rsid w:val="002C6E92"/>
    <w:rsid w:val="002C7C64"/>
    <w:rsid w:val="002D051D"/>
    <w:rsid w:val="002D17B6"/>
    <w:rsid w:val="002D20A1"/>
    <w:rsid w:val="002D58A0"/>
    <w:rsid w:val="002D656B"/>
    <w:rsid w:val="002D66FB"/>
    <w:rsid w:val="002D74AE"/>
    <w:rsid w:val="002E0BE0"/>
    <w:rsid w:val="002E1CAD"/>
    <w:rsid w:val="002E767F"/>
    <w:rsid w:val="002F2E82"/>
    <w:rsid w:val="002F5D60"/>
    <w:rsid w:val="003007F5"/>
    <w:rsid w:val="003033ED"/>
    <w:rsid w:val="0030594C"/>
    <w:rsid w:val="00307961"/>
    <w:rsid w:val="003115D8"/>
    <w:rsid w:val="00316415"/>
    <w:rsid w:val="0031715C"/>
    <w:rsid w:val="00320951"/>
    <w:rsid w:val="0032321D"/>
    <w:rsid w:val="00325313"/>
    <w:rsid w:val="00334E88"/>
    <w:rsid w:val="00342224"/>
    <w:rsid w:val="00344A87"/>
    <w:rsid w:val="00346708"/>
    <w:rsid w:val="00351851"/>
    <w:rsid w:val="003556C3"/>
    <w:rsid w:val="00355A77"/>
    <w:rsid w:val="0036164F"/>
    <w:rsid w:val="00363659"/>
    <w:rsid w:val="003651BC"/>
    <w:rsid w:val="0036571C"/>
    <w:rsid w:val="00365FC6"/>
    <w:rsid w:val="003666FD"/>
    <w:rsid w:val="00367B04"/>
    <w:rsid w:val="00370424"/>
    <w:rsid w:val="0037106D"/>
    <w:rsid w:val="00372BF4"/>
    <w:rsid w:val="00373250"/>
    <w:rsid w:val="00376B49"/>
    <w:rsid w:val="003806B5"/>
    <w:rsid w:val="00380F6D"/>
    <w:rsid w:val="00385E89"/>
    <w:rsid w:val="0038699B"/>
    <w:rsid w:val="003871D6"/>
    <w:rsid w:val="00390842"/>
    <w:rsid w:val="00390943"/>
    <w:rsid w:val="00392228"/>
    <w:rsid w:val="003961DD"/>
    <w:rsid w:val="0039634D"/>
    <w:rsid w:val="003A1390"/>
    <w:rsid w:val="003B03DA"/>
    <w:rsid w:val="003B1830"/>
    <w:rsid w:val="003B1A24"/>
    <w:rsid w:val="003B4B4F"/>
    <w:rsid w:val="003B7571"/>
    <w:rsid w:val="003C4AC4"/>
    <w:rsid w:val="003C530C"/>
    <w:rsid w:val="003C68A4"/>
    <w:rsid w:val="003D2E4E"/>
    <w:rsid w:val="003D4538"/>
    <w:rsid w:val="003D6B52"/>
    <w:rsid w:val="003D6E3F"/>
    <w:rsid w:val="003D78F8"/>
    <w:rsid w:val="003E06AC"/>
    <w:rsid w:val="003E2A28"/>
    <w:rsid w:val="003E3BF0"/>
    <w:rsid w:val="003E573D"/>
    <w:rsid w:val="003E6225"/>
    <w:rsid w:val="003E7238"/>
    <w:rsid w:val="003F1D52"/>
    <w:rsid w:val="003F1EE2"/>
    <w:rsid w:val="003F1FF7"/>
    <w:rsid w:val="003F24A9"/>
    <w:rsid w:val="00402C4D"/>
    <w:rsid w:val="004046EA"/>
    <w:rsid w:val="00410C10"/>
    <w:rsid w:val="00410E8D"/>
    <w:rsid w:val="004119A3"/>
    <w:rsid w:val="004138EF"/>
    <w:rsid w:val="00413A58"/>
    <w:rsid w:val="00414A98"/>
    <w:rsid w:val="004151D5"/>
    <w:rsid w:val="00420423"/>
    <w:rsid w:val="0042171F"/>
    <w:rsid w:val="00423986"/>
    <w:rsid w:val="00424A2F"/>
    <w:rsid w:val="00425B67"/>
    <w:rsid w:val="00426399"/>
    <w:rsid w:val="00426E04"/>
    <w:rsid w:val="00430B8F"/>
    <w:rsid w:val="0043138B"/>
    <w:rsid w:val="004316A3"/>
    <w:rsid w:val="00432E3C"/>
    <w:rsid w:val="00433F88"/>
    <w:rsid w:val="00435F0D"/>
    <w:rsid w:val="00436A9C"/>
    <w:rsid w:val="00443887"/>
    <w:rsid w:val="00443EB7"/>
    <w:rsid w:val="00450EA2"/>
    <w:rsid w:val="00450EDE"/>
    <w:rsid w:val="0045115B"/>
    <w:rsid w:val="0045128D"/>
    <w:rsid w:val="004513D1"/>
    <w:rsid w:val="00453D1D"/>
    <w:rsid w:val="00455406"/>
    <w:rsid w:val="00455E8E"/>
    <w:rsid w:val="00456E0F"/>
    <w:rsid w:val="00456F4E"/>
    <w:rsid w:val="00460E7C"/>
    <w:rsid w:val="00462FE4"/>
    <w:rsid w:val="00464D13"/>
    <w:rsid w:val="00466E33"/>
    <w:rsid w:val="00470493"/>
    <w:rsid w:val="00470E87"/>
    <w:rsid w:val="00474B0F"/>
    <w:rsid w:val="00481D6A"/>
    <w:rsid w:val="00484DC2"/>
    <w:rsid w:val="004861DE"/>
    <w:rsid w:val="004921D0"/>
    <w:rsid w:val="0049323D"/>
    <w:rsid w:val="00493C99"/>
    <w:rsid w:val="00494DD2"/>
    <w:rsid w:val="00495D7C"/>
    <w:rsid w:val="0049724F"/>
    <w:rsid w:val="004B043E"/>
    <w:rsid w:val="004B2DC8"/>
    <w:rsid w:val="004B3437"/>
    <w:rsid w:val="004B4056"/>
    <w:rsid w:val="004B5921"/>
    <w:rsid w:val="004B7C2F"/>
    <w:rsid w:val="004C5191"/>
    <w:rsid w:val="004C7DE2"/>
    <w:rsid w:val="004D1059"/>
    <w:rsid w:val="004D30D5"/>
    <w:rsid w:val="004D3AC8"/>
    <w:rsid w:val="004D4D3A"/>
    <w:rsid w:val="004E1173"/>
    <w:rsid w:val="004E2E1F"/>
    <w:rsid w:val="004E4708"/>
    <w:rsid w:val="004E5893"/>
    <w:rsid w:val="004E6263"/>
    <w:rsid w:val="004F047F"/>
    <w:rsid w:val="004F20A9"/>
    <w:rsid w:val="004F417C"/>
    <w:rsid w:val="004F4C21"/>
    <w:rsid w:val="004F57EF"/>
    <w:rsid w:val="004F6527"/>
    <w:rsid w:val="00500F9D"/>
    <w:rsid w:val="00507509"/>
    <w:rsid w:val="0051005B"/>
    <w:rsid w:val="005101A1"/>
    <w:rsid w:val="00514BB8"/>
    <w:rsid w:val="005155B7"/>
    <w:rsid w:val="0051691C"/>
    <w:rsid w:val="00517436"/>
    <w:rsid w:val="00521742"/>
    <w:rsid w:val="00521913"/>
    <w:rsid w:val="005222E2"/>
    <w:rsid w:val="00522A44"/>
    <w:rsid w:val="005250FC"/>
    <w:rsid w:val="00531E9A"/>
    <w:rsid w:val="005328E6"/>
    <w:rsid w:val="0053304B"/>
    <w:rsid w:val="00542D20"/>
    <w:rsid w:val="00543A40"/>
    <w:rsid w:val="0054598B"/>
    <w:rsid w:val="00546824"/>
    <w:rsid w:val="00550BC9"/>
    <w:rsid w:val="005538C1"/>
    <w:rsid w:val="00556A20"/>
    <w:rsid w:val="0055747E"/>
    <w:rsid w:val="00557543"/>
    <w:rsid w:val="00557585"/>
    <w:rsid w:val="005578EC"/>
    <w:rsid w:val="00563855"/>
    <w:rsid w:val="00563B45"/>
    <w:rsid w:val="00564EC5"/>
    <w:rsid w:val="00565D2F"/>
    <w:rsid w:val="00566345"/>
    <w:rsid w:val="00566FDE"/>
    <w:rsid w:val="00567CBB"/>
    <w:rsid w:val="0057162C"/>
    <w:rsid w:val="00572DFE"/>
    <w:rsid w:val="005738E1"/>
    <w:rsid w:val="00573B36"/>
    <w:rsid w:val="00573FD5"/>
    <w:rsid w:val="00577053"/>
    <w:rsid w:val="005814E2"/>
    <w:rsid w:val="005829C6"/>
    <w:rsid w:val="00586496"/>
    <w:rsid w:val="00590C04"/>
    <w:rsid w:val="005917A3"/>
    <w:rsid w:val="00592555"/>
    <w:rsid w:val="00592C50"/>
    <w:rsid w:val="005A2AA2"/>
    <w:rsid w:val="005A3085"/>
    <w:rsid w:val="005B4CB2"/>
    <w:rsid w:val="005B51AC"/>
    <w:rsid w:val="005B75FD"/>
    <w:rsid w:val="005C2177"/>
    <w:rsid w:val="005D09A5"/>
    <w:rsid w:val="005D0E95"/>
    <w:rsid w:val="005D2B3E"/>
    <w:rsid w:val="005D361F"/>
    <w:rsid w:val="005D3A85"/>
    <w:rsid w:val="005D3BF4"/>
    <w:rsid w:val="005D477D"/>
    <w:rsid w:val="005D6F5E"/>
    <w:rsid w:val="005D6F75"/>
    <w:rsid w:val="005E06DC"/>
    <w:rsid w:val="005E0D8A"/>
    <w:rsid w:val="005E1413"/>
    <w:rsid w:val="005E25FE"/>
    <w:rsid w:val="005E3C06"/>
    <w:rsid w:val="005E56B2"/>
    <w:rsid w:val="005E5791"/>
    <w:rsid w:val="005F07CA"/>
    <w:rsid w:val="005F221D"/>
    <w:rsid w:val="00603E81"/>
    <w:rsid w:val="00603F31"/>
    <w:rsid w:val="006053A4"/>
    <w:rsid w:val="00605522"/>
    <w:rsid w:val="00606010"/>
    <w:rsid w:val="00606256"/>
    <w:rsid w:val="00612722"/>
    <w:rsid w:val="00612A02"/>
    <w:rsid w:val="00612E1E"/>
    <w:rsid w:val="00615FD7"/>
    <w:rsid w:val="00616858"/>
    <w:rsid w:val="006216F6"/>
    <w:rsid w:val="006226EF"/>
    <w:rsid w:val="00626E1F"/>
    <w:rsid w:val="00632C82"/>
    <w:rsid w:val="006336AA"/>
    <w:rsid w:val="006338C6"/>
    <w:rsid w:val="00634C10"/>
    <w:rsid w:val="00636652"/>
    <w:rsid w:val="006370F6"/>
    <w:rsid w:val="00647B0C"/>
    <w:rsid w:val="0065032B"/>
    <w:rsid w:val="006515FB"/>
    <w:rsid w:val="00655096"/>
    <w:rsid w:val="006571F3"/>
    <w:rsid w:val="00661B7E"/>
    <w:rsid w:val="00661B87"/>
    <w:rsid w:val="00663141"/>
    <w:rsid w:val="006675A1"/>
    <w:rsid w:val="00670FF1"/>
    <w:rsid w:val="00672A9F"/>
    <w:rsid w:val="006739D7"/>
    <w:rsid w:val="00676DD7"/>
    <w:rsid w:val="00677439"/>
    <w:rsid w:val="00682B2D"/>
    <w:rsid w:val="006859A9"/>
    <w:rsid w:val="006873F0"/>
    <w:rsid w:val="00687BDB"/>
    <w:rsid w:val="00692B07"/>
    <w:rsid w:val="00692C02"/>
    <w:rsid w:val="00695E26"/>
    <w:rsid w:val="00696A97"/>
    <w:rsid w:val="006A3648"/>
    <w:rsid w:val="006A3DD9"/>
    <w:rsid w:val="006A42E1"/>
    <w:rsid w:val="006B078A"/>
    <w:rsid w:val="006B1FB5"/>
    <w:rsid w:val="006B2893"/>
    <w:rsid w:val="006B49E7"/>
    <w:rsid w:val="006B5033"/>
    <w:rsid w:val="006B67B5"/>
    <w:rsid w:val="006B7C49"/>
    <w:rsid w:val="006C21B9"/>
    <w:rsid w:val="006C284F"/>
    <w:rsid w:val="006C6D2E"/>
    <w:rsid w:val="006C6EA8"/>
    <w:rsid w:val="006D2146"/>
    <w:rsid w:val="006D23E4"/>
    <w:rsid w:val="006E214A"/>
    <w:rsid w:val="006E6542"/>
    <w:rsid w:val="006F006A"/>
    <w:rsid w:val="006F0BA0"/>
    <w:rsid w:val="006F1CC7"/>
    <w:rsid w:val="006F2F1C"/>
    <w:rsid w:val="006F4209"/>
    <w:rsid w:val="007015D1"/>
    <w:rsid w:val="007024FB"/>
    <w:rsid w:val="00706925"/>
    <w:rsid w:val="00711A40"/>
    <w:rsid w:val="0072098A"/>
    <w:rsid w:val="007231B4"/>
    <w:rsid w:val="007250E3"/>
    <w:rsid w:val="0072555D"/>
    <w:rsid w:val="0072579E"/>
    <w:rsid w:val="00726BBC"/>
    <w:rsid w:val="0073081D"/>
    <w:rsid w:val="007312E4"/>
    <w:rsid w:val="007337EC"/>
    <w:rsid w:val="00734FBF"/>
    <w:rsid w:val="00735B68"/>
    <w:rsid w:val="007371E0"/>
    <w:rsid w:val="007425BC"/>
    <w:rsid w:val="00743619"/>
    <w:rsid w:val="00744170"/>
    <w:rsid w:val="0074597A"/>
    <w:rsid w:val="007462F9"/>
    <w:rsid w:val="0074727D"/>
    <w:rsid w:val="00747EB0"/>
    <w:rsid w:val="007500F1"/>
    <w:rsid w:val="00751501"/>
    <w:rsid w:val="0075488F"/>
    <w:rsid w:val="00756C60"/>
    <w:rsid w:val="00763E79"/>
    <w:rsid w:val="0077339E"/>
    <w:rsid w:val="00774420"/>
    <w:rsid w:val="00774DFD"/>
    <w:rsid w:val="0078593E"/>
    <w:rsid w:val="00786052"/>
    <w:rsid w:val="0078616E"/>
    <w:rsid w:val="007906F3"/>
    <w:rsid w:val="00790C64"/>
    <w:rsid w:val="00791B92"/>
    <w:rsid w:val="00791F1E"/>
    <w:rsid w:val="0079322F"/>
    <w:rsid w:val="00797098"/>
    <w:rsid w:val="00797C25"/>
    <w:rsid w:val="007A3766"/>
    <w:rsid w:val="007A54BF"/>
    <w:rsid w:val="007A5B29"/>
    <w:rsid w:val="007A66B5"/>
    <w:rsid w:val="007A6E02"/>
    <w:rsid w:val="007B0C2D"/>
    <w:rsid w:val="007B3824"/>
    <w:rsid w:val="007B5563"/>
    <w:rsid w:val="007C06F4"/>
    <w:rsid w:val="007C0C88"/>
    <w:rsid w:val="007C52D2"/>
    <w:rsid w:val="007C5951"/>
    <w:rsid w:val="007C5E6A"/>
    <w:rsid w:val="007C6DA7"/>
    <w:rsid w:val="007D0A52"/>
    <w:rsid w:val="007D10A4"/>
    <w:rsid w:val="007D2C14"/>
    <w:rsid w:val="007D33ED"/>
    <w:rsid w:val="007D7ACF"/>
    <w:rsid w:val="007E1FD3"/>
    <w:rsid w:val="007E23E5"/>
    <w:rsid w:val="007E51DE"/>
    <w:rsid w:val="007E6803"/>
    <w:rsid w:val="007F13E7"/>
    <w:rsid w:val="007F3829"/>
    <w:rsid w:val="007F4B7C"/>
    <w:rsid w:val="007F556D"/>
    <w:rsid w:val="007F5DAA"/>
    <w:rsid w:val="008008E5"/>
    <w:rsid w:val="008012ED"/>
    <w:rsid w:val="008021B3"/>
    <w:rsid w:val="008043A8"/>
    <w:rsid w:val="00805914"/>
    <w:rsid w:val="00805980"/>
    <w:rsid w:val="00811F46"/>
    <w:rsid w:val="00813A19"/>
    <w:rsid w:val="0081648C"/>
    <w:rsid w:val="00816D2D"/>
    <w:rsid w:val="00825371"/>
    <w:rsid w:val="00831187"/>
    <w:rsid w:val="00831341"/>
    <w:rsid w:val="0083277F"/>
    <w:rsid w:val="00837172"/>
    <w:rsid w:val="00837A11"/>
    <w:rsid w:val="00841393"/>
    <w:rsid w:val="00841A31"/>
    <w:rsid w:val="00842E0B"/>
    <w:rsid w:val="00842E44"/>
    <w:rsid w:val="00843BF9"/>
    <w:rsid w:val="00844846"/>
    <w:rsid w:val="00845CF0"/>
    <w:rsid w:val="00846511"/>
    <w:rsid w:val="00846591"/>
    <w:rsid w:val="0084687A"/>
    <w:rsid w:val="008476AE"/>
    <w:rsid w:val="00850207"/>
    <w:rsid w:val="00853E81"/>
    <w:rsid w:val="0085456B"/>
    <w:rsid w:val="00855057"/>
    <w:rsid w:val="00855DB1"/>
    <w:rsid w:val="008566C1"/>
    <w:rsid w:val="00857DBE"/>
    <w:rsid w:val="00860F6F"/>
    <w:rsid w:val="00863277"/>
    <w:rsid w:val="00864FC0"/>
    <w:rsid w:val="00866223"/>
    <w:rsid w:val="00870706"/>
    <w:rsid w:val="008735D8"/>
    <w:rsid w:val="00875491"/>
    <w:rsid w:val="00875F40"/>
    <w:rsid w:val="0087614B"/>
    <w:rsid w:val="00876F97"/>
    <w:rsid w:val="0088052C"/>
    <w:rsid w:val="00880DA3"/>
    <w:rsid w:val="00880F9E"/>
    <w:rsid w:val="0088448D"/>
    <w:rsid w:val="0089274F"/>
    <w:rsid w:val="00893530"/>
    <w:rsid w:val="008A0E8A"/>
    <w:rsid w:val="008A12DA"/>
    <w:rsid w:val="008A164D"/>
    <w:rsid w:val="008A2ECF"/>
    <w:rsid w:val="008A3936"/>
    <w:rsid w:val="008A4A72"/>
    <w:rsid w:val="008A4F5B"/>
    <w:rsid w:val="008A55E1"/>
    <w:rsid w:val="008A673B"/>
    <w:rsid w:val="008B0592"/>
    <w:rsid w:val="008B11C0"/>
    <w:rsid w:val="008B40CC"/>
    <w:rsid w:val="008B6682"/>
    <w:rsid w:val="008B676D"/>
    <w:rsid w:val="008C177B"/>
    <w:rsid w:val="008C2238"/>
    <w:rsid w:val="008C524D"/>
    <w:rsid w:val="008C54A5"/>
    <w:rsid w:val="008C7EEF"/>
    <w:rsid w:val="008D2D45"/>
    <w:rsid w:val="008D5403"/>
    <w:rsid w:val="008D6565"/>
    <w:rsid w:val="008D734A"/>
    <w:rsid w:val="008E211E"/>
    <w:rsid w:val="008E3329"/>
    <w:rsid w:val="008E675D"/>
    <w:rsid w:val="008E7A5E"/>
    <w:rsid w:val="008F001A"/>
    <w:rsid w:val="008F5AAA"/>
    <w:rsid w:val="008F6CD3"/>
    <w:rsid w:val="008F753C"/>
    <w:rsid w:val="008F798B"/>
    <w:rsid w:val="008F7E25"/>
    <w:rsid w:val="00900A35"/>
    <w:rsid w:val="00906BF1"/>
    <w:rsid w:val="00912303"/>
    <w:rsid w:val="00916B14"/>
    <w:rsid w:val="0092174F"/>
    <w:rsid w:val="00923BBA"/>
    <w:rsid w:val="00924BC6"/>
    <w:rsid w:val="0092657C"/>
    <w:rsid w:val="00927BD8"/>
    <w:rsid w:val="00933F28"/>
    <w:rsid w:val="0093429A"/>
    <w:rsid w:val="00941B00"/>
    <w:rsid w:val="00945095"/>
    <w:rsid w:val="009515AD"/>
    <w:rsid w:val="00952440"/>
    <w:rsid w:val="00954B6D"/>
    <w:rsid w:val="00960B3E"/>
    <w:rsid w:val="00972BC7"/>
    <w:rsid w:val="009741A6"/>
    <w:rsid w:val="00974596"/>
    <w:rsid w:val="009776F7"/>
    <w:rsid w:val="009873C2"/>
    <w:rsid w:val="0099111A"/>
    <w:rsid w:val="009A02E4"/>
    <w:rsid w:val="009A162A"/>
    <w:rsid w:val="009A2D6A"/>
    <w:rsid w:val="009A5920"/>
    <w:rsid w:val="009A5B0F"/>
    <w:rsid w:val="009A65E9"/>
    <w:rsid w:val="009A7709"/>
    <w:rsid w:val="009A7F18"/>
    <w:rsid w:val="009A7FEE"/>
    <w:rsid w:val="009B0947"/>
    <w:rsid w:val="009B200A"/>
    <w:rsid w:val="009B32C8"/>
    <w:rsid w:val="009B35A3"/>
    <w:rsid w:val="009B50EC"/>
    <w:rsid w:val="009B5241"/>
    <w:rsid w:val="009B5DB6"/>
    <w:rsid w:val="009B76A8"/>
    <w:rsid w:val="009C4224"/>
    <w:rsid w:val="009C65A0"/>
    <w:rsid w:val="009C6F06"/>
    <w:rsid w:val="009D3EDC"/>
    <w:rsid w:val="009E6F45"/>
    <w:rsid w:val="009F107D"/>
    <w:rsid w:val="009F4452"/>
    <w:rsid w:val="009F5DC6"/>
    <w:rsid w:val="009F5EFB"/>
    <w:rsid w:val="009F6E6C"/>
    <w:rsid w:val="00A005FF"/>
    <w:rsid w:val="00A012F9"/>
    <w:rsid w:val="00A052F4"/>
    <w:rsid w:val="00A05BD2"/>
    <w:rsid w:val="00A074D2"/>
    <w:rsid w:val="00A07927"/>
    <w:rsid w:val="00A12D14"/>
    <w:rsid w:val="00A144BF"/>
    <w:rsid w:val="00A150B5"/>
    <w:rsid w:val="00A152A0"/>
    <w:rsid w:val="00A22BC2"/>
    <w:rsid w:val="00A3049E"/>
    <w:rsid w:val="00A35DD0"/>
    <w:rsid w:val="00A51DEE"/>
    <w:rsid w:val="00A55C9C"/>
    <w:rsid w:val="00A567AB"/>
    <w:rsid w:val="00A61706"/>
    <w:rsid w:val="00A670B5"/>
    <w:rsid w:val="00A7030C"/>
    <w:rsid w:val="00A705D5"/>
    <w:rsid w:val="00A726DE"/>
    <w:rsid w:val="00A734BD"/>
    <w:rsid w:val="00A73C1A"/>
    <w:rsid w:val="00A801E5"/>
    <w:rsid w:val="00A80AE8"/>
    <w:rsid w:val="00A85F23"/>
    <w:rsid w:val="00A90872"/>
    <w:rsid w:val="00A90A5E"/>
    <w:rsid w:val="00A9104F"/>
    <w:rsid w:val="00A9263C"/>
    <w:rsid w:val="00A92A7F"/>
    <w:rsid w:val="00A93352"/>
    <w:rsid w:val="00A93429"/>
    <w:rsid w:val="00A943AA"/>
    <w:rsid w:val="00A95765"/>
    <w:rsid w:val="00A960D7"/>
    <w:rsid w:val="00AA03D8"/>
    <w:rsid w:val="00AA078C"/>
    <w:rsid w:val="00AA1741"/>
    <w:rsid w:val="00AA1E44"/>
    <w:rsid w:val="00AA29F9"/>
    <w:rsid w:val="00AA57B3"/>
    <w:rsid w:val="00AA6769"/>
    <w:rsid w:val="00AA6A6C"/>
    <w:rsid w:val="00AB359E"/>
    <w:rsid w:val="00AB44EA"/>
    <w:rsid w:val="00AB6FDE"/>
    <w:rsid w:val="00AB7777"/>
    <w:rsid w:val="00AC002E"/>
    <w:rsid w:val="00AC0422"/>
    <w:rsid w:val="00AC0741"/>
    <w:rsid w:val="00AC121D"/>
    <w:rsid w:val="00AC1D55"/>
    <w:rsid w:val="00AC266C"/>
    <w:rsid w:val="00AC2F45"/>
    <w:rsid w:val="00AC4F29"/>
    <w:rsid w:val="00AC6194"/>
    <w:rsid w:val="00AC7CA4"/>
    <w:rsid w:val="00AC7DE4"/>
    <w:rsid w:val="00AD3B73"/>
    <w:rsid w:val="00AD7314"/>
    <w:rsid w:val="00AE0934"/>
    <w:rsid w:val="00AE218A"/>
    <w:rsid w:val="00AE30D7"/>
    <w:rsid w:val="00AF0CDB"/>
    <w:rsid w:val="00AF0EAD"/>
    <w:rsid w:val="00AF2CF7"/>
    <w:rsid w:val="00AF3674"/>
    <w:rsid w:val="00AF3F03"/>
    <w:rsid w:val="00AF4EE9"/>
    <w:rsid w:val="00AF6838"/>
    <w:rsid w:val="00B003B4"/>
    <w:rsid w:val="00B04F5B"/>
    <w:rsid w:val="00B06C76"/>
    <w:rsid w:val="00B1080B"/>
    <w:rsid w:val="00B109DB"/>
    <w:rsid w:val="00B13CCA"/>
    <w:rsid w:val="00B1710E"/>
    <w:rsid w:val="00B261FE"/>
    <w:rsid w:val="00B273A0"/>
    <w:rsid w:val="00B31834"/>
    <w:rsid w:val="00B3231D"/>
    <w:rsid w:val="00B3518C"/>
    <w:rsid w:val="00B40491"/>
    <w:rsid w:val="00B410A7"/>
    <w:rsid w:val="00B445DC"/>
    <w:rsid w:val="00B445EC"/>
    <w:rsid w:val="00B46E40"/>
    <w:rsid w:val="00B510A2"/>
    <w:rsid w:val="00B51F73"/>
    <w:rsid w:val="00B52F03"/>
    <w:rsid w:val="00B55CC6"/>
    <w:rsid w:val="00B56D4C"/>
    <w:rsid w:val="00B57544"/>
    <w:rsid w:val="00B61F76"/>
    <w:rsid w:val="00B644F6"/>
    <w:rsid w:val="00B6457A"/>
    <w:rsid w:val="00B64ACD"/>
    <w:rsid w:val="00B6508F"/>
    <w:rsid w:val="00B65E95"/>
    <w:rsid w:val="00B70427"/>
    <w:rsid w:val="00B72962"/>
    <w:rsid w:val="00B73F3A"/>
    <w:rsid w:val="00B741D7"/>
    <w:rsid w:val="00B74786"/>
    <w:rsid w:val="00B74ADC"/>
    <w:rsid w:val="00B7795A"/>
    <w:rsid w:val="00B81FC0"/>
    <w:rsid w:val="00B824BD"/>
    <w:rsid w:val="00B84BDC"/>
    <w:rsid w:val="00B87892"/>
    <w:rsid w:val="00B9568E"/>
    <w:rsid w:val="00BA3AAE"/>
    <w:rsid w:val="00BA63C2"/>
    <w:rsid w:val="00BB0A84"/>
    <w:rsid w:val="00BB225D"/>
    <w:rsid w:val="00BC4B26"/>
    <w:rsid w:val="00BC542A"/>
    <w:rsid w:val="00BC6CE7"/>
    <w:rsid w:val="00BD4206"/>
    <w:rsid w:val="00BE213F"/>
    <w:rsid w:val="00BE3B13"/>
    <w:rsid w:val="00BE62F1"/>
    <w:rsid w:val="00BE7F18"/>
    <w:rsid w:val="00BF30CD"/>
    <w:rsid w:val="00BF387B"/>
    <w:rsid w:val="00BF7251"/>
    <w:rsid w:val="00C00C20"/>
    <w:rsid w:val="00C03AEC"/>
    <w:rsid w:val="00C05301"/>
    <w:rsid w:val="00C0704E"/>
    <w:rsid w:val="00C15830"/>
    <w:rsid w:val="00C2501A"/>
    <w:rsid w:val="00C33BF7"/>
    <w:rsid w:val="00C35908"/>
    <w:rsid w:val="00C404DF"/>
    <w:rsid w:val="00C42DB5"/>
    <w:rsid w:val="00C4447C"/>
    <w:rsid w:val="00C46C94"/>
    <w:rsid w:val="00C46DC1"/>
    <w:rsid w:val="00C5544D"/>
    <w:rsid w:val="00C55AFB"/>
    <w:rsid w:val="00C628D7"/>
    <w:rsid w:val="00C64489"/>
    <w:rsid w:val="00C64B15"/>
    <w:rsid w:val="00C64D4A"/>
    <w:rsid w:val="00C650DB"/>
    <w:rsid w:val="00C72506"/>
    <w:rsid w:val="00C74437"/>
    <w:rsid w:val="00C83A83"/>
    <w:rsid w:val="00C8748B"/>
    <w:rsid w:val="00C8770B"/>
    <w:rsid w:val="00C90D56"/>
    <w:rsid w:val="00C90EE1"/>
    <w:rsid w:val="00C94EF9"/>
    <w:rsid w:val="00CA146C"/>
    <w:rsid w:val="00CA2139"/>
    <w:rsid w:val="00CA46FD"/>
    <w:rsid w:val="00CB0910"/>
    <w:rsid w:val="00CC4DDF"/>
    <w:rsid w:val="00CC5DA1"/>
    <w:rsid w:val="00CD227D"/>
    <w:rsid w:val="00CD32FD"/>
    <w:rsid w:val="00CD456C"/>
    <w:rsid w:val="00CD4BFA"/>
    <w:rsid w:val="00CD7B78"/>
    <w:rsid w:val="00CE0865"/>
    <w:rsid w:val="00CE0E1F"/>
    <w:rsid w:val="00CE1B5A"/>
    <w:rsid w:val="00CE4BB6"/>
    <w:rsid w:val="00CE5F33"/>
    <w:rsid w:val="00CF6FC6"/>
    <w:rsid w:val="00D00E24"/>
    <w:rsid w:val="00D014F3"/>
    <w:rsid w:val="00D0155D"/>
    <w:rsid w:val="00D017B0"/>
    <w:rsid w:val="00D01CD1"/>
    <w:rsid w:val="00D028E2"/>
    <w:rsid w:val="00D03660"/>
    <w:rsid w:val="00D045C8"/>
    <w:rsid w:val="00D04F4E"/>
    <w:rsid w:val="00D0600F"/>
    <w:rsid w:val="00D0768A"/>
    <w:rsid w:val="00D10BE5"/>
    <w:rsid w:val="00D20A08"/>
    <w:rsid w:val="00D2113F"/>
    <w:rsid w:val="00D31004"/>
    <w:rsid w:val="00D31DFB"/>
    <w:rsid w:val="00D34FE1"/>
    <w:rsid w:val="00D52BC2"/>
    <w:rsid w:val="00D5386A"/>
    <w:rsid w:val="00D56D2B"/>
    <w:rsid w:val="00D61DC2"/>
    <w:rsid w:val="00D63DE6"/>
    <w:rsid w:val="00D63E7C"/>
    <w:rsid w:val="00D64982"/>
    <w:rsid w:val="00D651A0"/>
    <w:rsid w:val="00D652D3"/>
    <w:rsid w:val="00D66F3A"/>
    <w:rsid w:val="00D703BE"/>
    <w:rsid w:val="00D75707"/>
    <w:rsid w:val="00D75986"/>
    <w:rsid w:val="00D84CDA"/>
    <w:rsid w:val="00D8725B"/>
    <w:rsid w:val="00D8737C"/>
    <w:rsid w:val="00D950C7"/>
    <w:rsid w:val="00D95E41"/>
    <w:rsid w:val="00DA1C2A"/>
    <w:rsid w:val="00DA54D4"/>
    <w:rsid w:val="00DC0402"/>
    <w:rsid w:val="00DC10E8"/>
    <w:rsid w:val="00DC2899"/>
    <w:rsid w:val="00DC315D"/>
    <w:rsid w:val="00DC547D"/>
    <w:rsid w:val="00DC72C8"/>
    <w:rsid w:val="00DD0AA4"/>
    <w:rsid w:val="00DD193E"/>
    <w:rsid w:val="00DD3B14"/>
    <w:rsid w:val="00DD5225"/>
    <w:rsid w:val="00DE1A80"/>
    <w:rsid w:val="00DE3612"/>
    <w:rsid w:val="00DE7F62"/>
    <w:rsid w:val="00DF0EA0"/>
    <w:rsid w:val="00DF198D"/>
    <w:rsid w:val="00DF2E83"/>
    <w:rsid w:val="00DF71AD"/>
    <w:rsid w:val="00E0083A"/>
    <w:rsid w:val="00E0155D"/>
    <w:rsid w:val="00E0168F"/>
    <w:rsid w:val="00E029C5"/>
    <w:rsid w:val="00E0541C"/>
    <w:rsid w:val="00E06DBF"/>
    <w:rsid w:val="00E07CC0"/>
    <w:rsid w:val="00E14AFC"/>
    <w:rsid w:val="00E15E6C"/>
    <w:rsid w:val="00E22136"/>
    <w:rsid w:val="00E22888"/>
    <w:rsid w:val="00E262D8"/>
    <w:rsid w:val="00E26462"/>
    <w:rsid w:val="00E26553"/>
    <w:rsid w:val="00E2745C"/>
    <w:rsid w:val="00E27B04"/>
    <w:rsid w:val="00E31026"/>
    <w:rsid w:val="00E31675"/>
    <w:rsid w:val="00E33CFF"/>
    <w:rsid w:val="00E353DB"/>
    <w:rsid w:val="00E355E3"/>
    <w:rsid w:val="00E40226"/>
    <w:rsid w:val="00E41E19"/>
    <w:rsid w:val="00E52DA6"/>
    <w:rsid w:val="00E5582E"/>
    <w:rsid w:val="00E55E80"/>
    <w:rsid w:val="00E56A7D"/>
    <w:rsid w:val="00E619E3"/>
    <w:rsid w:val="00E61D49"/>
    <w:rsid w:val="00E640B6"/>
    <w:rsid w:val="00E67922"/>
    <w:rsid w:val="00E67CB5"/>
    <w:rsid w:val="00E779BA"/>
    <w:rsid w:val="00E8007B"/>
    <w:rsid w:val="00E80233"/>
    <w:rsid w:val="00E82777"/>
    <w:rsid w:val="00E84DA0"/>
    <w:rsid w:val="00E908C7"/>
    <w:rsid w:val="00E908CA"/>
    <w:rsid w:val="00E927B6"/>
    <w:rsid w:val="00E965A4"/>
    <w:rsid w:val="00E97698"/>
    <w:rsid w:val="00EA25DC"/>
    <w:rsid w:val="00EA2767"/>
    <w:rsid w:val="00EA3658"/>
    <w:rsid w:val="00EA546A"/>
    <w:rsid w:val="00EA552A"/>
    <w:rsid w:val="00EA5770"/>
    <w:rsid w:val="00EB12D7"/>
    <w:rsid w:val="00EB3076"/>
    <w:rsid w:val="00EB54CC"/>
    <w:rsid w:val="00EB5B48"/>
    <w:rsid w:val="00EB652D"/>
    <w:rsid w:val="00EC03AC"/>
    <w:rsid w:val="00EC0B61"/>
    <w:rsid w:val="00EC5B5B"/>
    <w:rsid w:val="00EC7127"/>
    <w:rsid w:val="00ED1898"/>
    <w:rsid w:val="00ED5267"/>
    <w:rsid w:val="00EE01D7"/>
    <w:rsid w:val="00EE0AA1"/>
    <w:rsid w:val="00EE1454"/>
    <w:rsid w:val="00EE56EC"/>
    <w:rsid w:val="00EF0807"/>
    <w:rsid w:val="00EF0835"/>
    <w:rsid w:val="00EF229B"/>
    <w:rsid w:val="00EF5062"/>
    <w:rsid w:val="00F00EF9"/>
    <w:rsid w:val="00F0277A"/>
    <w:rsid w:val="00F02B5F"/>
    <w:rsid w:val="00F02BEE"/>
    <w:rsid w:val="00F02CB6"/>
    <w:rsid w:val="00F05D7F"/>
    <w:rsid w:val="00F10F83"/>
    <w:rsid w:val="00F1288F"/>
    <w:rsid w:val="00F13F72"/>
    <w:rsid w:val="00F14BC4"/>
    <w:rsid w:val="00F16FA6"/>
    <w:rsid w:val="00F2218D"/>
    <w:rsid w:val="00F24A73"/>
    <w:rsid w:val="00F25A35"/>
    <w:rsid w:val="00F31023"/>
    <w:rsid w:val="00F32245"/>
    <w:rsid w:val="00F34DDF"/>
    <w:rsid w:val="00F374BD"/>
    <w:rsid w:val="00F44566"/>
    <w:rsid w:val="00F446E2"/>
    <w:rsid w:val="00F45C36"/>
    <w:rsid w:val="00F45FEC"/>
    <w:rsid w:val="00F53983"/>
    <w:rsid w:val="00F55637"/>
    <w:rsid w:val="00F57939"/>
    <w:rsid w:val="00F57BA4"/>
    <w:rsid w:val="00F614D4"/>
    <w:rsid w:val="00F627D0"/>
    <w:rsid w:val="00F6491A"/>
    <w:rsid w:val="00F65DCA"/>
    <w:rsid w:val="00F66CFD"/>
    <w:rsid w:val="00F7087E"/>
    <w:rsid w:val="00F71106"/>
    <w:rsid w:val="00F711CE"/>
    <w:rsid w:val="00F724F7"/>
    <w:rsid w:val="00F73D3A"/>
    <w:rsid w:val="00F75F9D"/>
    <w:rsid w:val="00F8392E"/>
    <w:rsid w:val="00F8715B"/>
    <w:rsid w:val="00F93DDE"/>
    <w:rsid w:val="00F93DF9"/>
    <w:rsid w:val="00F956D4"/>
    <w:rsid w:val="00F96002"/>
    <w:rsid w:val="00FA14AC"/>
    <w:rsid w:val="00FA1DBB"/>
    <w:rsid w:val="00FA3609"/>
    <w:rsid w:val="00FA3D5C"/>
    <w:rsid w:val="00FB3221"/>
    <w:rsid w:val="00FB603B"/>
    <w:rsid w:val="00FC0B48"/>
    <w:rsid w:val="00FC406F"/>
    <w:rsid w:val="00FC4F6C"/>
    <w:rsid w:val="00FC5B3E"/>
    <w:rsid w:val="00FC5F35"/>
    <w:rsid w:val="00FC761F"/>
    <w:rsid w:val="00FC7A3C"/>
    <w:rsid w:val="00FD6EAB"/>
    <w:rsid w:val="00FE044E"/>
    <w:rsid w:val="00FE04D0"/>
    <w:rsid w:val="00FE0BF4"/>
    <w:rsid w:val="00FE17AB"/>
    <w:rsid w:val="00FE2A92"/>
    <w:rsid w:val="00FE3AE8"/>
    <w:rsid w:val="00FE66E7"/>
    <w:rsid w:val="00FE7697"/>
    <w:rsid w:val="00FE7C7C"/>
    <w:rsid w:val="00FF189F"/>
    <w:rsid w:val="00FF282A"/>
    <w:rsid w:val="00FF32B4"/>
    <w:rsid w:val="00FF69D3"/>
    <w:rsid w:val="2FFFD5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uiPriority w:val="0"/>
    <w:pPr>
      <w:widowControl/>
      <w:jc w:val="left"/>
      <w:outlineLvl w:val="0"/>
    </w:pPr>
    <w:rPr>
      <w:rFonts w:ascii="宋体" w:hAnsi="宋体" w:cs="宋体"/>
      <w:b/>
      <w:bCs/>
      <w:kern w:val="36"/>
      <w:sz w:val="48"/>
      <w:szCs w:val="48"/>
    </w:rPr>
  </w:style>
  <w:style w:type="character" w:default="1" w:styleId="18">
    <w:name w:val="Default Paragraph Font"/>
    <w:link w:val="19"/>
    <w:semiHidden/>
    <w:uiPriority w:val="0"/>
  </w:style>
  <w:style w:type="table" w:default="1" w:styleId="16">
    <w:name w:val="Normal Table"/>
    <w:semiHidden/>
    <w:uiPriority w:val="0"/>
    <w:tblPr>
      <w:tblStyle w:val="16"/>
      <w:tblCellMar>
        <w:top w:w="0" w:type="dxa"/>
        <w:left w:w="108" w:type="dxa"/>
        <w:bottom w:w="0" w:type="dxa"/>
        <w:right w:w="108" w:type="dxa"/>
      </w:tblCellMar>
    </w:tblPr>
    <w:trPr>
      <w:wBefore w:w="0" w:type="dxa"/>
    </w:trPr>
  </w:style>
  <w:style w:type="paragraph" w:styleId="3">
    <w:name w:val="Document Map"/>
    <w:basedOn w:val="1"/>
    <w:semiHidden/>
    <w:uiPriority w:val="0"/>
    <w:pPr>
      <w:shd w:val="clear" w:color="auto" w:fill="000080"/>
    </w:pPr>
  </w:style>
  <w:style w:type="paragraph" w:styleId="4">
    <w:name w:val="Body Text 3"/>
    <w:basedOn w:val="1"/>
    <w:uiPriority w:val="0"/>
    <w:pPr>
      <w:spacing w:line="600" w:lineRule="exact"/>
    </w:pPr>
    <w:rPr>
      <w:rFonts w:eastAsia="仿宋_GB2312"/>
      <w:sz w:val="32"/>
    </w:rPr>
  </w:style>
  <w:style w:type="paragraph" w:styleId="5">
    <w:name w:val="Body Text"/>
    <w:basedOn w:val="1"/>
    <w:uiPriority w:val="0"/>
    <w:rPr>
      <w:rFonts w:eastAsia="华文中宋"/>
      <w:w w:val="52"/>
      <w:sz w:val="144"/>
    </w:rPr>
  </w:style>
  <w:style w:type="paragraph" w:styleId="6">
    <w:name w:val="Body Text Indent"/>
    <w:basedOn w:val="1"/>
    <w:uiPriority w:val="0"/>
    <w:pPr>
      <w:spacing w:line="700" w:lineRule="exact"/>
      <w:ind w:firstLine="600"/>
    </w:pPr>
    <w:rPr>
      <w:rFonts w:eastAsia="仿宋_GB2312"/>
      <w:sz w:val="32"/>
      <w:szCs w:val="30"/>
    </w:rPr>
  </w:style>
  <w:style w:type="paragraph" w:styleId="7">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8">
    <w:name w:val="Date"/>
    <w:basedOn w:val="1"/>
    <w:next w:val="1"/>
    <w:uiPriority w:val="0"/>
    <w:pPr>
      <w:ind w:left="100" w:leftChars="2500"/>
    </w:pPr>
  </w:style>
  <w:style w:type="paragraph" w:styleId="9">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0">
    <w:name w:val="Balloon Text"/>
    <w:basedOn w:val="1"/>
    <w:semiHidden/>
    <w:uiPriority w:val="0"/>
    <w:rPr>
      <w:sz w:val="18"/>
      <w:szCs w:val="18"/>
    </w:rPr>
  </w:style>
  <w:style w:type="paragraph" w:styleId="11">
    <w:name w:val="footer"/>
    <w:basedOn w:val="1"/>
    <w:link w:val="24"/>
    <w:uiPriority w:val="0"/>
    <w:pPr>
      <w:tabs>
        <w:tab w:val="center" w:pos="4153"/>
        <w:tab w:val="right" w:pos="8306"/>
      </w:tabs>
      <w:snapToGrid w:val="0"/>
      <w:jc w:val="left"/>
    </w:pPr>
    <w:rPr>
      <w:sz w:val="18"/>
      <w:szCs w:val="18"/>
    </w:rPr>
  </w:style>
  <w:style w:type="paragraph" w:styleId="12">
    <w:name w:val="header"/>
    <w:basedOn w:val="1"/>
    <w:link w:val="25"/>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uiPriority w:val="0"/>
    <w:pPr>
      <w:spacing w:line="460" w:lineRule="exact"/>
      <w:ind w:firstLine="640" w:firstLineChars="200"/>
    </w:pPr>
    <w:rPr>
      <w:rFonts w:eastAsia="仿宋_GB2312"/>
      <w:sz w:val="32"/>
    </w:rPr>
  </w:style>
  <w:style w:type="paragraph" w:styleId="14">
    <w:name w:val="Body Text 2"/>
    <w:basedOn w:val="1"/>
    <w:uiPriority w:val="0"/>
    <w:pPr>
      <w:jc w:val="center"/>
    </w:pPr>
    <w:rPr>
      <w:rFonts w:ascii="宋体" w:hAnsi="宋体"/>
      <w:sz w:val="70"/>
    </w:rPr>
  </w:style>
  <w:style w:type="paragraph" w:styleId="15">
    <w:name w:val="Normal (Web)"/>
    <w:basedOn w:val="1"/>
    <w:uiPriority w:val="0"/>
    <w:pPr>
      <w:widowControl/>
      <w:spacing w:before="100" w:beforeAutospacing="1" w:after="100" w:afterAutospacing="1"/>
      <w:jc w:val="left"/>
    </w:pPr>
    <w:rPr>
      <w:rFonts w:ascii="宋体" w:hAnsi="宋体"/>
      <w:kern w:val="0"/>
      <w:sz w:val="24"/>
    </w:rPr>
  </w:style>
  <w:style w:type="table" w:styleId="17">
    <w:name w:val="Table Grid"/>
    <w:basedOn w:val="16"/>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1"/>
    <w:basedOn w:val="1"/>
    <w:link w:val="18"/>
    <w:uiPriority w:val="0"/>
    <w:pPr>
      <w:widowControl/>
      <w:spacing w:after="160" w:line="240" w:lineRule="exact"/>
      <w:jc w:val="left"/>
    </w:pPr>
    <w:rPr>
      <w:rFonts w:eastAsia="仿宋_GB2312"/>
      <w:sz w:val="32"/>
      <w:szCs w:val="32"/>
    </w:rPr>
  </w:style>
  <w:style w:type="character" w:styleId="20">
    <w:name w:val="Strong"/>
    <w:basedOn w:val="18"/>
    <w:uiPriority w:val="0"/>
    <w:rPr>
      <w:b/>
      <w:bCs/>
    </w:rPr>
  </w:style>
  <w:style w:type="character" w:styleId="21">
    <w:name w:val="page number"/>
    <w:basedOn w:val="18"/>
    <w:uiPriority w:val="0"/>
  </w:style>
  <w:style w:type="character" w:styleId="22">
    <w:name w:val="Hyperlink"/>
    <w:basedOn w:val="18"/>
    <w:uiPriority w:val="0"/>
    <w:rPr>
      <w:color w:val="0000FF"/>
      <w:u w:val="single"/>
    </w:rPr>
  </w:style>
  <w:style w:type="paragraph" w:customStyle="1" w:styleId="23">
    <w:name w:val="Char3"/>
    <w:basedOn w:val="1"/>
    <w:link w:val="18"/>
    <w:uiPriority w:val="0"/>
    <w:pPr>
      <w:widowControl/>
      <w:spacing w:after="160" w:line="240" w:lineRule="exact"/>
      <w:jc w:val="left"/>
    </w:pPr>
    <w:rPr>
      <w:szCs w:val="20"/>
    </w:rPr>
  </w:style>
  <w:style w:type="character" w:customStyle="1" w:styleId="24">
    <w:name w:val=" Char Char2"/>
    <w:basedOn w:val="18"/>
    <w:link w:val="11"/>
    <w:uiPriority w:val="0"/>
    <w:rPr>
      <w:rFonts w:eastAsia="宋体"/>
      <w:kern w:val="2"/>
      <w:sz w:val="18"/>
      <w:szCs w:val="18"/>
      <w:lang w:val="en-US" w:eastAsia="zh-CN" w:bidi="ar-SA"/>
    </w:rPr>
  </w:style>
  <w:style w:type="character" w:customStyle="1" w:styleId="25">
    <w:name w:val=" Char Char"/>
    <w:basedOn w:val="18"/>
    <w:link w:val="12"/>
    <w:uiPriority w:val="0"/>
    <w:rPr>
      <w:rFonts w:eastAsia="宋体"/>
      <w:kern w:val="2"/>
      <w:sz w:val="18"/>
      <w:szCs w:val="18"/>
      <w:lang w:val="en-US" w:eastAsia="zh-CN" w:bidi="ar-SA"/>
    </w:rPr>
  </w:style>
  <w:style w:type="character" w:customStyle="1" w:styleId="26">
    <w:name w:val="ziti21"/>
    <w:basedOn w:val="18"/>
    <w:uiPriority w:val="0"/>
    <w:rPr>
      <w:rFonts w:hint="default" w:ascii="ˎ̥" w:hAnsi="ˎ̥"/>
      <w:color w:val="000000"/>
      <w:sz w:val="21"/>
      <w:szCs w:val="21"/>
      <w:u w:val="none"/>
    </w:rPr>
  </w:style>
  <w:style w:type="character" w:customStyle="1" w:styleId="27">
    <w:name w:val="链接"/>
    <w:basedOn w:val="18"/>
    <w:uiPriority w:val="0"/>
    <w:rPr>
      <w:rFonts w:ascii="Times New Roman" w:eastAsia="宋体"/>
      <w:color w:val="0000FF"/>
      <w:sz w:val="21"/>
      <w:u w:val="single" w:color="0000FF"/>
      <w:vertAlign w:val="baseline"/>
      <w:lang w:val="en-US" w:eastAsia="zh-CN"/>
    </w:rPr>
  </w:style>
  <w:style w:type="paragraph" w:customStyle="1" w:styleId="28">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29">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0">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1">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2">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33">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4">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35">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6">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37">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38">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39">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0">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1">
    <w:name w:val="style81"/>
    <w:basedOn w:val="18"/>
    <w:uiPriority w:val="0"/>
    <w:rPr>
      <w:rFonts w:hint="eastAsia" w:ascii="黑体" w:eastAsia="黑体"/>
      <w:b/>
      <w:bCs/>
      <w:sz w:val="27"/>
      <w:szCs w:val="27"/>
    </w:rPr>
  </w:style>
  <w:style w:type="character" w:customStyle="1" w:styleId="42">
    <w:name w:val="style21"/>
    <w:basedOn w:val="18"/>
    <w:uiPriority w:val="0"/>
    <w:rPr>
      <w:rFonts w:hint="default" w:ascii="Times New Roman" w:hAnsi="Times New Roman" w:cs="Times New Roman"/>
      <w:b/>
      <w:bCs/>
      <w:color w:val="FF0000"/>
      <w:sz w:val="80"/>
      <w:szCs w:val="80"/>
    </w:rPr>
  </w:style>
  <w:style w:type="paragraph" w:customStyle="1" w:styleId="43">
    <w:name w:val=" Char"/>
    <w:basedOn w:val="1"/>
    <w:uiPriority w:val="0"/>
    <w:pPr>
      <w:tabs>
        <w:tab w:val="left" w:pos="360"/>
      </w:tabs>
    </w:pPr>
    <w:rPr>
      <w:sz w:val="24"/>
    </w:rPr>
  </w:style>
  <w:style w:type="paragraph" w:customStyle="1" w:styleId="44">
    <w:name w:val="默认段落字体 Para Char Char Char Char Char Char Char Char Char Char Char Char Char Char Char1 Char Char Char Char"/>
    <w:basedOn w:val="3"/>
    <w:uiPriority w:val="0"/>
    <w:pPr>
      <w:adjustRightInd w:val="0"/>
      <w:spacing w:line="436" w:lineRule="exact"/>
      <w:ind w:left="357"/>
      <w:jc w:val="left"/>
      <w:outlineLvl w:val="3"/>
    </w:pPr>
    <w:rPr>
      <w:rFonts w:ascii="Tahoma" w:hAnsi="Tahoma"/>
      <w:b/>
      <w:sz w:val="24"/>
    </w:rPr>
  </w:style>
  <w:style w:type="paragraph" w:customStyle="1" w:styleId="45">
    <w:name w:val="p0"/>
    <w:basedOn w:val="1"/>
    <w:uiPriority w:val="0"/>
    <w:pPr>
      <w:widowControl/>
      <w:spacing w:line="365" w:lineRule="atLeast"/>
      <w:ind w:left="1"/>
      <w:textAlignment w:val="bottom"/>
    </w:pPr>
    <w:rPr>
      <w:kern w:val="0"/>
      <w:sz w:val="20"/>
      <w:szCs w:val="20"/>
    </w:rPr>
  </w:style>
  <w:style w:type="paragraph" w:customStyle="1" w:styleId="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7">
    <w:name w:val="Char"/>
    <w:basedOn w:val="1"/>
    <w:uiPriority w:val="0"/>
    <w:pPr>
      <w:tabs>
        <w:tab w:val="left" w:pos="360"/>
      </w:tabs>
    </w:pPr>
    <w:rPr>
      <w:sz w:val="24"/>
    </w:rPr>
  </w:style>
  <w:style w:type="character" w:customStyle="1" w:styleId="48">
    <w:name w:val="apple-style-span"/>
    <w:basedOn w:val="18"/>
    <w:uiPriority w:val="0"/>
  </w:style>
  <w:style w:type="paragraph" w:customStyle="1" w:styleId="49">
    <w:name w:val="Char Char Char"/>
    <w:basedOn w:val="1"/>
    <w:semiHidden/>
    <w:uiPriority w:val="0"/>
    <w:pPr>
      <w:widowControl/>
      <w:spacing w:after="160" w:line="240" w:lineRule="exact"/>
      <w:jc w:val="left"/>
    </w:pPr>
    <w:rPr>
      <w:rFonts w:ascii="Verdana" w:hAnsi="Verdana"/>
      <w:kern w:val="0"/>
      <w:sz w:val="20"/>
      <w:szCs w:val="20"/>
      <w:lang w:eastAsia="en-US"/>
    </w:rPr>
  </w:style>
  <w:style w:type="character" w:customStyle="1" w:styleId="50">
    <w:name w:val="font01"/>
    <w:basedOn w:val="18"/>
    <w:uiPriority w:val="0"/>
    <w:rPr>
      <w:rFonts w:hint="eastAsia" w:ascii="宋体" w:hAnsi="宋体" w:eastAsia="宋体"/>
      <w:color w:val="000000"/>
      <w:sz w:val="24"/>
      <w:szCs w:val="24"/>
      <w:u w:val="none"/>
    </w:rPr>
  </w:style>
  <w:style w:type="character" w:customStyle="1" w:styleId="51">
    <w:name w:val="font11"/>
    <w:basedOn w:val="18"/>
    <w:uiPriority w:val="0"/>
    <w:rPr>
      <w:rFonts w:hint="default" w:ascii="Times New Roman" w:hAnsi="Times New Roman" w:cs="Times New Roman"/>
      <w:color w:val="000000"/>
      <w:sz w:val="24"/>
      <w:szCs w:val="24"/>
      <w:u w:val="none"/>
    </w:rPr>
  </w:style>
  <w:style w:type="character" w:customStyle="1" w:styleId="52">
    <w:name w:val="font21"/>
    <w:basedOn w:val="18"/>
    <w:uiPriority w:val="0"/>
    <w:rPr>
      <w:rFonts w:hint="eastAsia" w:ascii="宋体" w:hAnsi="宋体" w:eastAsia="宋体"/>
      <w:color w:val="000000"/>
      <w:sz w:val="21"/>
      <w:szCs w:val="21"/>
      <w:u w:val="none"/>
    </w:rPr>
  </w:style>
  <w:style w:type="paragraph" w:customStyle="1" w:styleId="53">
    <w:name w:val="List Paragraph"/>
    <w:basedOn w:val="1"/>
    <w:uiPriority w:val="0"/>
    <w:pPr>
      <w:ind w:firstLine="420" w:firstLineChars="200"/>
    </w:pPr>
    <w:rPr>
      <w:rFonts w:ascii="Calibri" w:hAnsi="Calibri"/>
      <w:szCs w:val="22"/>
    </w:rPr>
  </w:style>
  <w:style w:type="paragraph" w:customStyle="1" w:styleId="54">
    <w:name w:val="正文 New New"/>
    <w:uiPriority w:val="0"/>
    <w:pPr>
      <w:widowControl w:val="0"/>
      <w:jc w:val="both"/>
    </w:pPr>
    <w:rPr>
      <w:kern w:val="2"/>
      <w:sz w:val="21"/>
      <w:szCs w:val="24"/>
      <w:lang w:val="en-US" w:eastAsia="zh-CN" w:bidi="ar-SA"/>
    </w:rPr>
  </w:style>
  <w:style w:type="character" w:customStyle="1" w:styleId="55">
    <w:name w:val=" Char Char1"/>
    <w:uiPriority w:val="0"/>
    <w:rPr>
      <w:rFonts w:eastAsia="仿宋_GB2312"/>
      <w:kern w:val="10"/>
      <w:sz w:val="18"/>
      <w:szCs w:val="18"/>
    </w:rPr>
  </w:style>
  <w:style w:type="paragraph" w:customStyle="1" w:styleId="56">
    <w:name w:val="p17"/>
    <w:basedOn w:val="1"/>
    <w:uiPriority w:val="0"/>
    <w:pPr>
      <w:widowControl/>
      <w:spacing w:before="100" w:after="100"/>
      <w:jc w:val="left"/>
    </w:pPr>
    <w:rPr>
      <w:rFonts w:ascii="宋体" w:hAnsi="宋体" w:cs="宋体"/>
      <w:kern w:val="0"/>
      <w:sz w:val="24"/>
    </w:rPr>
  </w:style>
  <w:style w:type="paragraph" w:customStyle="1" w:styleId="57">
    <w:name w:val="Char1"/>
    <w:basedOn w:val="3"/>
    <w:uiPriority w:val="0"/>
    <w:pPr>
      <w:adjustRightInd w:val="0"/>
      <w:spacing w:line="436" w:lineRule="exact"/>
      <w:ind w:left="357"/>
      <w:jc w:val="left"/>
      <w:outlineLvl w:val="3"/>
    </w:pPr>
    <w:rPr>
      <w:sz w:val="24"/>
    </w:rPr>
  </w:style>
  <w:style w:type="paragraph" w:customStyle="1" w:styleId="58">
    <w:name w:val="正文 New New New New New New"/>
    <w:uiPriority w:val="0"/>
    <w:pPr>
      <w:widowControl w:val="0"/>
      <w:jc w:val="both"/>
    </w:pPr>
    <w:rPr>
      <w:kern w:val="2"/>
      <w:sz w:val="21"/>
      <w:szCs w:val="24"/>
      <w:lang w:val="en-US" w:eastAsia="zh-CN" w:bidi="ar-SA"/>
    </w:rPr>
  </w:style>
  <w:style w:type="character" w:customStyle="1" w:styleId="59">
    <w:name w:val="page number"/>
    <w:basedOn w:val="18"/>
    <w:uiPriority w:val="0"/>
  </w:style>
  <w:style w:type="character" w:customStyle="1" w:styleId="60">
    <w:name w:val="页脚 Char Char"/>
    <w:basedOn w:val="18"/>
    <w:uiPriority w:val="0"/>
    <w:rPr>
      <w:rFonts w:ascii="Calibri" w:hAnsi="Calibri" w:cs="Calibri"/>
      <w:sz w:val="18"/>
      <w:szCs w:val="18"/>
    </w:rPr>
  </w:style>
  <w:style w:type="paragraph" w:customStyle="1" w:styleId="61">
    <w:name w:val="Plain Text"/>
    <w:basedOn w:val="1"/>
    <w:uiPriority w:val="0"/>
    <w:rPr>
      <w:rFonts w:ascii="宋体" w:hAnsi="Courier New"/>
    </w:rPr>
  </w:style>
  <w:style w:type="paragraph" w:customStyle="1" w:styleId="62">
    <w:name w:val="Char Char Char Char Char Char"/>
    <w:basedOn w:val="1"/>
    <w:uiPriority w:val="0"/>
    <w:pPr>
      <w:widowControl/>
      <w:spacing w:after="160" w:line="240" w:lineRule="exact"/>
      <w:jc w:val="left"/>
    </w:pPr>
    <w:rPr>
      <w:rFonts w:ascii="仿宋_GB2312" w:eastAsia="仿宋_GB2312"/>
      <w:sz w:val="32"/>
      <w:szCs w:val="32"/>
    </w:rPr>
  </w:style>
  <w:style w:type="paragraph" w:customStyle="1" w:styleId="63">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219</Words>
  <Characters>1250</Characters>
  <Lines>10</Lines>
  <Paragraphs>2</Paragraphs>
  <TotalTime>0</TotalTime>
  <ScaleCrop>false</ScaleCrop>
  <LinksUpToDate>false</LinksUpToDate>
  <CharactersWithSpaces>1467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2019-07-02T15:28:00Z</dcterms:created>
  <dc:creator>user_common</dc:creator>
  <cp:lastModifiedBy>独身仙子</cp:lastModifiedBy>
  <cp:lastPrinted>2019-04-24T09:57:00Z</cp:lastPrinted>
  <dcterms:modified xsi:type="dcterms:W3CDTF">2023-09-22T14:22:28Z</dcterms:modified>
  <dc:title>淄博市周村区人民政府文件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