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hint="eastAsia" w:ascii="方正小标宋简体" w:hAnsi="方正小标宋简体" w:eastAsia="方正小标宋简体" w:cs="方正小标宋简体"/>
          <w:spacing w:val="-11"/>
          <w:sz w:val="44"/>
          <w:szCs w:val="44"/>
        </w:rPr>
        <w:t>关于印发周村区松材线虫病防控应急预案的通知</w:t>
      </w:r>
    </w:p>
    <w:p>
      <w:pPr>
        <w:spacing w:line="600" w:lineRule="exact"/>
        <w:jc w:val="center"/>
        <w:rPr>
          <w:rFonts w:eastAsia="仿宋_GB2312"/>
          <w:sz w:val="32"/>
        </w:rPr>
      </w:pPr>
      <w:r>
        <w:rPr>
          <w:rFonts w:eastAsia="仿宋_GB2312"/>
          <w:sz w:val="32"/>
        </w:rPr>
        <w:t>周政办字〔2019〕</w:t>
      </w:r>
      <w:r>
        <w:rPr>
          <w:rFonts w:hint="eastAsia" w:eastAsia="仿宋_GB2312"/>
          <w:sz w:val="32"/>
        </w:rPr>
        <w:t>43</w:t>
      </w:r>
      <w:r>
        <w:rPr>
          <w:rFonts w:eastAsia="仿宋_GB2312"/>
          <w:sz w:val="32"/>
        </w:rPr>
        <w:t>号</w:t>
      </w:r>
    </w:p>
    <w:p>
      <w:pPr>
        <w:spacing w:line="580" w:lineRule="exact"/>
        <w:ind w:firstLine="640" w:firstLineChars="200"/>
        <w:rPr>
          <w:rFonts w:eastAsia="仿宋_GB2312"/>
          <w:sz w:val="32"/>
          <w:szCs w:val="32"/>
        </w:rPr>
      </w:pPr>
      <w:bookmarkStart w:id="0" w:name="_GoBack"/>
      <w:bookmarkEnd w:id="0"/>
    </w:p>
    <w:p>
      <w:pPr>
        <w:spacing w:line="580" w:lineRule="exact"/>
        <w:rPr>
          <w:rFonts w:eastAsia="仿宋_GB2312"/>
          <w:sz w:val="32"/>
          <w:szCs w:val="32"/>
        </w:rPr>
      </w:pPr>
      <w:r>
        <w:rPr>
          <w:rFonts w:eastAsia="仿宋_GB2312"/>
          <w:sz w:val="32"/>
          <w:szCs w:val="32"/>
        </w:rPr>
        <w:t>各镇政府</w:t>
      </w:r>
      <w:r>
        <w:rPr>
          <w:rFonts w:hint="eastAsia" w:eastAsia="仿宋_GB2312"/>
          <w:sz w:val="32"/>
          <w:szCs w:val="32"/>
        </w:rPr>
        <w:t>、</w:t>
      </w:r>
      <w:r>
        <w:rPr>
          <w:rFonts w:eastAsia="仿宋_GB2312"/>
          <w:sz w:val="32"/>
          <w:szCs w:val="32"/>
        </w:rPr>
        <w:t>街道办事处，周村区经济开发区管委会，区政府有关部门</w:t>
      </w:r>
      <w:r>
        <w:rPr>
          <w:rFonts w:hint="eastAsia" w:eastAsia="仿宋_GB2312"/>
          <w:sz w:val="32"/>
          <w:szCs w:val="32"/>
        </w:rPr>
        <w:t>，有关</w:t>
      </w:r>
      <w:r>
        <w:rPr>
          <w:rFonts w:eastAsia="仿宋_GB2312"/>
          <w:sz w:val="32"/>
          <w:szCs w:val="32"/>
        </w:rPr>
        <w:t>单位：</w:t>
      </w:r>
    </w:p>
    <w:p>
      <w:pPr>
        <w:spacing w:line="580" w:lineRule="exact"/>
        <w:ind w:firstLine="640" w:firstLineChars="200"/>
        <w:rPr>
          <w:rFonts w:eastAsia="仿宋_GB2312"/>
          <w:sz w:val="32"/>
          <w:szCs w:val="32"/>
        </w:rPr>
      </w:pPr>
      <w:r>
        <w:rPr>
          <w:rFonts w:eastAsia="仿宋_GB2312"/>
          <w:sz w:val="32"/>
          <w:szCs w:val="32"/>
        </w:rPr>
        <w:t>《周村区松材线虫病防控应急预案》已经区政府同意，现印发给你们，请认真组织实施。</w:t>
      </w:r>
    </w:p>
    <w:p>
      <w:pPr>
        <w:tabs>
          <w:tab w:val="left" w:pos="9240"/>
          <w:tab w:val="left" w:pos="10080"/>
          <w:tab w:val="left" w:pos="12180"/>
        </w:tabs>
        <w:spacing w:line="580" w:lineRule="exact"/>
        <w:ind w:firstLine="640" w:firstLineChars="200"/>
        <w:rPr>
          <w:rFonts w:hint="eastAsia" w:eastAsia="仿宋_GB2312"/>
          <w:sz w:val="32"/>
          <w:szCs w:val="32"/>
        </w:rPr>
      </w:pPr>
    </w:p>
    <w:p>
      <w:pPr>
        <w:tabs>
          <w:tab w:val="left" w:pos="9240"/>
          <w:tab w:val="left" w:pos="10080"/>
          <w:tab w:val="left" w:pos="12180"/>
        </w:tabs>
        <w:spacing w:line="580" w:lineRule="exact"/>
        <w:ind w:firstLine="640" w:firstLineChars="200"/>
        <w:rPr>
          <w:rFonts w:hint="eastAsia" w:eastAsia="仿宋_GB2312"/>
          <w:sz w:val="32"/>
          <w:szCs w:val="32"/>
        </w:rPr>
      </w:pPr>
    </w:p>
    <w:p>
      <w:pPr>
        <w:tabs>
          <w:tab w:val="left" w:pos="7560"/>
          <w:tab w:val="left" w:pos="8820"/>
          <w:tab w:val="left" w:pos="9240"/>
          <w:tab w:val="left" w:pos="10080"/>
          <w:tab w:val="left" w:pos="12180"/>
        </w:tabs>
        <w:spacing w:line="560" w:lineRule="exact"/>
        <w:ind w:right="934" w:rightChars="44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w:t>
      </w:r>
      <w:r>
        <w:rPr>
          <w:rFonts w:hint="eastAsia" w:eastAsia="仿宋_GB2312"/>
          <w:sz w:val="32"/>
          <w:szCs w:val="32"/>
        </w:rPr>
        <w:t>10</w:t>
      </w:r>
      <w:r>
        <w:rPr>
          <w:rFonts w:eastAsia="仿宋_GB2312"/>
          <w:sz w:val="32"/>
          <w:szCs w:val="32"/>
        </w:rPr>
        <w:t>月</w:t>
      </w:r>
      <w:r>
        <w:rPr>
          <w:rFonts w:hint="eastAsia" w:eastAsia="仿宋_GB2312"/>
          <w:sz w:val="32"/>
          <w:szCs w:val="32"/>
        </w:rPr>
        <w:t>11</w:t>
      </w:r>
      <w:r>
        <w:rPr>
          <w:rFonts w:eastAsia="仿宋_GB2312"/>
          <w:sz w:val="32"/>
          <w:szCs w:val="32"/>
        </w:rPr>
        <w:t>日</w:t>
      </w:r>
    </w:p>
    <w:p>
      <w:pPr>
        <w:spacing w:line="600" w:lineRule="exact"/>
        <w:ind w:firstLine="640" w:firstLineChars="200"/>
        <w:rPr>
          <w:rFonts w:hint="eastAsia" w:eastAsia="仿宋_GB2312"/>
          <w:sz w:val="32"/>
          <w:szCs w:val="32"/>
        </w:rPr>
      </w:pPr>
      <w:r>
        <w:rPr>
          <w:rFonts w:hint="eastAsia" w:eastAsia="仿宋_GB2312"/>
          <w:color w:val="000000"/>
          <w:sz w:val="32"/>
          <w:szCs w:val="32"/>
          <w:u w:val="single" w:color="FFFFFF"/>
        </w:rPr>
        <w:t>（</w:t>
      </w:r>
      <w:r>
        <w:rPr>
          <w:rFonts w:eastAsia="仿宋_GB2312"/>
          <w:color w:val="000000"/>
          <w:sz w:val="32"/>
          <w:szCs w:val="32"/>
          <w:u w:val="single" w:color="FFFFFF"/>
        </w:rPr>
        <w:t>此件公开发布</w:t>
      </w:r>
      <w:r>
        <w:rPr>
          <w:rFonts w:hint="eastAsia" w:eastAsia="仿宋_GB2312"/>
          <w:color w:val="000000"/>
          <w:sz w:val="32"/>
          <w:szCs w:val="32"/>
          <w:u w:val="single" w:color="FFFFFF"/>
        </w:rPr>
        <w:t>）</w:t>
      </w:r>
    </w:p>
    <w:p>
      <w:pPr>
        <w:adjustRightInd w:val="0"/>
        <w:snapToGrid w:val="0"/>
        <w:spacing w:line="700" w:lineRule="exact"/>
        <w:jc w:val="center"/>
        <w:rPr>
          <w:rFonts w:hint="eastAsia" w:eastAsia="方正小标宋简体"/>
          <w:bCs/>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周村区松材线虫病防控应急预案</w:t>
      </w:r>
    </w:p>
    <w:p>
      <w:pPr>
        <w:spacing w:line="580" w:lineRule="exact"/>
        <w:ind w:firstLine="640" w:firstLineChars="200"/>
        <w:rPr>
          <w:rFonts w:eastAsia="仿宋_GB2312"/>
          <w:sz w:val="32"/>
          <w:szCs w:val="32"/>
        </w:rPr>
      </w:pPr>
    </w:p>
    <w:p>
      <w:pPr>
        <w:spacing w:line="580" w:lineRule="exact"/>
        <w:ind w:firstLine="642" w:firstLineChars="200"/>
        <w:rPr>
          <w:rFonts w:eastAsia="黑体"/>
          <w:sz w:val="32"/>
          <w:szCs w:val="32"/>
        </w:rPr>
      </w:pPr>
      <w:r>
        <w:rPr>
          <w:rFonts w:eastAsia="黑体"/>
          <w:b/>
          <w:sz w:val="32"/>
          <w:szCs w:val="32"/>
        </w:rPr>
        <w:t>1</w:t>
      </w:r>
      <w:r>
        <w:rPr>
          <w:rFonts w:eastAsia="黑体"/>
          <w:sz w:val="32"/>
          <w:szCs w:val="32"/>
        </w:rPr>
        <w:t xml:space="preserve">  </w:t>
      </w:r>
      <w:r>
        <w:rPr>
          <w:rFonts w:hAnsi="黑体" w:eastAsia="黑体"/>
          <w:sz w:val="32"/>
          <w:szCs w:val="32"/>
        </w:rPr>
        <w:t>总则</w:t>
      </w:r>
    </w:p>
    <w:p>
      <w:pPr>
        <w:spacing w:line="580" w:lineRule="exact"/>
        <w:ind w:firstLine="640" w:firstLineChars="200"/>
        <w:rPr>
          <w:rFonts w:eastAsia="仿宋_GB2312"/>
          <w:sz w:val="32"/>
          <w:szCs w:val="32"/>
        </w:rPr>
      </w:pPr>
      <w:r>
        <w:rPr>
          <w:rFonts w:eastAsia="仿宋_GB2312"/>
          <w:sz w:val="32"/>
          <w:szCs w:val="32"/>
        </w:rPr>
        <w:t>1.1  目的</w:t>
      </w:r>
    </w:p>
    <w:p>
      <w:pPr>
        <w:spacing w:line="580" w:lineRule="exact"/>
        <w:ind w:firstLine="640" w:firstLineChars="200"/>
        <w:rPr>
          <w:rFonts w:eastAsia="仿宋_GB2312"/>
          <w:sz w:val="32"/>
          <w:szCs w:val="32"/>
        </w:rPr>
      </w:pPr>
      <w:r>
        <w:rPr>
          <w:rFonts w:eastAsia="仿宋_GB2312"/>
          <w:sz w:val="32"/>
          <w:szCs w:val="32"/>
        </w:rPr>
        <w:t>松材线虫病是由松材线虫侵染松树并导致树木迅速死亡的一种危险性森林生物灾害，该病致病力强、传播途径多、危害严重且治理难度大，被称为松树的“癌症”。为及时、迅速、高效、有序地预防松材线虫病入侵，确保我区松林资源及生态安全，依据《国家林业和草原局松材线虫病生态灾害督办追责办法》、《国家林业局重大外来林业有害生物灾害应急预案》、《淄博市松材线虫病防控应急预案》的有关规定，结合我区实际，制定本预案。</w:t>
      </w:r>
    </w:p>
    <w:p>
      <w:pPr>
        <w:spacing w:line="580" w:lineRule="exact"/>
        <w:ind w:firstLine="640" w:firstLineChars="200"/>
        <w:rPr>
          <w:rFonts w:eastAsia="仿宋_GB2312"/>
          <w:sz w:val="32"/>
          <w:szCs w:val="32"/>
        </w:rPr>
      </w:pPr>
      <w:r>
        <w:rPr>
          <w:rFonts w:eastAsia="仿宋_GB2312"/>
          <w:sz w:val="32"/>
          <w:szCs w:val="32"/>
        </w:rPr>
        <w:t xml:space="preserve">1.2 </w:t>
      </w:r>
      <w:r>
        <w:rPr>
          <w:rFonts w:hint="eastAsia" w:eastAsia="仿宋_GB2312"/>
          <w:sz w:val="32"/>
          <w:szCs w:val="32"/>
        </w:rPr>
        <w:t xml:space="preserve"> </w:t>
      </w:r>
      <w:r>
        <w:rPr>
          <w:rFonts w:eastAsia="仿宋_GB2312"/>
          <w:sz w:val="32"/>
          <w:szCs w:val="32"/>
        </w:rPr>
        <w:t>指导思想</w:t>
      </w:r>
    </w:p>
    <w:p>
      <w:pPr>
        <w:spacing w:line="580" w:lineRule="exact"/>
        <w:ind w:firstLine="640" w:firstLineChars="200"/>
        <w:rPr>
          <w:rFonts w:eastAsia="仿宋_GB2312"/>
          <w:sz w:val="32"/>
          <w:szCs w:val="32"/>
        </w:rPr>
      </w:pPr>
      <w:r>
        <w:rPr>
          <w:rFonts w:eastAsia="仿宋_GB2312"/>
          <w:sz w:val="32"/>
          <w:szCs w:val="32"/>
        </w:rPr>
        <w:t>坚持“预防为主，科学治理，依法监管，强化责任”的方针，完善防治基础设施建设，加强疫情监测和疫木及其制品的检疫，建立快速反应机制，提升对松材线虫病的预防除治能力，确保我区森林资源和生态安全。</w:t>
      </w:r>
    </w:p>
    <w:p>
      <w:pPr>
        <w:spacing w:line="580" w:lineRule="exact"/>
        <w:ind w:firstLine="640" w:firstLineChars="200"/>
        <w:rPr>
          <w:rFonts w:eastAsia="仿宋_GB2312"/>
          <w:sz w:val="32"/>
          <w:szCs w:val="32"/>
        </w:rPr>
      </w:pPr>
      <w:r>
        <w:rPr>
          <w:rFonts w:eastAsia="仿宋_GB2312"/>
          <w:sz w:val="32"/>
          <w:szCs w:val="32"/>
        </w:rPr>
        <w:t>1.3</w:t>
      </w:r>
      <w:r>
        <w:rPr>
          <w:rFonts w:hint="eastAsia" w:eastAsia="仿宋_GB2312"/>
          <w:sz w:val="32"/>
          <w:szCs w:val="32"/>
        </w:rPr>
        <w:t xml:space="preserve"> </w:t>
      </w:r>
      <w:r>
        <w:rPr>
          <w:rFonts w:eastAsia="仿宋_GB2312"/>
          <w:sz w:val="32"/>
          <w:szCs w:val="32"/>
        </w:rPr>
        <w:t xml:space="preserve"> 工作原则</w:t>
      </w:r>
    </w:p>
    <w:p>
      <w:pPr>
        <w:spacing w:line="580" w:lineRule="exact"/>
        <w:ind w:firstLine="640" w:firstLineChars="200"/>
        <w:rPr>
          <w:rFonts w:eastAsia="仿宋_GB2312"/>
          <w:sz w:val="32"/>
          <w:szCs w:val="32"/>
        </w:rPr>
      </w:pPr>
      <w:r>
        <w:rPr>
          <w:rFonts w:eastAsia="仿宋_GB2312"/>
          <w:sz w:val="32"/>
          <w:szCs w:val="32"/>
        </w:rPr>
        <w:t>坚持预防为主，各项防治措施并举，防控结合的原则。坚持快速反应，紧急处置，控灾减灾的原则。坚持分级联动，各司其责的原则。坚持属地管理，以地方政府为主的原则。</w:t>
      </w:r>
    </w:p>
    <w:p>
      <w:pPr>
        <w:spacing w:line="580" w:lineRule="exact"/>
        <w:ind w:firstLine="640" w:firstLineChars="200"/>
        <w:rPr>
          <w:rFonts w:eastAsia="仿宋_GB2312"/>
          <w:sz w:val="32"/>
          <w:szCs w:val="32"/>
        </w:rPr>
      </w:pPr>
      <w:r>
        <w:rPr>
          <w:rFonts w:eastAsia="仿宋_GB2312"/>
          <w:sz w:val="32"/>
          <w:szCs w:val="32"/>
        </w:rPr>
        <w:t>1.4</w:t>
      </w:r>
      <w:r>
        <w:rPr>
          <w:rFonts w:hint="eastAsia" w:eastAsia="仿宋_GB2312"/>
          <w:sz w:val="32"/>
          <w:szCs w:val="32"/>
        </w:rPr>
        <w:t xml:space="preserve"> </w:t>
      </w:r>
      <w:r>
        <w:rPr>
          <w:rFonts w:eastAsia="仿宋_GB2312"/>
          <w:sz w:val="32"/>
          <w:szCs w:val="32"/>
        </w:rPr>
        <w:t xml:space="preserve"> 编制依据</w:t>
      </w:r>
    </w:p>
    <w:p>
      <w:pPr>
        <w:spacing w:line="580" w:lineRule="exact"/>
        <w:ind w:firstLine="640" w:firstLineChars="200"/>
        <w:rPr>
          <w:rFonts w:eastAsia="仿宋_GB2312"/>
          <w:sz w:val="32"/>
          <w:szCs w:val="32"/>
        </w:rPr>
      </w:pPr>
      <w:r>
        <w:rPr>
          <w:rFonts w:eastAsia="仿宋_GB2312"/>
          <w:sz w:val="32"/>
          <w:szCs w:val="32"/>
        </w:rPr>
        <w:t>《中华人民共和国森林法》《森林病虫害防治条例》《中华人民共和国植物检疫条例》《国家林业和草原局松材线虫病生态灾害督办追责办法》《国家林业局重大外来林业有害生物灾害应急预案》《淄博市松材线虫病防控应急预案》等有关法律、法规、规章及规范性文件。</w:t>
      </w:r>
    </w:p>
    <w:p>
      <w:pPr>
        <w:spacing w:line="580" w:lineRule="exact"/>
        <w:ind w:firstLine="640" w:firstLineChars="200"/>
        <w:rPr>
          <w:rFonts w:eastAsia="仿宋_GB2312"/>
          <w:sz w:val="32"/>
          <w:szCs w:val="32"/>
        </w:rPr>
      </w:pPr>
      <w:r>
        <w:rPr>
          <w:rFonts w:eastAsia="仿宋_GB2312"/>
          <w:sz w:val="32"/>
          <w:szCs w:val="32"/>
        </w:rPr>
        <w:t xml:space="preserve">1.5 </w:t>
      </w:r>
      <w:r>
        <w:rPr>
          <w:rFonts w:hint="eastAsia" w:eastAsia="仿宋_GB2312"/>
          <w:sz w:val="32"/>
          <w:szCs w:val="32"/>
        </w:rPr>
        <w:t xml:space="preserve"> </w:t>
      </w:r>
      <w:r>
        <w:rPr>
          <w:rFonts w:eastAsia="仿宋_GB2312"/>
          <w:sz w:val="32"/>
          <w:szCs w:val="32"/>
        </w:rPr>
        <w:t>疫情分级</w:t>
      </w:r>
    </w:p>
    <w:p>
      <w:pPr>
        <w:spacing w:line="580" w:lineRule="exact"/>
        <w:ind w:firstLine="640" w:firstLineChars="200"/>
        <w:rPr>
          <w:rFonts w:eastAsia="仿宋_GB2312"/>
          <w:sz w:val="32"/>
          <w:szCs w:val="32"/>
        </w:rPr>
      </w:pPr>
      <w:r>
        <w:rPr>
          <w:rFonts w:eastAsia="仿宋_GB2312"/>
          <w:sz w:val="32"/>
          <w:szCs w:val="32"/>
        </w:rPr>
        <w:t>根据松材线虫病发生区域和地点，将其疫情分为两级。</w:t>
      </w:r>
    </w:p>
    <w:p>
      <w:pPr>
        <w:spacing w:line="580" w:lineRule="exact"/>
        <w:ind w:firstLine="640" w:firstLineChars="200"/>
        <w:rPr>
          <w:rFonts w:hint="eastAsia" w:eastAsia="仿宋_GB2312"/>
          <w:sz w:val="32"/>
          <w:szCs w:val="32"/>
        </w:rPr>
      </w:pPr>
      <w:r>
        <w:rPr>
          <w:rFonts w:hint="eastAsia" w:ascii="宋体" w:hAnsi="宋体" w:cs="宋体"/>
          <w:sz w:val="32"/>
          <w:szCs w:val="32"/>
        </w:rPr>
        <w:t>Ⅰ</w:t>
      </w:r>
      <w:r>
        <w:rPr>
          <w:rFonts w:eastAsia="仿宋_GB2312"/>
          <w:sz w:val="32"/>
          <w:szCs w:val="32"/>
        </w:rPr>
        <w:t>级疫情</w:t>
      </w:r>
      <w:r>
        <w:rPr>
          <w:rFonts w:hint="eastAsia" w:eastAsia="仿宋_GB2312"/>
          <w:sz w:val="32"/>
          <w:szCs w:val="32"/>
        </w:rPr>
        <w:t>（</w:t>
      </w:r>
      <w:r>
        <w:rPr>
          <w:rFonts w:eastAsia="仿宋_GB2312"/>
          <w:sz w:val="32"/>
          <w:szCs w:val="32"/>
        </w:rPr>
        <w:t>重大疫情</w:t>
      </w:r>
      <w:r>
        <w:rPr>
          <w:rFonts w:hint="eastAsia" w:eastAsia="仿宋_GB2312"/>
          <w:sz w:val="32"/>
          <w:szCs w:val="32"/>
        </w:rPr>
        <w:t>）</w:t>
      </w:r>
      <w:r>
        <w:rPr>
          <w:rFonts w:eastAsia="仿宋_GB2312"/>
          <w:sz w:val="32"/>
          <w:szCs w:val="32"/>
        </w:rPr>
        <w:t>：松材线虫病在1个以上镇（</w:t>
      </w:r>
      <w:r>
        <w:rPr>
          <w:rFonts w:hint="eastAsia" w:eastAsia="仿宋_GB2312"/>
          <w:sz w:val="32"/>
          <w:szCs w:val="32"/>
        </w:rPr>
        <w:t>街道</w:t>
      </w:r>
      <w:r>
        <w:rPr>
          <w:rFonts w:eastAsia="仿宋_GB2312"/>
          <w:sz w:val="32"/>
          <w:szCs w:val="32"/>
        </w:rPr>
        <w:t>）爆发流行，对森林资源、国土生态、旅游资源造成巨大危害的</w:t>
      </w:r>
      <w:r>
        <w:rPr>
          <w:rFonts w:hint="eastAsia" w:eastAsia="仿宋_GB2312"/>
          <w:sz w:val="32"/>
          <w:szCs w:val="32"/>
        </w:rPr>
        <w:t>；</w:t>
      </w:r>
    </w:p>
    <w:p>
      <w:pPr>
        <w:spacing w:line="580" w:lineRule="exact"/>
        <w:ind w:firstLine="640" w:firstLineChars="200"/>
        <w:rPr>
          <w:rFonts w:eastAsia="仿宋_GB2312"/>
          <w:sz w:val="32"/>
          <w:szCs w:val="32"/>
        </w:rPr>
      </w:pPr>
      <w:r>
        <w:rPr>
          <w:rFonts w:hint="eastAsia" w:ascii="宋体" w:hAnsi="宋体" w:cs="宋体"/>
          <w:sz w:val="32"/>
          <w:szCs w:val="32"/>
        </w:rPr>
        <w:t>Ⅱ</w:t>
      </w:r>
      <w:r>
        <w:rPr>
          <w:rFonts w:eastAsia="仿宋_GB2312"/>
          <w:sz w:val="32"/>
          <w:szCs w:val="32"/>
        </w:rPr>
        <w:t>级疫情</w:t>
      </w:r>
      <w:r>
        <w:rPr>
          <w:rFonts w:hint="eastAsia" w:eastAsia="仿宋_GB2312"/>
          <w:sz w:val="32"/>
          <w:szCs w:val="32"/>
        </w:rPr>
        <w:t>（</w:t>
      </w:r>
      <w:r>
        <w:rPr>
          <w:rFonts w:eastAsia="仿宋_GB2312"/>
          <w:sz w:val="32"/>
          <w:szCs w:val="32"/>
        </w:rPr>
        <w:t>严重疫情</w:t>
      </w:r>
      <w:r>
        <w:rPr>
          <w:rFonts w:hint="eastAsia" w:eastAsia="仿宋_GB2312"/>
          <w:sz w:val="32"/>
          <w:szCs w:val="32"/>
        </w:rPr>
        <w:t>）</w:t>
      </w:r>
      <w:r>
        <w:rPr>
          <w:rFonts w:eastAsia="仿宋_GB2312"/>
          <w:sz w:val="32"/>
          <w:szCs w:val="32"/>
        </w:rPr>
        <w:t>：松材线虫病在1个镇（</w:t>
      </w:r>
      <w:r>
        <w:rPr>
          <w:rFonts w:hint="eastAsia" w:eastAsia="仿宋_GB2312"/>
          <w:sz w:val="32"/>
          <w:szCs w:val="32"/>
        </w:rPr>
        <w:t>街道</w:t>
      </w:r>
      <w:r>
        <w:rPr>
          <w:rFonts w:eastAsia="仿宋_GB2312"/>
          <w:sz w:val="32"/>
          <w:szCs w:val="32"/>
        </w:rPr>
        <w:t>）1个村或2个小班发生，对森林资源、国土生态造成严重威胁的。</w:t>
      </w:r>
    </w:p>
    <w:p>
      <w:pPr>
        <w:spacing w:line="580" w:lineRule="exact"/>
        <w:ind w:firstLine="640" w:firstLineChars="200"/>
        <w:rPr>
          <w:rFonts w:eastAsia="黑体"/>
          <w:sz w:val="32"/>
          <w:szCs w:val="32"/>
        </w:rPr>
      </w:pPr>
      <w:r>
        <w:rPr>
          <w:rFonts w:eastAsia="黑体"/>
          <w:sz w:val="32"/>
          <w:szCs w:val="32"/>
        </w:rPr>
        <w:t>2</w:t>
      </w:r>
      <w:r>
        <w:rPr>
          <w:rFonts w:hint="eastAsia" w:eastAsia="黑体"/>
          <w:sz w:val="32"/>
          <w:szCs w:val="32"/>
        </w:rPr>
        <w:t xml:space="preserve">  </w:t>
      </w:r>
      <w:r>
        <w:rPr>
          <w:rFonts w:eastAsia="黑体"/>
          <w:sz w:val="32"/>
          <w:szCs w:val="32"/>
        </w:rPr>
        <w:t>组织机构与职责</w:t>
      </w:r>
    </w:p>
    <w:p>
      <w:pPr>
        <w:spacing w:line="580" w:lineRule="exact"/>
        <w:ind w:firstLine="640" w:firstLineChars="200"/>
        <w:rPr>
          <w:rFonts w:eastAsia="仿宋_GB2312"/>
          <w:sz w:val="32"/>
          <w:szCs w:val="32"/>
        </w:rPr>
      </w:pPr>
      <w:r>
        <w:rPr>
          <w:rFonts w:eastAsia="仿宋_GB2312"/>
          <w:sz w:val="32"/>
          <w:szCs w:val="32"/>
        </w:rPr>
        <w:t xml:space="preserve">2.1 </w:t>
      </w:r>
      <w:r>
        <w:rPr>
          <w:rFonts w:hint="eastAsia" w:eastAsia="仿宋_GB2312"/>
          <w:sz w:val="32"/>
          <w:szCs w:val="32"/>
        </w:rPr>
        <w:t xml:space="preserve"> </w:t>
      </w:r>
      <w:r>
        <w:rPr>
          <w:rFonts w:eastAsia="仿宋_GB2312"/>
          <w:sz w:val="32"/>
          <w:szCs w:val="32"/>
        </w:rPr>
        <w:t>应急指挥系统与职能</w:t>
      </w:r>
    </w:p>
    <w:p>
      <w:pPr>
        <w:spacing w:line="580" w:lineRule="exact"/>
        <w:ind w:firstLine="640" w:firstLineChars="200"/>
        <w:rPr>
          <w:rFonts w:eastAsia="仿宋_GB2312"/>
          <w:sz w:val="32"/>
          <w:szCs w:val="32"/>
        </w:rPr>
      </w:pPr>
      <w:r>
        <w:rPr>
          <w:rFonts w:eastAsia="仿宋_GB2312"/>
          <w:sz w:val="32"/>
          <w:szCs w:val="32"/>
        </w:rPr>
        <w:t>周村区林业有害生物防控指挥部（以下简称指挥部）为我区松材线虫病防控应急指挥系统，由</w:t>
      </w:r>
      <w:r>
        <w:rPr>
          <w:rFonts w:eastAsia="仿宋_GB2312"/>
          <w:color w:val="000000"/>
          <w:sz w:val="32"/>
          <w:szCs w:val="32"/>
        </w:rPr>
        <w:t>区政府分管副区长</w:t>
      </w:r>
      <w:r>
        <w:rPr>
          <w:rFonts w:eastAsia="仿宋_GB2312"/>
          <w:sz w:val="32"/>
          <w:szCs w:val="32"/>
        </w:rPr>
        <w:t>任总指挥，区自然资源局局长任副指挥。区发展和改革局、区教育和体育局、区财政局、</w:t>
      </w:r>
      <w:r>
        <w:rPr>
          <w:rFonts w:eastAsia="仿宋_GB2312"/>
          <w:color w:val="000000"/>
          <w:sz w:val="32"/>
          <w:szCs w:val="32"/>
        </w:rPr>
        <w:t>区人力资源和社会保障局、区自然资源局、区住房和城乡建设局、区交通运输局、区农业农村局、区应急局、区综合行政执法局、区气象局、区融媒体中心和各镇（街道）等分管负责人</w:t>
      </w:r>
      <w:r>
        <w:rPr>
          <w:rFonts w:eastAsia="仿宋_GB2312"/>
          <w:sz w:val="32"/>
          <w:szCs w:val="32"/>
        </w:rPr>
        <w:t>为成员。指挥部职责：全面负责我区松材线虫病防控工作，研究决定松材线虫病防控工作的重要事项和重大决策，解决防控工作中出现的重大问题，组织协调相关部门共同做好松材线虫病的防控工作。</w:t>
      </w:r>
    </w:p>
    <w:p>
      <w:pPr>
        <w:spacing w:line="580" w:lineRule="exact"/>
        <w:ind w:firstLine="640" w:firstLineChars="200"/>
        <w:rPr>
          <w:rFonts w:eastAsia="仿宋_GB2312"/>
          <w:sz w:val="32"/>
          <w:szCs w:val="32"/>
        </w:rPr>
      </w:pPr>
      <w:r>
        <w:rPr>
          <w:rFonts w:eastAsia="仿宋_GB2312"/>
          <w:sz w:val="32"/>
          <w:szCs w:val="32"/>
        </w:rPr>
        <w:t>各部门单位根据职责范围，协调联动，切实负起责任，确保各项防控措施落实到位。</w:t>
      </w:r>
    </w:p>
    <w:p>
      <w:pPr>
        <w:spacing w:line="580" w:lineRule="exact"/>
        <w:ind w:firstLine="640" w:firstLineChars="200"/>
        <w:rPr>
          <w:rFonts w:eastAsia="仿宋_GB2312"/>
          <w:sz w:val="32"/>
          <w:szCs w:val="32"/>
        </w:rPr>
      </w:pPr>
      <w:r>
        <w:rPr>
          <w:rFonts w:eastAsia="仿宋_GB2312"/>
          <w:sz w:val="32"/>
          <w:szCs w:val="32"/>
        </w:rPr>
        <w:t xml:space="preserve">2.2 </w:t>
      </w:r>
      <w:r>
        <w:rPr>
          <w:rFonts w:hint="eastAsia" w:eastAsia="仿宋_GB2312"/>
          <w:sz w:val="32"/>
          <w:szCs w:val="32"/>
        </w:rPr>
        <w:t xml:space="preserve"> </w:t>
      </w:r>
      <w:r>
        <w:rPr>
          <w:rFonts w:eastAsia="仿宋_GB2312"/>
          <w:sz w:val="32"/>
          <w:szCs w:val="32"/>
        </w:rPr>
        <w:t>周村区林业有害生物防控指挥部办公室</w:t>
      </w:r>
    </w:p>
    <w:p>
      <w:pPr>
        <w:spacing w:line="580" w:lineRule="exact"/>
        <w:ind w:firstLine="640" w:firstLineChars="200"/>
        <w:rPr>
          <w:rFonts w:eastAsia="仿宋_GB2312"/>
          <w:sz w:val="32"/>
          <w:szCs w:val="32"/>
        </w:rPr>
      </w:pPr>
      <w:r>
        <w:rPr>
          <w:rFonts w:eastAsia="仿宋_GB2312"/>
          <w:sz w:val="32"/>
          <w:szCs w:val="32"/>
        </w:rPr>
        <w:t>周村区林业有害生物防控指挥部办公室设在区自然资源局。具体职责是：贯彻落实周村区林业有害生物防控指挥部有关要求，承办松材线虫病防控的日常工作</w:t>
      </w:r>
      <w:r>
        <w:rPr>
          <w:rFonts w:hint="eastAsia" w:eastAsia="仿宋_GB2312"/>
          <w:sz w:val="32"/>
          <w:szCs w:val="32"/>
        </w:rPr>
        <w:t>；</w:t>
      </w:r>
      <w:r>
        <w:rPr>
          <w:rFonts w:eastAsia="仿宋_GB2312"/>
          <w:sz w:val="32"/>
          <w:szCs w:val="32"/>
        </w:rPr>
        <w:t>负责防控工作的组织、协调和监督检查</w:t>
      </w:r>
      <w:r>
        <w:rPr>
          <w:rFonts w:hint="eastAsia" w:eastAsia="仿宋_GB2312"/>
          <w:sz w:val="32"/>
          <w:szCs w:val="32"/>
        </w:rPr>
        <w:t>；</w:t>
      </w:r>
      <w:r>
        <w:rPr>
          <w:rFonts w:eastAsia="仿宋_GB2312"/>
          <w:sz w:val="32"/>
          <w:szCs w:val="32"/>
        </w:rPr>
        <w:t>组织开展松材线虫病疫情监测、疫木及其制品的检疫、病害防治，落实各项防控防治措施</w:t>
      </w:r>
      <w:r>
        <w:rPr>
          <w:rFonts w:hint="eastAsia" w:eastAsia="仿宋_GB2312"/>
          <w:sz w:val="32"/>
          <w:szCs w:val="32"/>
        </w:rPr>
        <w:t>；</w:t>
      </w:r>
      <w:r>
        <w:rPr>
          <w:rFonts w:eastAsia="仿宋_GB2312"/>
          <w:sz w:val="32"/>
          <w:szCs w:val="32"/>
        </w:rPr>
        <w:t>负责疫情信息的收集、统计、上报工作</w:t>
      </w:r>
      <w:r>
        <w:rPr>
          <w:rFonts w:hint="eastAsia" w:eastAsia="仿宋_GB2312"/>
          <w:sz w:val="32"/>
          <w:szCs w:val="32"/>
        </w:rPr>
        <w:t>；</w:t>
      </w:r>
      <w:r>
        <w:rPr>
          <w:rFonts w:eastAsia="仿宋_GB2312"/>
          <w:sz w:val="32"/>
          <w:szCs w:val="32"/>
        </w:rPr>
        <w:t>开展防控技术培训和宣传。</w:t>
      </w:r>
    </w:p>
    <w:p>
      <w:pPr>
        <w:spacing w:line="580" w:lineRule="exact"/>
        <w:ind w:firstLine="640" w:firstLineChars="200"/>
        <w:rPr>
          <w:rFonts w:eastAsia="黑体"/>
          <w:sz w:val="32"/>
          <w:szCs w:val="32"/>
        </w:rPr>
      </w:pPr>
      <w:r>
        <w:rPr>
          <w:rFonts w:eastAsia="黑体"/>
          <w:sz w:val="32"/>
          <w:szCs w:val="32"/>
        </w:rPr>
        <w:t>3</w:t>
      </w:r>
      <w:r>
        <w:rPr>
          <w:rFonts w:hint="eastAsia" w:eastAsia="黑体"/>
          <w:sz w:val="32"/>
          <w:szCs w:val="32"/>
        </w:rPr>
        <w:t xml:space="preserve">  </w:t>
      </w:r>
      <w:r>
        <w:rPr>
          <w:rFonts w:eastAsia="黑体"/>
          <w:sz w:val="32"/>
          <w:szCs w:val="32"/>
        </w:rPr>
        <w:t>监测预防体系</w:t>
      </w:r>
    </w:p>
    <w:p>
      <w:pPr>
        <w:spacing w:line="58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 xml:space="preserve"> </w:t>
      </w:r>
      <w:r>
        <w:rPr>
          <w:rFonts w:eastAsia="仿宋_GB2312"/>
          <w:sz w:val="32"/>
          <w:szCs w:val="32"/>
        </w:rPr>
        <w:t xml:space="preserve"> 监测区域</w:t>
      </w:r>
    </w:p>
    <w:p>
      <w:pPr>
        <w:spacing w:line="580" w:lineRule="exact"/>
        <w:ind w:firstLine="640" w:firstLineChars="200"/>
        <w:rPr>
          <w:rFonts w:eastAsia="仿宋_GB2312"/>
          <w:sz w:val="32"/>
          <w:szCs w:val="32"/>
        </w:rPr>
      </w:pPr>
      <w:r>
        <w:rPr>
          <w:rFonts w:eastAsia="仿宋_GB2312"/>
          <w:sz w:val="32"/>
          <w:szCs w:val="32"/>
        </w:rPr>
        <w:t>根据周村区森林资源分布状况，划分重点防控区、一般防控区，实行分区管理、分类施策。</w:t>
      </w:r>
    </w:p>
    <w:p>
      <w:pPr>
        <w:spacing w:line="580" w:lineRule="exact"/>
        <w:ind w:firstLine="640" w:firstLineChars="200"/>
        <w:rPr>
          <w:rFonts w:eastAsia="仿宋_GB2312"/>
          <w:sz w:val="32"/>
          <w:szCs w:val="32"/>
        </w:rPr>
      </w:pPr>
      <w:r>
        <w:rPr>
          <w:rFonts w:eastAsia="仿宋_GB2312"/>
          <w:sz w:val="32"/>
          <w:szCs w:val="32"/>
        </w:rPr>
        <w:t>重点防控区：全区松林及苗木种植和交易市场、木材加工、销售场所均为重点防控区。一般防控区：上述范围以外的其他区域为一般防控区。</w:t>
      </w:r>
    </w:p>
    <w:p>
      <w:pPr>
        <w:spacing w:line="580" w:lineRule="exact"/>
        <w:ind w:firstLine="640" w:firstLineChars="200"/>
        <w:rPr>
          <w:rFonts w:eastAsia="仿宋_GB2312"/>
          <w:sz w:val="32"/>
          <w:szCs w:val="32"/>
        </w:rPr>
      </w:pPr>
      <w:r>
        <w:rPr>
          <w:rFonts w:eastAsia="仿宋_GB2312"/>
          <w:sz w:val="32"/>
          <w:szCs w:val="32"/>
        </w:rPr>
        <w:t xml:space="preserve">3.2 </w:t>
      </w:r>
      <w:r>
        <w:rPr>
          <w:rFonts w:hint="eastAsia" w:eastAsia="仿宋_GB2312"/>
          <w:sz w:val="32"/>
          <w:szCs w:val="32"/>
        </w:rPr>
        <w:t xml:space="preserve"> </w:t>
      </w:r>
      <w:r>
        <w:rPr>
          <w:rFonts w:eastAsia="仿宋_GB2312"/>
          <w:sz w:val="32"/>
          <w:szCs w:val="32"/>
        </w:rPr>
        <w:t>预防体系</w:t>
      </w:r>
    </w:p>
    <w:p>
      <w:pPr>
        <w:spacing w:line="580" w:lineRule="exact"/>
        <w:ind w:firstLine="640" w:firstLineChars="200"/>
        <w:rPr>
          <w:rFonts w:eastAsia="仿宋_GB2312"/>
          <w:sz w:val="32"/>
          <w:szCs w:val="32"/>
        </w:rPr>
      </w:pPr>
      <w:r>
        <w:rPr>
          <w:rFonts w:eastAsia="仿宋_GB2312"/>
          <w:sz w:val="32"/>
          <w:szCs w:val="32"/>
        </w:rPr>
        <w:t>建立健全松材线虫病监测预警网络，加强松材线虫病监测预警体系、检疫御灾体系建设，充分发挥基层监测员和护林员的作用，加强应急专业队伍和基础设施建设，全面提升监测预警能力。</w:t>
      </w:r>
    </w:p>
    <w:p>
      <w:pPr>
        <w:spacing w:line="580" w:lineRule="exact"/>
        <w:ind w:firstLine="640" w:firstLineChars="200"/>
        <w:rPr>
          <w:rFonts w:eastAsia="仿宋_GB2312"/>
          <w:sz w:val="32"/>
          <w:szCs w:val="32"/>
        </w:rPr>
      </w:pPr>
      <w:r>
        <w:rPr>
          <w:rFonts w:eastAsia="仿宋_GB2312"/>
          <w:sz w:val="32"/>
          <w:szCs w:val="32"/>
        </w:rPr>
        <w:t xml:space="preserve">3.3 </w:t>
      </w:r>
      <w:r>
        <w:rPr>
          <w:rFonts w:hint="eastAsia" w:eastAsia="仿宋_GB2312"/>
          <w:sz w:val="32"/>
          <w:szCs w:val="32"/>
        </w:rPr>
        <w:t xml:space="preserve"> </w:t>
      </w:r>
      <w:r>
        <w:rPr>
          <w:rFonts w:eastAsia="仿宋_GB2312"/>
          <w:sz w:val="32"/>
          <w:szCs w:val="32"/>
        </w:rPr>
        <w:t>疫情报告</w:t>
      </w:r>
    </w:p>
    <w:p>
      <w:pPr>
        <w:spacing w:line="580" w:lineRule="exact"/>
        <w:ind w:firstLine="640" w:firstLineChars="200"/>
        <w:rPr>
          <w:rFonts w:eastAsia="仿宋_GB2312"/>
          <w:sz w:val="32"/>
          <w:szCs w:val="32"/>
        </w:rPr>
      </w:pPr>
      <w:r>
        <w:rPr>
          <w:rFonts w:eastAsia="仿宋_GB2312"/>
          <w:sz w:val="32"/>
          <w:szCs w:val="32"/>
        </w:rPr>
        <w:t>全区各基层监测员及护林员要认真监测本辖区松林和松类种植苗圃的变化、松材制品情况，一旦发现疑似松材线虫病的，应及时将情况逐级报区林业有害生物防控指挥部办公室。</w:t>
      </w:r>
    </w:p>
    <w:p>
      <w:pPr>
        <w:spacing w:line="580" w:lineRule="exact"/>
        <w:ind w:firstLine="640" w:firstLineChars="200"/>
        <w:rPr>
          <w:rFonts w:eastAsia="黑体"/>
          <w:sz w:val="32"/>
          <w:szCs w:val="32"/>
        </w:rPr>
      </w:pPr>
      <w:r>
        <w:rPr>
          <w:rFonts w:eastAsia="黑体"/>
          <w:sz w:val="32"/>
          <w:szCs w:val="32"/>
        </w:rPr>
        <w:t>4</w:t>
      </w:r>
      <w:r>
        <w:rPr>
          <w:rFonts w:hint="eastAsia" w:eastAsia="黑体"/>
          <w:sz w:val="32"/>
          <w:szCs w:val="32"/>
        </w:rPr>
        <w:t xml:space="preserve">  </w:t>
      </w:r>
      <w:r>
        <w:rPr>
          <w:rFonts w:eastAsia="黑体"/>
          <w:sz w:val="32"/>
          <w:szCs w:val="32"/>
        </w:rPr>
        <w:t>疫情确认</w:t>
      </w:r>
    </w:p>
    <w:p>
      <w:pPr>
        <w:spacing w:line="580" w:lineRule="exact"/>
        <w:ind w:firstLine="640" w:firstLineChars="200"/>
        <w:rPr>
          <w:rFonts w:hint="eastAsia" w:eastAsia="仿宋_GB2312"/>
          <w:sz w:val="32"/>
          <w:szCs w:val="32"/>
        </w:rPr>
      </w:pPr>
      <w:r>
        <w:rPr>
          <w:rFonts w:eastAsia="仿宋_GB2312"/>
          <w:sz w:val="32"/>
          <w:szCs w:val="32"/>
        </w:rPr>
        <w:t>4.1</w:t>
      </w:r>
      <w:r>
        <w:rPr>
          <w:rFonts w:hint="eastAsia" w:eastAsia="仿宋_GB2312"/>
          <w:sz w:val="32"/>
          <w:szCs w:val="32"/>
        </w:rPr>
        <w:t xml:space="preserve"> </w:t>
      </w:r>
      <w:r>
        <w:rPr>
          <w:rFonts w:eastAsia="仿宋_GB2312"/>
          <w:sz w:val="32"/>
          <w:szCs w:val="32"/>
        </w:rPr>
        <w:t xml:space="preserve"> 区自然资源部门接到疫情报告后，立即派出2名以上检疫技术人员到现场进行鉴定，得出初步检疫结果</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 xml:space="preserve">4.2 </w:t>
      </w:r>
      <w:r>
        <w:rPr>
          <w:rFonts w:hint="eastAsia" w:eastAsia="仿宋_GB2312"/>
          <w:sz w:val="32"/>
          <w:szCs w:val="32"/>
        </w:rPr>
        <w:t xml:space="preserve"> </w:t>
      </w:r>
      <w:r>
        <w:rPr>
          <w:rFonts w:eastAsia="仿宋_GB2312"/>
          <w:sz w:val="32"/>
          <w:szCs w:val="32"/>
        </w:rPr>
        <w:t>对怀疑为松材线虫病疫情的，24小时内将采集样本送省级森防检疫机构进行进一步鉴定</w:t>
      </w:r>
      <w:r>
        <w:rPr>
          <w:rFonts w:hint="eastAsia" w:eastAsia="仿宋_GB2312"/>
          <w:sz w:val="32"/>
          <w:szCs w:val="32"/>
        </w:rPr>
        <w:t>；</w:t>
      </w:r>
      <w:r>
        <w:rPr>
          <w:rFonts w:eastAsia="仿宋_GB2312"/>
          <w:sz w:val="32"/>
          <w:szCs w:val="32"/>
        </w:rPr>
        <w:t>鉴定结果第一时间报送市林业有害生物防控指挥部办公室。</w:t>
      </w:r>
    </w:p>
    <w:p>
      <w:pPr>
        <w:spacing w:line="580" w:lineRule="exact"/>
        <w:ind w:firstLine="640" w:firstLineChars="200"/>
        <w:rPr>
          <w:rFonts w:eastAsia="仿宋_GB2312"/>
          <w:sz w:val="32"/>
          <w:szCs w:val="32"/>
        </w:rPr>
      </w:pPr>
      <w:r>
        <w:rPr>
          <w:rFonts w:eastAsia="仿宋_GB2312"/>
          <w:sz w:val="32"/>
          <w:szCs w:val="32"/>
        </w:rPr>
        <w:t xml:space="preserve">4.3 </w:t>
      </w:r>
      <w:r>
        <w:rPr>
          <w:rFonts w:hint="eastAsia" w:eastAsia="仿宋_GB2312"/>
          <w:sz w:val="32"/>
          <w:szCs w:val="32"/>
        </w:rPr>
        <w:t xml:space="preserve"> </w:t>
      </w:r>
      <w:r>
        <w:rPr>
          <w:rFonts w:eastAsia="仿宋_GB2312"/>
          <w:sz w:val="32"/>
          <w:szCs w:val="32"/>
        </w:rPr>
        <w:t>对疑似松材线虫病的，在省级森防检疫机构指导下，由区级自然资源部门派专人送有鉴定资质的实验室做分离与鉴定，进行最终确诊。</w:t>
      </w:r>
    </w:p>
    <w:p>
      <w:pPr>
        <w:spacing w:line="580" w:lineRule="exact"/>
        <w:ind w:firstLine="640" w:firstLineChars="200"/>
        <w:rPr>
          <w:rFonts w:eastAsia="仿宋_GB2312"/>
          <w:sz w:val="32"/>
          <w:szCs w:val="32"/>
        </w:rPr>
      </w:pPr>
      <w:r>
        <w:rPr>
          <w:rFonts w:eastAsia="仿宋_GB2312"/>
          <w:sz w:val="32"/>
          <w:szCs w:val="32"/>
        </w:rPr>
        <w:t xml:space="preserve">4.4 </w:t>
      </w:r>
      <w:r>
        <w:rPr>
          <w:rFonts w:hint="eastAsia" w:eastAsia="仿宋_GB2312"/>
          <w:sz w:val="32"/>
          <w:szCs w:val="32"/>
        </w:rPr>
        <w:t xml:space="preserve"> </w:t>
      </w:r>
      <w:r>
        <w:rPr>
          <w:rFonts w:eastAsia="仿宋_GB2312"/>
          <w:sz w:val="32"/>
          <w:szCs w:val="32"/>
        </w:rPr>
        <w:t>经确认为松材线虫病的，区林业有害生物防控指挥部办公室立即报区政府和市级行政主管部门。</w:t>
      </w:r>
    </w:p>
    <w:p>
      <w:pPr>
        <w:spacing w:line="580" w:lineRule="exact"/>
        <w:ind w:firstLine="640" w:firstLineChars="200"/>
        <w:rPr>
          <w:rFonts w:eastAsia="黑体"/>
          <w:sz w:val="32"/>
          <w:szCs w:val="32"/>
        </w:rPr>
      </w:pPr>
      <w:r>
        <w:rPr>
          <w:rFonts w:eastAsia="黑体"/>
          <w:sz w:val="32"/>
          <w:szCs w:val="32"/>
        </w:rPr>
        <w:t>5</w:t>
      </w:r>
      <w:r>
        <w:rPr>
          <w:rFonts w:hint="eastAsia" w:eastAsia="黑体"/>
          <w:sz w:val="32"/>
          <w:szCs w:val="32"/>
        </w:rPr>
        <w:t xml:space="preserve">  </w:t>
      </w:r>
      <w:r>
        <w:rPr>
          <w:rFonts w:eastAsia="黑体"/>
          <w:sz w:val="32"/>
          <w:szCs w:val="32"/>
        </w:rPr>
        <w:t>预案启动</w:t>
      </w:r>
    </w:p>
    <w:p>
      <w:pPr>
        <w:spacing w:line="580" w:lineRule="exact"/>
        <w:ind w:firstLine="640" w:firstLineChars="200"/>
        <w:rPr>
          <w:rFonts w:eastAsia="仿宋_GB2312"/>
          <w:sz w:val="32"/>
          <w:szCs w:val="32"/>
        </w:rPr>
      </w:pPr>
      <w:r>
        <w:rPr>
          <w:rFonts w:eastAsia="仿宋_GB2312"/>
          <w:sz w:val="32"/>
          <w:szCs w:val="32"/>
        </w:rPr>
        <w:t>根据我区松材线虫病疫情分级和发生情况，防控应急预案从低到高分为二级和一级启动。</w:t>
      </w:r>
    </w:p>
    <w:p>
      <w:pPr>
        <w:spacing w:line="58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 xml:space="preserve"> </w:t>
      </w:r>
      <w:r>
        <w:rPr>
          <w:rFonts w:eastAsia="仿宋_GB2312"/>
          <w:sz w:val="32"/>
          <w:szCs w:val="32"/>
        </w:rPr>
        <w:t xml:space="preserve"> 二级防控预案启动</w:t>
      </w:r>
    </w:p>
    <w:p>
      <w:pPr>
        <w:spacing w:line="580" w:lineRule="exact"/>
        <w:ind w:firstLine="640" w:firstLineChars="200"/>
        <w:rPr>
          <w:rFonts w:eastAsia="仿宋_GB2312"/>
          <w:sz w:val="32"/>
          <w:szCs w:val="32"/>
        </w:rPr>
      </w:pPr>
      <w:r>
        <w:rPr>
          <w:rFonts w:eastAsia="仿宋_GB2312"/>
          <w:sz w:val="32"/>
          <w:szCs w:val="32"/>
        </w:rPr>
        <w:t>松材线虫病在一般防控区发生松材线虫病疫情时，区林业有害生物防控指挥部办公室立即派员赴现场了解疫情发生的时间、地点，确定疫情严重程度，分析疫情发展趋势。经确认后，启动二级防控预案。发生疫情后，区林业有害生物防控指挥部提出疫情控制工作方案报市级防控指挥部办公室批准，在区政府的领导下启动相应级别预案，部署监测、检疫、处置措施，科学快速根除疫情。</w:t>
      </w:r>
    </w:p>
    <w:p>
      <w:pPr>
        <w:spacing w:line="580" w:lineRule="exact"/>
        <w:ind w:firstLine="640" w:firstLineChars="200"/>
        <w:rPr>
          <w:rFonts w:eastAsia="仿宋_GB2312"/>
          <w:sz w:val="32"/>
          <w:szCs w:val="32"/>
        </w:rPr>
      </w:pPr>
      <w:r>
        <w:rPr>
          <w:rFonts w:eastAsia="仿宋_GB2312"/>
          <w:sz w:val="32"/>
          <w:szCs w:val="32"/>
        </w:rPr>
        <w:t>5.2</w:t>
      </w:r>
      <w:r>
        <w:rPr>
          <w:rFonts w:hint="eastAsia" w:eastAsia="仿宋_GB2312"/>
          <w:sz w:val="32"/>
          <w:szCs w:val="32"/>
        </w:rPr>
        <w:t xml:space="preserve"> </w:t>
      </w:r>
      <w:r>
        <w:rPr>
          <w:rFonts w:eastAsia="仿宋_GB2312"/>
          <w:sz w:val="32"/>
          <w:szCs w:val="32"/>
        </w:rPr>
        <w:t xml:space="preserve"> 一级防控预案启动</w:t>
      </w:r>
    </w:p>
    <w:p>
      <w:pPr>
        <w:spacing w:line="580" w:lineRule="exact"/>
        <w:ind w:firstLine="640" w:firstLineChars="200"/>
        <w:rPr>
          <w:rFonts w:eastAsia="仿宋_GB2312"/>
          <w:sz w:val="32"/>
          <w:szCs w:val="32"/>
        </w:rPr>
      </w:pPr>
      <w:r>
        <w:rPr>
          <w:rFonts w:eastAsia="仿宋_GB2312"/>
          <w:sz w:val="32"/>
          <w:szCs w:val="32"/>
        </w:rPr>
        <w:t>松材线虫病在重点防控区发生松材线虫病疫情时，启动一级防控预案，区林业有害生物防控指挥部办公室立即派员赴现场了解疫情发生的时间、地点，确定疫情严重程度，分析疫情发展趋势。并将有关情况上报区政府和市级行政主管部门。指挥部各成员单位在周村区防控指挥部的统一指挥下，按照职责分工，互相配合，尽快控制灾情、科学防治。</w:t>
      </w:r>
    </w:p>
    <w:p>
      <w:pPr>
        <w:spacing w:line="580" w:lineRule="exact"/>
        <w:ind w:firstLine="640" w:firstLineChars="200"/>
        <w:rPr>
          <w:rFonts w:eastAsia="黑体"/>
          <w:sz w:val="32"/>
          <w:szCs w:val="32"/>
        </w:rPr>
      </w:pPr>
      <w:r>
        <w:rPr>
          <w:rFonts w:eastAsia="黑体"/>
          <w:sz w:val="32"/>
          <w:szCs w:val="32"/>
        </w:rPr>
        <w:t>6</w:t>
      </w:r>
      <w:r>
        <w:rPr>
          <w:rFonts w:hint="eastAsia" w:eastAsia="黑体"/>
          <w:sz w:val="32"/>
          <w:szCs w:val="32"/>
        </w:rPr>
        <w:t xml:space="preserve">  </w:t>
      </w:r>
      <w:r>
        <w:rPr>
          <w:rFonts w:eastAsia="黑体"/>
          <w:sz w:val="32"/>
          <w:szCs w:val="32"/>
        </w:rPr>
        <w:t>控制措施</w:t>
      </w:r>
    </w:p>
    <w:p>
      <w:pPr>
        <w:spacing w:line="580" w:lineRule="exact"/>
        <w:ind w:firstLine="640" w:firstLineChars="200"/>
        <w:rPr>
          <w:rFonts w:eastAsia="仿宋_GB2312"/>
          <w:sz w:val="32"/>
          <w:szCs w:val="32"/>
        </w:rPr>
      </w:pPr>
      <w:r>
        <w:rPr>
          <w:rFonts w:eastAsia="仿宋_GB2312"/>
          <w:sz w:val="32"/>
          <w:szCs w:val="32"/>
        </w:rPr>
        <w:t>一旦发现疫情，区林业有害生物防控指挥部立即组织研究论证，划定封锁范围，发布封锁令，清除病源、处理疫木、彻底消毒，防止疫情扩散，提出有针对性的防控方案。</w:t>
      </w:r>
    </w:p>
    <w:p>
      <w:pPr>
        <w:spacing w:line="580" w:lineRule="exact"/>
        <w:ind w:firstLine="640" w:firstLineChars="200"/>
        <w:rPr>
          <w:rFonts w:eastAsia="仿宋_GB2312"/>
          <w:sz w:val="32"/>
          <w:szCs w:val="32"/>
        </w:rPr>
      </w:pPr>
      <w:r>
        <w:rPr>
          <w:rFonts w:eastAsia="仿宋_GB2312"/>
          <w:sz w:val="32"/>
          <w:szCs w:val="32"/>
        </w:rPr>
        <w:t>6.1</w:t>
      </w:r>
      <w:r>
        <w:rPr>
          <w:rFonts w:hint="eastAsia" w:eastAsia="仿宋_GB2312"/>
          <w:sz w:val="32"/>
          <w:szCs w:val="32"/>
        </w:rPr>
        <w:t xml:space="preserve"> </w:t>
      </w:r>
      <w:r>
        <w:rPr>
          <w:rFonts w:eastAsia="仿宋_GB2312"/>
          <w:sz w:val="32"/>
          <w:szCs w:val="32"/>
        </w:rPr>
        <w:t xml:space="preserve"> 分析疫源</w:t>
      </w:r>
    </w:p>
    <w:p>
      <w:pPr>
        <w:spacing w:line="580" w:lineRule="exact"/>
        <w:ind w:firstLine="640" w:firstLineChars="200"/>
        <w:rPr>
          <w:rFonts w:eastAsia="仿宋_GB2312"/>
          <w:sz w:val="32"/>
          <w:szCs w:val="32"/>
        </w:rPr>
      </w:pPr>
      <w:r>
        <w:rPr>
          <w:rFonts w:eastAsia="仿宋_GB2312"/>
          <w:sz w:val="32"/>
          <w:szCs w:val="32"/>
        </w:rPr>
        <w:t>根据对疫区的调查结果，分析疫源及其可能扩散、流行的情况。对仍可能存在的松材线虫病源，以及在疫情潜伏期和发病期间售出的松材及其产品等应立即开展追踪调查，及时告知当地行政主管部门单位。</w:t>
      </w:r>
    </w:p>
    <w:p>
      <w:pPr>
        <w:spacing w:line="580" w:lineRule="exact"/>
        <w:ind w:firstLine="640" w:firstLineChars="200"/>
        <w:rPr>
          <w:rFonts w:eastAsia="仿宋_GB2312"/>
          <w:sz w:val="32"/>
          <w:szCs w:val="32"/>
        </w:rPr>
      </w:pPr>
      <w:r>
        <w:rPr>
          <w:rFonts w:eastAsia="仿宋_GB2312"/>
          <w:sz w:val="32"/>
          <w:szCs w:val="32"/>
        </w:rPr>
        <w:t>6.2</w:t>
      </w:r>
      <w:r>
        <w:rPr>
          <w:rFonts w:hint="eastAsia" w:eastAsia="仿宋_GB2312"/>
          <w:sz w:val="32"/>
          <w:szCs w:val="32"/>
        </w:rPr>
        <w:t xml:space="preserve"> </w:t>
      </w:r>
      <w:r>
        <w:rPr>
          <w:rFonts w:eastAsia="仿宋_GB2312"/>
          <w:sz w:val="32"/>
          <w:szCs w:val="32"/>
        </w:rPr>
        <w:t xml:space="preserve"> 划定疫情区</w:t>
      </w:r>
    </w:p>
    <w:p>
      <w:pPr>
        <w:spacing w:line="580" w:lineRule="exact"/>
        <w:ind w:firstLine="640" w:firstLineChars="200"/>
        <w:rPr>
          <w:rFonts w:eastAsia="仿宋_GB2312"/>
          <w:sz w:val="32"/>
          <w:szCs w:val="32"/>
        </w:rPr>
      </w:pPr>
      <w:r>
        <w:rPr>
          <w:rFonts w:eastAsia="仿宋_GB2312"/>
          <w:sz w:val="32"/>
          <w:szCs w:val="32"/>
        </w:rPr>
        <w:t>划定疫区以区级行政区域为单位</w:t>
      </w:r>
      <w:r>
        <w:rPr>
          <w:rFonts w:hint="eastAsia" w:eastAsia="仿宋_GB2312"/>
          <w:sz w:val="32"/>
          <w:szCs w:val="32"/>
        </w:rPr>
        <w:t>；</w:t>
      </w:r>
      <w:r>
        <w:rPr>
          <w:rFonts w:eastAsia="仿宋_GB2312"/>
          <w:sz w:val="32"/>
          <w:szCs w:val="32"/>
        </w:rPr>
        <w:t>我区松林或松木制品和松科种植苗圃感染松材线虫病既划为疫情区。</w:t>
      </w:r>
    </w:p>
    <w:p>
      <w:pPr>
        <w:spacing w:line="580" w:lineRule="exact"/>
        <w:ind w:firstLine="640" w:firstLineChars="200"/>
        <w:rPr>
          <w:rFonts w:eastAsia="仿宋_GB2312"/>
          <w:sz w:val="32"/>
          <w:szCs w:val="32"/>
        </w:rPr>
      </w:pPr>
      <w:r>
        <w:rPr>
          <w:rFonts w:eastAsia="仿宋_GB2312"/>
          <w:sz w:val="32"/>
          <w:szCs w:val="32"/>
        </w:rPr>
        <w:t xml:space="preserve">6.3 </w:t>
      </w:r>
      <w:r>
        <w:rPr>
          <w:rFonts w:hint="eastAsia" w:eastAsia="仿宋_GB2312"/>
          <w:sz w:val="32"/>
          <w:szCs w:val="32"/>
        </w:rPr>
        <w:t xml:space="preserve"> </w:t>
      </w:r>
      <w:r>
        <w:rPr>
          <w:rFonts w:eastAsia="仿宋_GB2312"/>
          <w:sz w:val="32"/>
          <w:szCs w:val="32"/>
        </w:rPr>
        <w:t>疫情区防控措施</w:t>
      </w:r>
    </w:p>
    <w:p>
      <w:pPr>
        <w:spacing w:line="580" w:lineRule="exact"/>
        <w:ind w:firstLine="640" w:firstLineChars="200"/>
        <w:rPr>
          <w:rFonts w:eastAsia="仿宋_GB2312"/>
          <w:sz w:val="32"/>
          <w:szCs w:val="32"/>
        </w:rPr>
      </w:pPr>
      <w:r>
        <w:rPr>
          <w:rFonts w:eastAsia="仿宋_GB2312"/>
          <w:sz w:val="32"/>
          <w:szCs w:val="32"/>
        </w:rPr>
        <w:t>一旦发生松材线虫病，要采取果断措施，进行检疫封锁和有效除治。</w:t>
      </w:r>
    </w:p>
    <w:p>
      <w:pPr>
        <w:spacing w:line="580" w:lineRule="exact"/>
        <w:ind w:firstLine="640" w:firstLineChars="200"/>
        <w:rPr>
          <w:rFonts w:eastAsia="仿宋_GB2312"/>
          <w:sz w:val="32"/>
          <w:szCs w:val="32"/>
        </w:rPr>
      </w:pPr>
      <w:r>
        <w:rPr>
          <w:rFonts w:eastAsia="仿宋_GB2312"/>
          <w:sz w:val="32"/>
          <w:szCs w:val="32"/>
        </w:rPr>
        <w:t xml:space="preserve">6.3.1 </w:t>
      </w:r>
      <w:r>
        <w:rPr>
          <w:rFonts w:hint="eastAsia" w:eastAsia="仿宋_GB2312"/>
          <w:sz w:val="32"/>
          <w:szCs w:val="32"/>
        </w:rPr>
        <w:t xml:space="preserve"> </w:t>
      </w:r>
      <w:r>
        <w:rPr>
          <w:rFonts w:eastAsia="仿宋_GB2312"/>
          <w:sz w:val="32"/>
          <w:szCs w:val="32"/>
        </w:rPr>
        <w:t>检疫封锁</w:t>
      </w:r>
    </w:p>
    <w:p>
      <w:pPr>
        <w:spacing w:line="580" w:lineRule="exact"/>
        <w:ind w:firstLine="640" w:firstLineChars="200"/>
        <w:rPr>
          <w:rFonts w:eastAsia="仿宋_GB2312"/>
          <w:sz w:val="32"/>
          <w:szCs w:val="32"/>
        </w:rPr>
      </w:pPr>
      <w:r>
        <w:rPr>
          <w:rFonts w:eastAsia="仿宋_GB2312"/>
          <w:sz w:val="32"/>
          <w:szCs w:val="32"/>
        </w:rPr>
        <w:t>在疫情区通往外地的所有道路上设立临时检疫检查点，杜绝所有的松属木材、枝桠、制品、苗木等流往外界。</w:t>
      </w:r>
    </w:p>
    <w:p>
      <w:pPr>
        <w:spacing w:line="580" w:lineRule="exact"/>
        <w:ind w:firstLine="640" w:firstLineChars="200"/>
        <w:rPr>
          <w:rFonts w:eastAsia="仿宋_GB2312"/>
          <w:sz w:val="32"/>
          <w:szCs w:val="32"/>
        </w:rPr>
      </w:pPr>
      <w:r>
        <w:rPr>
          <w:rFonts w:eastAsia="仿宋_GB2312"/>
          <w:sz w:val="32"/>
          <w:szCs w:val="32"/>
        </w:rPr>
        <w:t xml:space="preserve">6.3.2 </w:t>
      </w:r>
      <w:r>
        <w:rPr>
          <w:rFonts w:hint="eastAsia" w:eastAsia="仿宋_GB2312"/>
          <w:sz w:val="32"/>
          <w:szCs w:val="32"/>
        </w:rPr>
        <w:t xml:space="preserve"> </w:t>
      </w:r>
      <w:r>
        <w:rPr>
          <w:rFonts w:eastAsia="仿宋_GB2312"/>
          <w:sz w:val="32"/>
          <w:szCs w:val="32"/>
        </w:rPr>
        <w:t>除治措施</w:t>
      </w:r>
    </w:p>
    <w:p>
      <w:pPr>
        <w:spacing w:line="580" w:lineRule="exact"/>
        <w:ind w:firstLine="640" w:firstLineChars="200"/>
        <w:rPr>
          <w:rFonts w:eastAsia="仿宋_GB2312"/>
          <w:sz w:val="32"/>
          <w:szCs w:val="32"/>
        </w:rPr>
      </w:pPr>
      <w:r>
        <w:rPr>
          <w:rFonts w:eastAsia="仿宋_GB2312"/>
          <w:sz w:val="32"/>
          <w:szCs w:val="32"/>
        </w:rPr>
        <w:t>松树及松科苗木发生松材线虫病的，要及时对病株实施单株砍伐，及时拔除疫点。对拔除的松科疫苗、疫木及砍下的树干、枝桠集中密封装车全部运往除害处理场予以销毁。松木制品感染松材线虫病的，要</w:t>
      </w:r>
      <w:r>
        <w:rPr>
          <w:rFonts w:eastAsia="仿宋_GB2312"/>
          <w:kern w:val="0"/>
          <w:sz w:val="32"/>
          <w:szCs w:val="32"/>
          <w:shd w:val="clear" w:color="auto" w:fill="FFFFFF"/>
        </w:rPr>
        <w:t>按照《植物检疫条例》等法律法规有关规定予以封存、没收、销毁</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6.4</w:t>
      </w:r>
      <w:r>
        <w:rPr>
          <w:rFonts w:hint="eastAsia" w:eastAsia="仿宋_GB2312"/>
          <w:sz w:val="32"/>
          <w:szCs w:val="32"/>
        </w:rPr>
        <w:t xml:space="preserve"> </w:t>
      </w:r>
      <w:r>
        <w:rPr>
          <w:rFonts w:eastAsia="仿宋_GB2312"/>
          <w:sz w:val="32"/>
          <w:szCs w:val="32"/>
        </w:rPr>
        <w:t xml:space="preserve"> 解除封锁与结束预案</w:t>
      </w:r>
    </w:p>
    <w:p>
      <w:pPr>
        <w:spacing w:line="580" w:lineRule="exact"/>
        <w:ind w:firstLine="640" w:firstLineChars="200"/>
        <w:rPr>
          <w:rFonts w:eastAsia="仿宋_GB2312"/>
          <w:sz w:val="32"/>
          <w:szCs w:val="32"/>
        </w:rPr>
      </w:pPr>
      <w:r>
        <w:rPr>
          <w:rFonts w:eastAsia="仿宋_GB2312"/>
          <w:sz w:val="32"/>
          <w:szCs w:val="32"/>
        </w:rPr>
        <w:t>疫区内所有松科植物及其产品按规定处理后，经过相应的观察期</w:t>
      </w:r>
      <w:r>
        <w:rPr>
          <w:rFonts w:hint="eastAsia" w:eastAsia="仿宋_GB2312"/>
          <w:sz w:val="32"/>
          <w:szCs w:val="32"/>
        </w:rPr>
        <w:t>（</w:t>
      </w:r>
      <w:r>
        <w:rPr>
          <w:rFonts w:eastAsia="仿宋_GB2312"/>
          <w:sz w:val="32"/>
          <w:szCs w:val="32"/>
        </w:rPr>
        <w:t>一般为50天以上</w:t>
      </w:r>
      <w:r>
        <w:rPr>
          <w:rFonts w:hint="eastAsia" w:eastAsia="仿宋_GB2312"/>
          <w:sz w:val="32"/>
          <w:szCs w:val="32"/>
        </w:rPr>
        <w:t>）</w:t>
      </w:r>
      <w:r>
        <w:rPr>
          <w:rFonts w:eastAsia="仿宋_GB2312"/>
          <w:sz w:val="32"/>
          <w:szCs w:val="32"/>
        </w:rPr>
        <w:t>的监测，未出现新的传染源，由省级林业检疫机构人员审验合格后，解除封锁，预案结束。</w:t>
      </w:r>
    </w:p>
    <w:p>
      <w:pPr>
        <w:spacing w:line="580" w:lineRule="exact"/>
        <w:ind w:firstLine="640" w:firstLineChars="200"/>
        <w:rPr>
          <w:rFonts w:eastAsia="黑体"/>
          <w:sz w:val="32"/>
          <w:szCs w:val="32"/>
        </w:rPr>
      </w:pPr>
      <w:r>
        <w:rPr>
          <w:rFonts w:eastAsia="黑体"/>
          <w:sz w:val="32"/>
          <w:szCs w:val="32"/>
        </w:rPr>
        <w:t>7</w:t>
      </w:r>
      <w:r>
        <w:rPr>
          <w:rFonts w:hint="eastAsia" w:eastAsia="黑体"/>
          <w:sz w:val="32"/>
          <w:szCs w:val="32"/>
        </w:rPr>
        <w:t xml:space="preserve">  </w:t>
      </w:r>
      <w:r>
        <w:rPr>
          <w:rFonts w:eastAsia="黑体"/>
          <w:sz w:val="32"/>
          <w:szCs w:val="32"/>
        </w:rPr>
        <w:t>保障措施</w:t>
      </w:r>
    </w:p>
    <w:p>
      <w:pPr>
        <w:spacing w:line="580" w:lineRule="exact"/>
        <w:ind w:firstLine="640" w:firstLineChars="200"/>
        <w:rPr>
          <w:rFonts w:eastAsia="仿宋_GB2312"/>
          <w:sz w:val="32"/>
          <w:szCs w:val="32"/>
        </w:rPr>
      </w:pPr>
      <w:r>
        <w:rPr>
          <w:rFonts w:eastAsia="仿宋_GB2312"/>
          <w:sz w:val="32"/>
          <w:szCs w:val="32"/>
        </w:rPr>
        <w:t>7.1</w:t>
      </w:r>
      <w:r>
        <w:rPr>
          <w:rFonts w:hint="eastAsia" w:eastAsia="仿宋_GB2312"/>
          <w:sz w:val="32"/>
          <w:szCs w:val="32"/>
        </w:rPr>
        <w:t xml:space="preserve"> </w:t>
      </w:r>
      <w:r>
        <w:rPr>
          <w:rFonts w:eastAsia="仿宋_GB2312"/>
          <w:sz w:val="32"/>
          <w:szCs w:val="32"/>
        </w:rPr>
        <w:t xml:space="preserve"> 物资保障</w:t>
      </w:r>
    </w:p>
    <w:p>
      <w:pPr>
        <w:spacing w:line="580" w:lineRule="exact"/>
        <w:ind w:firstLine="640" w:firstLineChars="200"/>
        <w:rPr>
          <w:rFonts w:eastAsia="仿宋_GB2312"/>
          <w:sz w:val="32"/>
          <w:szCs w:val="32"/>
        </w:rPr>
      </w:pPr>
      <w:r>
        <w:rPr>
          <w:rFonts w:eastAsia="仿宋_GB2312"/>
          <w:sz w:val="32"/>
          <w:szCs w:val="32"/>
        </w:rPr>
        <w:t>建立松材线虫病防治物资储备制度，储备相应足量的防治松材线虫病应急物资。储备物资应存放在交通方便，具备贮运条件，安全的区域。</w:t>
      </w:r>
    </w:p>
    <w:p>
      <w:pPr>
        <w:spacing w:line="580" w:lineRule="exact"/>
        <w:ind w:firstLine="640" w:firstLineChars="200"/>
        <w:rPr>
          <w:rFonts w:eastAsia="仿宋_GB2312"/>
          <w:sz w:val="32"/>
          <w:szCs w:val="32"/>
        </w:rPr>
      </w:pPr>
      <w:r>
        <w:rPr>
          <w:rFonts w:eastAsia="仿宋_GB2312"/>
          <w:sz w:val="32"/>
          <w:szCs w:val="32"/>
        </w:rPr>
        <w:t xml:space="preserve">7.2 </w:t>
      </w:r>
      <w:r>
        <w:rPr>
          <w:rFonts w:hint="eastAsia" w:eastAsia="仿宋_GB2312"/>
          <w:sz w:val="32"/>
          <w:szCs w:val="32"/>
        </w:rPr>
        <w:t xml:space="preserve"> </w:t>
      </w:r>
      <w:r>
        <w:rPr>
          <w:rFonts w:eastAsia="仿宋_GB2312"/>
          <w:sz w:val="32"/>
          <w:szCs w:val="32"/>
        </w:rPr>
        <w:t>资金保障</w:t>
      </w:r>
    </w:p>
    <w:p>
      <w:pPr>
        <w:spacing w:line="580" w:lineRule="exact"/>
        <w:ind w:firstLine="640" w:firstLineChars="200"/>
        <w:rPr>
          <w:rFonts w:eastAsia="仿宋_GB2312"/>
          <w:sz w:val="32"/>
          <w:szCs w:val="32"/>
        </w:rPr>
      </w:pPr>
      <w:r>
        <w:rPr>
          <w:rFonts w:eastAsia="仿宋_GB2312"/>
          <w:sz w:val="32"/>
          <w:szCs w:val="32"/>
        </w:rPr>
        <w:t>各级财政应将松材线虫病防治应急所需经费和物资储备纳入财政预算。</w:t>
      </w:r>
    </w:p>
    <w:p>
      <w:pPr>
        <w:spacing w:line="580" w:lineRule="exact"/>
        <w:ind w:firstLine="640" w:firstLineChars="200"/>
        <w:rPr>
          <w:rFonts w:eastAsia="仿宋_GB2312"/>
          <w:sz w:val="32"/>
          <w:szCs w:val="32"/>
        </w:rPr>
      </w:pPr>
      <w:r>
        <w:rPr>
          <w:rFonts w:eastAsia="仿宋_GB2312"/>
          <w:sz w:val="32"/>
          <w:szCs w:val="32"/>
        </w:rPr>
        <w:t xml:space="preserve">7.3 </w:t>
      </w:r>
      <w:r>
        <w:rPr>
          <w:rFonts w:hint="eastAsia" w:eastAsia="仿宋_GB2312"/>
          <w:sz w:val="32"/>
          <w:szCs w:val="32"/>
        </w:rPr>
        <w:t xml:space="preserve"> </w:t>
      </w:r>
      <w:r>
        <w:rPr>
          <w:rFonts w:eastAsia="仿宋_GB2312"/>
          <w:sz w:val="32"/>
          <w:szCs w:val="32"/>
        </w:rPr>
        <w:t>组织保障</w:t>
      </w:r>
    </w:p>
    <w:p>
      <w:pPr>
        <w:spacing w:line="580" w:lineRule="exact"/>
        <w:ind w:firstLine="640" w:firstLineChars="200"/>
        <w:rPr>
          <w:rFonts w:eastAsia="仿宋_GB2312"/>
          <w:sz w:val="32"/>
          <w:szCs w:val="32"/>
        </w:rPr>
      </w:pPr>
      <w:r>
        <w:rPr>
          <w:rFonts w:eastAsia="仿宋_GB2312"/>
          <w:sz w:val="32"/>
          <w:szCs w:val="32"/>
        </w:rPr>
        <w:t>建立松材线虫病处理预备队。处理预备队由森林病虫害防治专业人员、森林植物检疫人员、林业公安人员、林场、苗圃技术人员及其他相关人员组成。处理预备队下设封锁、除治、防控、信息、后勤保障等工作分组。</w:t>
      </w:r>
    </w:p>
    <w:p>
      <w:pPr>
        <w:spacing w:line="580" w:lineRule="exact"/>
        <w:ind w:firstLine="640" w:firstLineChars="200"/>
        <w:rPr>
          <w:rFonts w:eastAsia="仿宋_GB2312"/>
          <w:sz w:val="32"/>
          <w:szCs w:val="32"/>
        </w:rPr>
      </w:pPr>
      <w:r>
        <w:rPr>
          <w:rFonts w:eastAsia="仿宋_GB2312"/>
          <w:sz w:val="32"/>
          <w:szCs w:val="32"/>
        </w:rPr>
        <w:t xml:space="preserve">7.4 </w:t>
      </w:r>
      <w:r>
        <w:rPr>
          <w:rFonts w:hint="eastAsia" w:eastAsia="仿宋_GB2312"/>
          <w:sz w:val="32"/>
          <w:szCs w:val="32"/>
        </w:rPr>
        <w:t xml:space="preserve"> </w:t>
      </w:r>
      <w:r>
        <w:rPr>
          <w:rFonts w:eastAsia="仿宋_GB2312"/>
          <w:sz w:val="32"/>
          <w:szCs w:val="32"/>
        </w:rPr>
        <w:t>监督与演练</w:t>
      </w:r>
    </w:p>
    <w:p>
      <w:pPr>
        <w:spacing w:line="580" w:lineRule="exact"/>
        <w:ind w:firstLine="640" w:firstLineChars="200"/>
        <w:rPr>
          <w:rFonts w:eastAsia="仿宋_GB2312"/>
          <w:sz w:val="32"/>
          <w:szCs w:val="32"/>
        </w:rPr>
      </w:pPr>
      <w:r>
        <w:rPr>
          <w:rFonts w:eastAsia="仿宋_GB2312"/>
          <w:sz w:val="32"/>
          <w:szCs w:val="32"/>
        </w:rPr>
        <w:t>根据松材线虫病预防情况和潜在威胁，松材线虫病防控指挥部办公室定期对松材线虫病的应对能力进行检查</w:t>
      </w:r>
      <w:r>
        <w:rPr>
          <w:rFonts w:hint="eastAsia" w:eastAsia="仿宋_GB2312"/>
          <w:sz w:val="32"/>
          <w:szCs w:val="32"/>
        </w:rPr>
        <w:t>（</w:t>
      </w:r>
      <w:r>
        <w:rPr>
          <w:rFonts w:eastAsia="仿宋_GB2312"/>
          <w:sz w:val="32"/>
          <w:szCs w:val="32"/>
        </w:rPr>
        <w:t>包括机构、队伍建设和物资、技术储备情况等</w:t>
      </w:r>
      <w:r>
        <w:rPr>
          <w:rFonts w:hint="eastAsia" w:eastAsia="仿宋_GB2312"/>
          <w:sz w:val="32"/>
          <w:szCs w:val="32"/>
        </w:rPr>
        <w:t>）</w:t>
      </w:r>
      <w:r>
        <w:rPr>
          <w:rFonts w:eastAsia="仿宋_GB2312"/>
          <w:sz w:val="32"/>
          <w:szCs w:val="32"/>
        </w:rPr>
        <w:t>。每年对专业人员和预备队队员进行技术培训，组织小规模的实战演练，提高应对松材线虫病的处置能力。</w:t>
      </w:r>
    </w:p>
    <w:p>
      <w:pPr>
        <w:spacing w:line="580" w:lineRule="exact"/>
        <w:ind w:firstLine="640" w:firstLineChars="200"/>
        <w:rPr>
          <w:rFonts w:eastAsia="黑体"/>
          <w:sz w:val="32"/>
          <w:szCs w:val="32"/>
        </w:rPr>
      </w:pPr>
      <w:r>
        <w:rPr>
          <w:rFonts w:eastAsia="黑体"/>
          <w:sz w:val="32"/>
          <w:szCs w:val="32"/>
        </w:rPr>
        <w:t>8</w:t>
      </w:r>
      <w:r>
        <w:rPr>
          <w:rFonts w:hint="eastAsia" w:eastAsia="黑体"/>
          <w:sz w:val="32"/>
          <w:szCs w:val="32"/>
        </w:rPr>
        <w:t xml:space="preserve">  </w:t>
      </w:r>
      <w:r>
        <w:rPr>
          <w:rFonts w:eastAsia="黑体"/>
          <w:sz w:val="32"/>
          <w:szCs w:val="32"/>
        </w:rPr>
        <w:t>附则</w:t>
      </w:r>
    </w:p>
    <w:p>
      <w:pPr>
        <w:spacing w:line="580" w:lineRule="exact"/>
        <w:ind w:firstLine="640" w:firstLineChars="200"/>
        <w:rPr>
          <w:rFonts w:eastAsia="仿宋_GB2312"/>
          <w:sz w:val="32"/>
          <w:szCs w:val="32"/>
        </w:rPr>
      </w:pPr>
      <w:r>
        <w:rPr>
          <w:rFonts w:eastAsia="仿宋_GB2312"/>
          <w:sz w:val="32"/>
          <w:szCs w:val="32"/>
        </w:rPr>
        <w:t xml:space="preserve">8.1 </w:t>
      </w:r>
      <w:r>
        <w:rPr>
          <w:rFonts w:hint="eastAsia" w:eastAsia="仿宋_GB2312"/>
          <w:sz w:val="32"/>
          <w:szCs w:val="32"/>
        </w:rPr>
        <w:t xml:space="preserve"> </w:t>
      </w:r>
      <w:r>
        <w:rPr>
          <w:rFonts w:eastAsia="仿宋_GB2312"/>
          <w:sz w:val="32"/>
          <w:szCs w:val="32"/>
        </w:rPr>
        <w:t>预案管理</w:t>
      </w:r>
    </w:p>
    <w:p>
      <w:pPr>
        <w:spacing w:line="580" w:lineRule="exact"/>
        <w:ind w:firstLine="640" w:firstLineChars="200"/>
        <w:rPr>
          <w:rFonts w:eastAsia="仿宋_GB2312"/>
          <w:sz w:val="32"/>
          <w:szCs w:val="32"/>
        </w:rPr>
      </w:pPr>
      <w:r>
        <w:rPr>
          <w:rFonts w:eastAsia="仿宋_GB2312"/>
          <w:sz w:val="32"/>
          <w:szCs w:val="32"/>
        </w:rPr>
        <w:t>区林业有害生物防控指挥部办公室根据需要，及时对松材线虫病防控预案进行修订。</w:t>
      </w:r>
    </w:p>
    <w:p>
      <w:pPr>
        <w:spacing w:line="580" w:lineRule="exact"/>
        <w:ind w:firstLine="640" w:firstLineChars="200"/>
        <w:rPr>
          <w:rFonts w:eastAsia="仿宋_GB2312"/>
          <w:sz w:val="32"/>
          <w:szCs w:val="32"/>
        </w:rPr>
      </w:pPr>
      <w:r>
        <w:rPr>
          <w:rFonts w:eastAsia="仿宋_GB2312"/>
          <w:sz w:val="32"/>
          <w:szCs w:val="32"/>
        </w:rPr>
        <w:t xml:space="preserve">8.2 </w:t>
      </w:r>
      <w:r>
        <w:rPr>
          <w:rFonts w:hint="eastAsia" w:eastAsia="仿宋_GB2312"/>
          <w:sz w:val="32"/>
          <w:szCs w:val="32"/>
        </w:rPr>
        <w:t xml:space="preserve"> </w:t>
      </w:r>
      <w:r>
        <w:rPr>
          <w:rFonts w:eastAsia="仿宋_GB2312"/>
          <w:sz w:val="32"/>
          <w:szCs w:val="32"/>
        </w:rPr>
        <w:t>奖励与责任</w:t>
      </w:r>
    </w:p>
    <w:p>
      <w:pPr>
        <w:spacing w:line="580" w:lineRule="exact"/>
        <w:ind w:firstLine="640" w:firstLineChars="200"/>
        <w:rPr>
          <w:rFonts w:eastAsia="仿宋_GB2312"/>
          <w:sz w:val="32"/>
          <w:szCs w:val="32"/>
        </w:rPr>
      </w:pPr>
      <w:r>
        <w:rPr>
          <w:rFonts w:eastAsia="仿宋_GB2312"/>
          <w:sz w:val="32"/>
          <w:szCs w:val="32"/>
        </w:rPr>
        <w:t>对在报告和除治松材线虫病疫情中做出突出贡献的单位和个人，按照有关规定给予表彰和奖励。对在报告和除治松材线虫病疫情过程中，因玩忽职守而造成严重后果的单位和个人，依法追究其责任。</w:t>
      </w:r>
    </w:p>
    <w:p>
      <w:pPr>
        <w:spacing w:line="580" w:lineRule="exact"/>
        <w:ind w:firstLine="640" w:firstLineChars="200"/>
        <w:rPr>
          <w:rFonts w:eastAsia="仿宋_GB2312"/>
          <w:spacing w:val="-6"/>
          <w:sz w:val="32"/>
          <w:szCs w:val="32"/>
        </w:rPr>
      </w:pPr>
      <w:r>
        <w:rPr>
          <w:rFonts w:eastAsia="仿宋_GB2312"/>
          <w:sz w:val="32"/>
          <w:szCs w:val="32"/>
        </w:rPr>
        <w:t>本</w:t>
      </w:r>
      <w:r>
        <w:rPr>
          <w:rFonts w:eastAsia="仿宋_GB2312"/>
          <w:spacing w:val="-6"/>
          <w:sz w:val="32"/>
          <w:szCs w:val="32"/>
        </w:rPr>
        <w:t>预案由区林业有害生物防控指挥部办公室制定并负责解释。</w:t>
      </w:r>
    </w:p>
    <w:p>
      <w:pPr>
        <w:spacing w:line="580" w:lineRule="exact"/>
        <w:ind w:firstLine="640" w:firstLineChars="200"/>
        <w:rPr>
          <w:rFonts w:eastAsia="仿宋_GB2312"/>
          <w:sz w:val="32"/>
          <w:szCs w:val="32"/>
        </w:rPr>
      </w:pPr>
      <w:r>
        <w:rPr>
          <w:rFonts w:eastAsia="仿宋_GB2312"/>
          <w:sz w:val="32"/>
          <w:szCs w:val="32"/>
        </w:rPr>
        <w:t xml:space="preserve">8.3 </w:t>
      </w:r>
      <w:r>
        <w:rPr>
          <w:rFonts w:hint="eastAsia" w:eastAsia="仿宋_GB2312"/>
          <w:sz w:val="32"/>
          <w:szCs w:val="32"/>
        </w:rPr>
        <w:t xml:space="preserve"> </w:t>
      </w:r>
      <w:r>
        <w:rPr>
          <w:rFonts w:eastAsia="仿宋_GB2312"/>
          <w:sz w:val="32"/>
          <w:szCs w:val="32"/>
        </w:rPr>
        <w:t>术语</w:t>
      </w:r>
    </w:p>
    <w:p>
      <w:pPr>
        <w:spacing w:line="580" w:lineRule="exact"/>
        <w:ind w:firstLine="640" w:firstLineChars="200"/>
        <w:rPr>
          <w:rFonts w:eastAsia="仿宋_GB2312"/>
          <w:sz w:val="32"/>
          <w:szCs w:val="32"/>
        </w:rPr>
      </w:pPr>
      <w:r>
        <w:rPr>
          <w:rFonts w:eastAsia="仿宋_GB2312"/>
          <w:sz w:val="32"/>
          <w:szCs w:val="32"/>
        </w:rPr>
        <w:t>松材线虫病：是松树的一种毁灭性流行病，所表现出来的外部症状是针叶陆续变为黄褐色乃至红褐色，萎蔫，最后整株枯死。</w:t>
      </w:r>
    </w:p>
    <w:p>
      <w:pPr>
        <w:spacing w:line="580" w:lineRule="exact"/>
        <w:ind w:firstLine="640" w:firstLineChars="200"/>
        <w:rPr>
          <w:rFonts w:eastAsia="仿宋_GB2312"/>
          <w:sz w:val="32"/>
          <w:szCs w:val="32"/>
        </w:rPr>
      </w:pPr>
      <w:r>
        <w:rPr>
          <w:rFonts w:eastAsia="仿宋_GB2312"/>
          <w:sz w:val="32"/>
          <w:szCs w:val="32"/>
        </w:rPr>
        <w:t>疫区：松林感染松材线虫病的区级行政区划为疫情区，经省人民政府或国家林业局划定的区域为疫区。</w:t>
      </w:r>
    </w:p>
    <w:p>
      <w:pPr>
        <w:spacing w:line="580" w:lineRule="exact"/>
        <w:ind w:firstLine="640" w:firstLineChars="200"/>
        <w:rPr>
          <w:rFonts w:eastAsia="仿宋_GB2312"/>
          <w:sz w:val="32"/>
          <w:szCs w:val="32"/>
        </w:rPr>
      </w:pPr>
      <w:r>
        <w:rPr>
          <w:rFonts w:eastAsia="仿宋_GB2312"/>
          <w:sz w:val="32"/>
          <w:szCs w:val="32"/>
        </w:rPr>
        <w:t>疫木：是指松材线虫病疫区内未经除害处理的松科植物及其制品或者疫区外染疫的松科植物及其制品。</w:t>
      </w:r>
    </w:p>
    <w:p>
      <w:pPr>
        <w:spacing w:line="580" w:lineRule="exact"/>
        <w:ind w:firstLine="640" w:firstLineChars="200"/>
        <w:rPr>
          <w:rFonts w:eastAsia="仿宋_GB2312"/>
          <w:sz w:val="32"/>
          <w:szCs w:val="32"/>
        </w:rPr>
      </w:pPr>
      <w:r>
        <w:rPr>
          <w:rFonts w:eastAsia="仿宋_GB2312"/>
          <w:sz w:val="32"/>
          <w:szCs w:val="32"/>
        </w:rPr>
        <w:t>检疫：根据检疫法规，由法定的专门机构，依法对森林植物及其产品是否携带危险性有害生物所采取的检查、检验和处理措施。</w:t>
      </w:r>
    </w:p>
    <w:p>
      <w:pPr>
        <w:spacing w:line="600" w:lineRule="exact"/>
        <w:rPr>
          <w:rFonts w:eastAsia="仿宋_GB231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6"/>
          <w:sz w:val="28"/>
          <w:szCs w:val="28"/>
        </w:rPr>
      </w:pPr>
      <w:r>
        <w:rPr>
          <w:rFonts w:ascii="Times New Roman" w:hAnsi="Times New Roman" w:eastAsia="仿宋_GB2312"/>
          <w:spacing w:val="8"/>
          <w:sz w:val="28"/>
          <w:szCs w:val="28"/>
        </w:rPr>
        <w:t>抄送：</w:t>
      </w:r>
      <w:r>
        <w:rPr>
          <w:rFonts w:ascii="Times New Roman" w:hAnsi="Times New Roman" w:eastAsia="仿宋_GB2312"/>
          <w:spacing w:val="-6"/>
          <w:sz w:val="28"/>
          <w:szCs w:val="28"/>
        </w:rPr>
        <w:t>区委办，区人大办，区政协办，区纪委办，区人武部，区法院，</w:t>
      </w:r>
    </w:p>
    <w:p>
      <w:pPr>
        <w:widowControl/>
        <w:rPr>
          <w:rFonts w:eastAsia="仿宋_GB2312"/>
          <w:sz w:val="28"/>
          <w:szCs w:val="28"/>
        </w:rPr>
      </w:pPr>
      <w:r>
        <w:rPr>
          <w:rFonts w:eastAsia="仿宋_GB2312"/>
          <w:sz w:val="28"/>
          <w:szCs w:val="28"/>
        </w:rPr>
        <w:t xml:space="preserve">   </w:t>
      </w:r>
      <w:r>
        <w:rPr>
          <w:rFonts w:eastAsia="仿宋_GB2312"/>
          <w:spacing w:val="-2"/>
          <w:sz w:val="28"/>
          <w:szCs w:val="28"/>
        </w:rPr>
        <w:t xml:space="preserve"> </w:t>
      </w:r>
      <w:r>
        <w:rPr>
          <w:rFonts w:eastAsia="仿宋_GB2312"/>
          <w:spacing w:val="-4"/>
          <w:sz w:val="28"/>
          <w:szCs w:val="28"/>
        </w:rPr>
        <w:t xml:space="preserve"> </w:t>
      </w:r>
      <w:r>
        <w:rPr>
          <w:rFonts w:hint="eastAsia" w:eastAsia="仿宋_GB2312"/>
          <w:spacing w:val="-4"/>
          <w:sz w:val="28"/>
          <w:szCs w:val="28"/>
        </w:rPr>
        <w:t xml:space="preserve"> </w:t>
      </w:r>
      <w:r>
        <w:rPr>
          <w:rFonts w:eastAsia="仿宋_GB2312"/>
          <w:spacing w:val="-4"/>
          <w:sz w:val="28"/>
          <w:szCs w:val="28"/>
        </w:rPr>
        <w:t xml:space="preserve">   </w:t>
      </w:r>
      <w:r>
        <w:rPr>
          <w:rFonts w:eastAsia="仿宋_GB2312"/>
          <w:spacing w:val="-6"/>
          <w:sz w:val="28"/>
          <w:szCs w:val="28"/>
        </w:rPr>
        <w:t>区检察院。</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10</w:t>
      </w:r>
      <w:r>
        <w:rPr>
          <w:rFonts w:ascii="Times New Roman" w:hAnsi="Times New Roman" w:eastAsia="仿宋_GB2312"/>
          <w:sz w:val="28"/>
          <w:szCs w:val="28"/>
        </w:rPr>
        <w:t>月</w:t>
      </w:r>
      <w:r>
        <w:rPr>
          <w:rFonts w:hint="eastAsia" w:ascii="Times New Roman" w:hAnsi="Times New Roman" w:eastAsia="仿宋_GB2312"/>
          <w:sz w:val="28"/>
          <w:szCs w:val="28"/>
        </w:rPr>
        <w:t>11</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10</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118"/>
    <w:rsid w:val="000044DF"/>
    <w:rsid w:val="00005623"/>
    <w:rsid w:val="000071E3"/>
    <w:rsid w:val="00010671"/>
    <w:rsid w:val="000135F1"/>
    <w:rsid w:val="00014696"/>
    <w:rsid w:val="00014ABD"/>
    <w:rsid w:val="000152EC"/>
    <w:rsid w:val="00015E27"/>
    <w:rsid w:val="00016525"/>
    <w:rsid w:val="00016E8F"/>
    <w:rsid w:val="00017521"/>
    <w:rsid w:val="000206C2"/>
    <w:rsid w:val="00020F37"/>
    <w:rsid w:val="00022766"/>
    <w:rsid w:val="0002304B"/>
    <w:rsid w:val="00023FA6"/>
    <w:rsid w:val="00024556"/>
    <w:rsid w:val="00025302"/>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2251"/>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5C37"/>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3F13"/>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2479"/>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156C"/>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4BC"/>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71AD"/>
    <w:rsid w:val="002078A3"/>
    <w:rsid w:val="002110F3"/>
    <w:rsid w:val="00211E51"/>
    <w:rsid w:val="00212E77"/>
    <w:rsid w:val="00212F6D"/>
    <w:rsid w:val="00213299"/>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2ED1"/>
    <w:rsid w:val="002A3128"/>
    <w:rsid w:val="002A336E"/>
    <w:rsid w:val="002A4CC3"/>
    <w:rsid w:val="002A52B4"/>
    <w:rsid w:val="002A5363"/>
    <w:rsid w:val="002A7E7A"/>
    <w:rsid w:val="002B02F6"/>
    <w:rsid w:val="002B08E1"/>
    <w:rsid w:val="002B0958"/>
    <w:rsid w:val="002B0C9B"/>
    <w:rsid w:val="002B0F3B"/>
    <w:rsid w:val="002B31BF"/>
    <w:rsid w:val="002B32E1"/>
    <w:rsid w:val="002B4E63"/>
    <w:rsid w:val="002B5D1E"/>
    <w:rsid w:val="002C0A13"/>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5E9"/>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04A"/>
    <w:rsid w:val="00376BD2"/>
    <w:rsid w:val="003773D5"/>
    <w:rsid w:val="00380076"/>
    <w:rsid w:val="003806B5"/>
    <w:rsid w:val="003824AC"/>
    <w:rsid w:val="003827C5"/>
    <w:rsid w:val="00383B81"/>
    <w:rsid w:val="00385FC0"/>
    <w:rsid w:val="0038638B"/>
    <w:rsid w:val="003871D6"/>
    <w:rsid w:val="00390943"/>
    <w:rsid w:val="00391386"/>
    <w:rsid w:val="00391EC2"/>
    <w:rsid w:val="00392228"/>
    <w:rsid w:val="003931D5"/>
    <w:rsid w:val="00394583"/>
    <w:rsid w:val="003972D9"/>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01E"/>
    <w:rsid w:val="003C6B7D"/>
    <w:rsid w:val="003C736D"/>
    <w:rsid w:val="003C7E3D"/>
    <w:rsid w:val="003D075E"/>
    <w:rsid w:val="003D2363"/>
    <w:rsid w:val="003D29AC"/>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38F9"/>
    <w:rsid w:val="004046EA"/>
    <w:rsid w:val="004048EA"/>
    <w:rsid w:val="00407377"/>
    <w:rsid w:val="004119A3"/>
    <w:rsid w:val="004148A0"/>
    <w:rsid w:val="00417755"/>
    <w:rsid w:val="00417F74"/>
    <w:rsid w:val="0042171F"/>
    <w:rsid w:val="00425E20"/>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1805"/>
    <w:rsid w:val="004C54B2"/>
    <w:rsid w:val="004C7AED"/>
    <w:rsid w:val="004D14CB"/>
    <w:rsid w:val="004D30D5"/>
    <w:rsid w:val="004D3840"/>
    <w:rsid w:val="004D3869"/>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4620E"/>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B5DCD"/>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739"/>
    <w:rsid w:val="00634C10"/>
    <w:rsid w:val="00635C8E"/>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19F"/>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0722"/>
    <w:rsid w:val="008738D0"/>
    <w:rsid w:val="008739C2"/>
    <w:rsid w:val="008755DF"/>
    <w:rsid w:val="00875AEA"/>
    <w:rsid w:val="00875F40"/>
    <w:rsid w:val="0088052C"/>
    <w:rsid w:val="00882207"/>
    <w:rsid w:val="00882A54"/>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1F7"/>
    <w:rsid w:val="008C3EE8"/>
    <w:rsid w:val="008C4B89"/>
    <w:rsid w:val="008C524D"/>
    <w:rsid w:val="008C7EEF"/>
    <w:rsid w:val="008D0113"/>
    <w:rsid w:val="008D13C4"/>
    <w:rsid w:val="008D29A1"/>
    <w:rsid w:val="008D3C12"/>
    <w:rsid w:val="008D3CC9"/>
    <w:rsid w:val="008D4B64"/>
    <w:rsid w:val="008D4D93"/>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471A"/>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549"/>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4BF9"/>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12BE"/>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63E"/>
    <w:rsid w:val="00A85F23"/>
    <w:rsid w:val="00A879EB"/>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CC1"/>
    <w:rsid w:val="00B42D73"/>
    <w:rsid w:val="00B445EC"/>
    <w:rsid w:val="00B44BC6"/>
    <w:rsid w:val="00B46E40"/>
    <w:rsid w:val="00B47A96"/>
    <w:rsid w:val="00B50A1B"/>
    <w:rsid w:val="00B510A2"/>
    <w:rsid w:val="00B55CC6"/>
    <w:rsid w:val="00B61F76"/>
    <w:rsid w:val="00B6457A"/>
    <w:rsid w:val="00B6459F"/>
    <w:rsid w:val="00B6508F"/>
    <w:rsid w:val="00B6653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B28"/>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17B06"/>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77688"/>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369E"/>
    <w:rsid w:val="00CA6E78"/>
    <w:rsid w:val="00CA7783"/>
    <w:rsid w:val="00CA7F72"/>
    <w:rsid w:val="00CB00E6"/>
    <w:rsid w:val="00CB0AE1"/>
    <w:rsid w:val="00CB26B6"/>
    <w:rsid w:val="00CB2C96"/>
    <w:rsid w:val="00CB31E2"/>
    <w:rsid w:val="00CB3F96"/>
    <w:rsid w:val="00CB5266"/>
    <w:rsid w:val="00CB5BB5"/>
    <w:rsid w:val="00CC0427"/>
    <w:rsid w:val="00CC05B0"/>
    <w:rsid w:val="00CC10B7"/>
    <w:rsid w:val="00CC1431"/>
    <w:rsid w:val="00CC3396"/>
    <w:rsid w:val="00CC33D6"/>
    <w:rsid w:val="00CC488A"/>
    <w:rsid w:val="00CC5DA1"/>
    <w:rsid w:val="00CC5F55"/>
    <w:rsid w:val="00CC5FE6"/>
    <w:rsid w:val="00CC6B4C"/>
    <w:rsid w:val="00CC7454"/>
    <w:rsid w:val="00CD2807"/>
    <w:rsid w:val="00CD2C53"/>
    <w:rsid w:val="00CD456C"/>
    <w:rsid w:val="00CD6574"/>
    <w:rsid w:val="00CD7179"/>
    <w:rsid w:val="00CE0A92"/>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340D8"/>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54FFB"/>
    <w:rsid w:val="00D5738E"/>
    <w:rsid w:val="00D60416"/>
    <w:rsid w:val="00D614A2"/>
    <w:rsid w:val="00D628A5"/>
    <w:rsid w:val="00D63B92"/>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1A4"/>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9F6"/>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2FD"/>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5FD3"/>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EFFC95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579</Words>
  <Characters>3305</Characters>
  <Lines>27</Lines>
  <Paragraphs>7</Paragraphs>
  <TotalTime>0</TotalTime>
  <ScaleCrop>false</ScaleCrop>
  <LinksUpToDate>false</LinksUpToDate>
  <CharactersWithSpaces>3877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2019-10-12T15:32:00Z</dcterms:created>
  <dc:creator>user_common</dc:creator>
  <cp:lastModifiedBy>独身仙子</cp:lastModifiedBy>
  <cp:lastPrinted>2019-08-22T14:00:00Z</cp:lastPrinted>
  <dcterms:modified xsi:type="dcterms:W3CDTF">2023-10-22T16:32:31Z</dcterms:modified>
  <dc:title>淄博市周村区人民政府文件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