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236CB">
      <w:pPr>
        <w:spacing w:line="300" w:lineRule="exact"/>
        <w:rPr>
          <w:rFonts w:eastAsia="华文中宋"/>
          <w:w w:val="52"/>
          <w:sz w:val="80"/>
        </w:rPr>
      </w:pPr>
      <w:r>
        <w:rPr>
          <w:rFonts w:eastAsia="华文中宋"/>
          <w:sz w:val="80"/>
          <w:lang/>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-297180</wp:posOffset>
                </wp:positionV>
                <wp:extent cx="2266950" cy="3962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266950" cy="396240"/>
                        </a:xfrm>
                        <a:prstGeom prst="rect">
                          <a:avLst/>
                        </a:prstGeom>
                        <a:noFill/>
                        <a:ln>
                          <a:noFill/>
                        </a:ln>
                      </wps:spPr>
                      <wps:txbx>
                        <w:txbxContent>
                          <w:p w14:paraId="4E63B91B">
                            <w:pPr>
                              <w:rPr>
                                <w:rFonts w:hint="eastAsia" w:eastAsia="黑体"/>
                                <w:sz w:val="32"/>
                                <w:szCs w:val="32"/>
                              </w:rPr>
                            </w:pPr>
                            <w:r>
                              <w:rPr>
                                <w:rFonts w:eastAsia="黑体"/>
                                <w:sz w:val="32"/>
                                <w:szCs w:val="32"/>
                              </w:rPr>
                              <w:t>ZCDR-20</w:t>
                            </w:r>
                            <w:r>
                              <w:rPr>
                                <w:rFonts w:hint="eastAsia" w:eastAsia="黑体"/>
                                <w:sz w:val="32"/>
                                <w:szCs w:val="32"/>
                              </w:rPr>
                              <w:t>2</w:t>
                            </w:r>
                            <w:r>
                              <w:rPr>
                                <w:rFonts w:hint="eastAsia" w:eastAsia="黑体"/>
                                <w:sz w:val="32"/>
                                <w:szCs w:val="32"/>
                                <w:lang w:val="en-US" w:eastAsia="zh-CN"/>
                              </w:rPr>
                              <w:t>5</w:t>
                            </w:r>
                            <w:r>
                              <w:rPr>
                                <w:rFonts w:eastAsia="黑体"/>
                                <w:sz w:val="32"/>
                                <w:szCs w:val="32"/>
                              </w:rPr>
                              <w:t>-00</w:t>
                            </w:r>
                            <w:r>
                              <w:rPr>
                                <w:rFonts w:hint="eastAsia" w:eastAsia="黑体"/>
                                <w:sz w:val="32"/>
                                <w:szCs w:val="32"/>
                              </w:rPr>
                              <w:t>1</w:t>
                            </w:r>
                            <w:r>
                              <w:rPr>
                                <w:rFonts w:eastAsia="黑体"/>
                                <w:sz w:val="32"/>
                                <w:szCs w:val="32"/>
                              </w:rPr>
                              <w:t>000</w:t>
                            </w:r>
                            <w:r>
                              <w:rPr>
                                <w:rFonts w:hint="eastAsia" w:eastAsia="黑体"/>
                                <w:sz w:val="32"/>
                                <w:szCs w:val="32"/>
                                <w:lang w:val="en-US" w:eastAsia="zh-CN"/>
                              </w:rPr>
                              <w:t>1</w:t>
                            </w:r>
                          </w:p>
                        </w:txbxContent>
                      </wps:txbx>
                      <wps:bodyPr wrap="square" upright="1"/>
                    </wps:wsp>
                  </a:graphicData>
                </a:graphic>
              </wp:anchor>
            </w:drawing>
          </mc:Choice>
          <mc:Fallback>
            <w:pict>
              <v:shape id="文本框 2" o:spid="_x0000_s1026" o:spt="202" type="#_x0000_t202" style="position:absolute;left:0pt;margin-left:-5.25pt;margin-top:-23.4pt;height:31.2pt;width:178.5pt;z-index:251659264;mso-width-relative:page;mso-height-relative:page;" filled="f" stroked="f" coordsize="21600,21600" o:gfxdata="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yNUwTWAAAACgEAAA8AAAAAAAAAAQAgAAAAIgAAAGRycy9kb3ducmV2LnhtbFBLAQIUABQAAAAI&#10;AIdO4kC54LBVtgEAAFwDAAAOAAAAAAAAAAEAIAAAACUBAABkcnMvZTJvRG9jLnhtbFBLBQYAAAAA&#10;BgAGAFkBAABNBQAAAAA=&#10;">
                <v:fill on="f" focussize="0,0"/>
                <v:stroke on="f"/>
                <v:imagedata o:title=""/>
                <o:lock v:ext="edit" aspectratio="f"/>
                <v:textbox>
                  <w:txbxContent>
                    <w:p w14:paraId="4E63B91B">
                      <w:pPr>
                        <w:rPr>
                          <w:rFonts w:hint="eastAsia" w:eastAsia="黑体"/>
                          <w:sz w:val="32"/>
                          <w:szCs w:val="32"/>
                        </w:rPr>
                      </w:pPr>
                      <w:r>
                        <w:rPr>
                          <w:rFonts w:eastAsia="黑体"/>
                          <w:sz w:val="32"/>
                          <w:szCs w:val="32"/>
                        </w:rPr>
                        <w:t>ZCDR-20</w:t>
                      </w:r>
                      <w:r>
                        <w:rPr>
                          <w:rFonts w:hint="eastAsia" w:eastAsia="黑体"/>
                          <w:sz w:val="32"/>
                          <w:szCs w:val="32"/>
                        </w:rPr>
                        <w:t>2</w:t>
                      </w:r>
                      <w:r>
                        <w:rPr>
                          <w:rFonts w:hint="eastAsia" w:eastAsia="黑体"/>
                          <w:sz w:val="32"/>
                          <w:szCs w:val="32"/>
                          <w:lang w:val="en-US" w:eastAsia="zh-CN"/>
                        </w:rPr>
                        <w:t>5</w:t>
                      </w:r>
                      <w:r>
                        <w:rPr>
                          <w:rFonts w:eastAsia="黑体"/>
                          <w:sz w:val="32"/>
                          <w:szCs w:val="32"/>
                        </w:rPr>
                        <w:t>-00</w:t>
                      </w:r>
                      <w:r>
                        <w:rPr>
                          <w:rFonts w:hint="eastAsia" w:eastAsia="黑体"/>
                          <w:sz w:val="32"/>
                          <w:szCs w:val="32"/>
                        </w:rPr>
                        <w:t>1</w:t>
                      </w:r>
                      <w:r>
                        <w:rPr>
                          <w:rFonts w:eastAsia="黑体"/>
                          <w:sz w:val="32"/>
                          <w:szCs w:val="32"/>
                        </w:rPr>
                        <w:t>000</w:t>
                      </w:r>
                      <w:r>
                        <w:rPr>
                          <w:rFonts w:hint="eastAsia" w:eastAsia="黑体"/>
                          <w:sz w:val="32"/>
                          <w:szCs w:val="32"/>
                          <w:lang w:val="en-US" w:eastAsia="zh-CN"/>
                        </w:rPr>
                        <w:t>1</w:t>
                      </w:r>
                    </w:p>
                  </w:txbxContent>
                </v:textbox>
              </v:shape>
            </w:pict>
          </mc:Fallback>
        </mc:AlternateContent>
      </w:r>
    </w:p>
    <w:p w14:paraId="3CDD243E">
      <w:pPr>
        <w:spacing w:line="300" w:lineRule="exact"/>
        <w:rPr>
          <w:rFonts w:eastAsia="华文中宋"/>
          <w:sz w:val="32"/>
        </w:rPr>
      </w:pPr>
    </w:p>
    <w:p w14:paraId="5FE01628">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eastAsia="方正小标宋简体"/>
          <w:bCs/>
          <w:sz w:val="44"/>
          <w:szCs w:val="44"/>
        </w:rPr>
      </w:pPr>
      <w:r>
        <w:rPr>
          <w:rFonts w:eastAsia="方正小标宋简体"/>
          <w:bCs/>
          <w:sz w:val="44"/>
          <w:szCs w:val="44"/>
        </w:rPr>
        <w:t>周村区人民政府</w:t>
      </w:r>
    </w:p>
    <w:p w14:paraId="1141D829">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eastAsia="方正小标宋简体"/>
          <w:sz w:val="44"/>
          <w:szCs w:val="44"/>
        </w:rPr>
      </w:pPr>
      <w:r>
        <w:rPr>
          <w:rFonts w:eastAsia="方正小标宋简体"/>
          <w:sz w:val="44"/>
          <w:szCs w:val="44"/>
        </w:rPr>
        <w:t>关于印发《周村区政府投资项目</w:t>
      </w:r>
    </w:p>
    <w:p w14:paraId="68C57DAE">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eastAsia="方正小标宋简体"/>
          <w:sz w:val="44"/>
          <w:szCs w:val="44"/>
        </w:rPr>
      </w:pPr>
      <w:r>
        <w:rPr>
          <w:rFonts w:eastAsia="方正小标宋简体"/>
          <w:sz w:val="44"/>
          <w:szCs w:val="44"/>
        </w:rPr>
        <w:t>审计办法》的通知</w:t>
      </w:r>
    </w:p>
    <w:p w14:paraId="189DC817">
      <w:pPr>
        <w:spacing w:line="600" w:lineRule="exact"/>
        <w:jc w:val="center"/>
        <w:rPr>
          <w:rFonts w:eastAsia="仿宋_GB2312"/>
          <w:color w:val="000000"/>
          <w:sz w:val="32"/>
        </w:rPr>
      </w:pPr>
      <w:r>
        <w:rPr>
          <w:rFonts w:eastAsia="仿宋_GB2312"/>
          <w:color w:val="000000"/>
          <w:sz w:val="32"/>
        </w:rPr>
        <w:t>周政发〔202</w:t>
      </w:r>
      <w:r>
        <w:rPr>
          <w:rFonts w:hint="eastAsia" w:eastAsia="仿宋_GB2312"/>
          <w:color w:val="000000"/>
          <w:sz w:val="32"/>
          <w:lang w:val="en-US" w:eastAsia="zh-CN"/>
        </w:rPr>
        <w:t>5</w:t>
      </w:r>
      <w:r>
        <w:rPr>
          <w:rFonts w:eastAsia="仿宋_GB2312"/>
          <w:color w:val="000000"/>
          <w:sz w:val="32"/>
        </w:rPr>
        <w:t>〕</w:t>
      </w:r>
      <w:r>
        <w:rPr>
          <w:rFonts w:hint="eastAsia" w:eastAsia="仿宋_GB2312"/>
          <w:color w:val="000000"/>
          <w:sz w:val="32"/>
          <w:lang w:val="en-US" w:eastAsia="zh-CN"/>
        </w:rPr>
        <w:t>15</w:t>
      </w:r>
      <w:r>
        <w:rPr>
          <w:rFonts w:eastAsia="仿宋_GB2312"/>
          <w:color w:val="000000"/>
          <w:sz w:val="32"/>
        </w:rPr>
        <w:t>号</w:t>
      </w:r>
    </w:p>
    <w:p w14:paraId="18F656F1">
      <w:pPr>
        <w:spacing w:line="580" w:lineRule="exact"/>
        <w:ind w:firstLine="640" w:firstLineChars="200"/>
        <w:rPr>
          <w:rFonts w:eastAsia="仿宋_GB2312"/>
          <w:bCs/>
          <w:kern w:val="0"/>
          <w:sz w:val="32"/>
          <w:szCs w:val="32"/>
        </w:rPr>
      </w:pPr>
    </w:p>
    <w:p w14:paraId="02A86992">
      <w:pPr>
        <w:spacing w:line="580" w:lineRule="exact"/>
        <w:rPr>
          <w:rFonts w:eastAsia="仿宋_GB2312"/>
          <w:sz w:val="32"/>
          <w:szCs w:val="32"/>
        </w:rPr>
      </w:pPr>
      <w:r>
        <w:rPr>
          <w:rFonts w:eastAsia="仿宋_GB2312"/>
          <w:sz w:val="32"/>
          <w:szCs w:val="32"/>
        </w:rPr>
        <w:t>各镇政府、街道办事处，周村经济开发区管委会，区政府各部门，有关单位：</w:t>
      </w:r>
    </w:p>
    <w:p w14:paraId="441472BB">
      <w:pPr>
        <w:spacing w:line="580" w:lineRule="exact"/>
        <w:ind w:firstLine="640" w:firstLineChars="200"/>
        <w:rPr>
          <w:rFonts w:eastAsia="仿宋_GB2312"/>
          <w:sz w:val="32"/>
          <w:szCs w:val="32"/>
        </w:rPr>
      </w:pPr>
      <w:r>
        <w:rPr>
          <w:rFonts w:eastAsia="仿宋_GB2312"/>
          <w:sz w:val="32"/>
          <w:szCs w:val="32"/>
        </w:rPr>
        <w:t>《周村区政府投资项目审计办法》已经区政府研究同意，现印发给你们，请认真遵照执行。</w:t>
      </w:r>
    </w:p>
    <w:p w14:paraId="3BA60870">
      <w:pPr>
        <w:spacing w:line="500" w:lineRule="exact"/>
        <w:rPr>
          <w:rFonts w:hint="eastAsia" w:eastAsia="仿宋_GB2312"/>
          <w:sz w:val="32"/>
          <w:szCs w:val="32"/>
        </w:rPr>
      </w:pPr>
    </w:p>
    <w:p w14:paraId="367028FE">
      <w:pPr>
        <w:spacing w:line="500" w:lineRule="exact"/>
        <w:rPr>
          <w:rFonts w:hint="eastAsia" w:eastAsia="仿宋_GB2312"/>
          <w:sz w:val="32"/>
          <w:szCs w:val="32"/>
        </w:rPr>
      </w:pPr>
    </w:p>
    <w:p w14:paraId="6D73CDF5">
      <w:pPr>
        <w:spacing w:line="500" w:lineRule="exact"/>
        <w:rPr>
          <w:rFonts w:eastAsia="仿宋_GB2312"/>
          <w:sz w:val="32"/>
          <w:szCs w:val="32"/>
        </w:rPr>
      </w:pPr>
    </w:p>
    <w:p w14:paraId="2F269F3D">
      <w:pPr>
        <w:tabs>
          <w:tab w:val="left" w:pos="6825"/>
        </w:tabs>
        <w:spacing w:line="580" w:lineRule="exact"/>
        <w:ind w:right="1525" w:rightChars="726" w:firstLine="640" w:firstLineChars="200"/>
        <w:jc w:val="right"/>
        <w:rPr>
          <w:rFonts w:eastAsia="仿宋_GB2312"/>
          <w:kern w:val="0"/>
          <w:sz w:val="32"/>
          <w:szCs w:val="32"/>
        </w:rPr>
      </w:pPr>
      <w:r>
        <w:rPr>
          <w:rFonts w:eastAsia="仿宋_GB2312"/>
          <w:kern w:val="0"/>
          <w:sz w:val="32"/>
          <w:szCs w:val="32"/>
        </w:rPr>
        <w:t>周村区人民政府</w:t>
      </w:r>
    </w:p>
    <w:p w14:paraId="7FEDDB4C">
      <w:pPr>
        <w:tabs>
          <w:tab w:val="left" w:pos="7825"/>
          <w:tab w:val="left" w:pos="7980"/>
          <w:tab w:val="left" w:pos="8085"/>
        </w:tabs>
        <w:spacing w:line="580" w:lineRule="exact"/>
        <w:ind w:right="1411" w:rightChars="672" w:firstLine="640" w:firstLineChars="200"/>
        <w:jc w:val="right"/>
        <w:rPr>
          <w:rFonts w:eastAsia="仿宋_GB2312"/>
          <w:sz w:val="32"/>
          <w:szCs w:val="32"/>
        </w:rPr>
      </w:pPr>
      <w:r>
        <w:rPr>
          <w:rFonts w:eastAsia="仿宋_GB2312"/>
          <w:sz w:val="32"/>
          <w:szCs w:val="32"/>
        </w:rPr>
        <w:t>202</w:t>
      </w:r>
      <w:r>
        <w:rPr>
          <w:rFonts w:hint="eastAsia" w:eastAsia="仿宋_GB2312"/>
          <w:sz w:val="32"/>
          <w:szCs w:val="32"/>
          <w:lang w:val="en-US" w:eastAsia="zh-CN"/>
        </w:rPr>
        <w:t>5</w:t>
      </w:r>
      <w:r>
        <w:rPr>
          <w:rFonts w:eastAsia="仿宋_GB2312"/>
          <w:sz w:val="32"/>
          <w:szCs w:val="32"/>
        </w:rPr>
        <w:t>年</w:t>
      </w:r>
      <w:r>
        <w:rPr>
          <w:rFonts w:hint="eastAsia" w:eastAsia="仿宋_GB2312"/>
          <w:sz w:val="32"/>
          <w:szCs w:val="32"/>
          <w:lang w:val="en-US" w:eastAsia="zh-CN"/>
        </w:rPr>
        <w:t>5</w:t>
      </w:r>
      <w:r>
        <w:rPr>
          <w:rFonts w:eastAsia="仿宋_GB2312"/>
          <w:sz w:val="32"/>
          <w:szCs w:val="32"/>
        </w:rPr>
        <w:t>月19日</w:t>
      </w:r>
    </w:p>
    <w:p w14:paraId="273C5E0A">
      <w:pPr>
        <w:spacing w:line="520" w:lineRule="exact"/>
        <w:rPr>
          <w:rFonts w:eastAsia="黑体"/>
          <w:sz w:val="32"/>
          <w:szCs w:val="32"/>
        </w:rPr>
      </w:pPr>
    </w:p>
    <w:p w14:paraId="67C67E16">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eastAsia="方正小标宋简体"/>
          <w:sz w:val="44"/>
          <w:szCs w:val="44"/>
        </w:rPr>
      </w:pPr>
    </w:p>
    <w:p w14:paraId="0C8F95A1">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eastAsia="方正小标宋简体"/>
          <w:sz w:val="44"/>
          <w:szCs w:val="44"/>
        </w:rPr>
      </w:pPr>
    </w:p>
    <w:p w14:paraId="41C70DC6">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eastAsia="方正小标宋简体"/>
          <w:sz w:val="44"/>
          <w:szCs w:val="44"/>
        </w:rPr>
      </w:pPr>
    </w:p>
    <w:p w14:paraId="1178CCAA">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eastAsia="方正小标宋简体"/>
          <w:sz w:val="44"/>
          <w:szCs w:val="44"/>
        </w:rPr>
      </w:pPr>
    </w:p>
    <w:p w14:paraId="6C4696FD">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eastAsia="方正小标宋简体"/>
          <w:sz w:val="44"/>
          <w:szCs w:val="44"/>
        </w:rPr>
      </w:pPr>
    </w:p>
    <w:p w14:paraId="01F4BF26">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eastAsia="方正小标宋简体"/>
          <w:sz w:val="44"/>
          <w:szCs w:val="44"/>
        </w:rPr>
      </w:pPr>
      <w:bookmarkStart w:id="0" w:name="_GoBack"/>
      <w:bookmarkEnd w:id="0"/>
      <w:r>
        <w:rPr>
          <w:rFonts w:eastAsia="方正小标宋简体"/>
          <w:sz w:val="44"/>
          <w:szCs w:val="44"/>
        </w:rPr>
        <w:t>周村区政府投资项目审计办法</w:t>
      </w:r>
    </w:p>
    <w:p w14:paraId="4F253C0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sz w:val="32"/>
          <w:szCs w:val="32"/>
        </w:rPr>
      </w:pPr>
    </w:p>
    <w:p w14:paraId="51904C2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第一条</w:t>
      </w:r>
      <w:r>
        <w:rPr>
          <w:rFonts w:eastAsia="仿宋_GB2312"/>
          <w:sz w:val="32"/>
          <w:szCs w:val="32"/>
        </w:rPr>
        <w:t xml:space="preserve">  </w:t>
      </w:r>
      <w:r>
        <w:rPr>
          <w:rFonts w:eastAsia="仿宋_GB2312"/>
          <w:color w:val="000000"/>
          <w:sz w:val="32"/>
          <w:szCs w:val="32"/>
        </w:rPr>
        <w:t>为加强对政府投资项目的审计监督，</w:t>
      </w:r>
      <w:r>
        <w:rPr>
          <w:rFonts w:eastAsia="仿宋_GB2312"/>
          <w:sz w:val="32"/>
          <w:szCs w:val="32"/>
        </w:rPr>
        <w:t>规范政府投资行为，提高投资效益，根据《中华人民共和国审计法》《中华人民共和国审计法实施条例》《中华人民共和国审计署政府投资项目审计规定》等有关</w:t>
      </w:r>
      <w:r>
        <w:rPr>
          <w:rFonts w:hint="eastAsia" w:eastAsia="仿宋_GB2312"/>
          <w:sz w:val="32"/>
          <w:szCs w:val="32"/>
          <w:lang w:val="en-US" w:eastAsia="zh-CN"/>
        </w:rPr>
        <w:t>法律法规</w:t>
      </w:r>
      <w:r>
        <w:rPr>
          <w:rFonts w:eastAsia="仿宋_GB2312"/>
          <w:sz w:val="32"/>
          <w:szCs w:val="32"/>
        </w:rPr>
        <w:t>，结合本区实际，制定本办法。</w:t>
      </w:r>
    </w:p>
    <w:p w14:paraId="76FD4BB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第二条</w:t>
      </w:r>
      <w:r>
        <w:rPr>
          <w:rFonts w:eastAsia="仿宋_GB2312"/>
          <w:sz w:val="32"/>
          <w:szCs w:val="32"/>
        </w:rPr>
        <w:t xml:space="preserve">  本办法所称政府投资项目，是指以区财政性资金和国有资产投资或者融资为主的基本建设项目、城市基础设施建设项目和技术改造项目，包括区各级行政事业单位自筹资金、自行建设的工程项目</w:t>
      </w:r>
      <w:r>
        <w:rPr>
          <w:rFonts w:hint="eastAsia" w:eastAsia="仿宋_GB2312"/>
          <w:sz w:val="32"/>
          <w:szCs w:val="32"/>
          <w:lang w:eastAsia="zh-CN"/>
        </w:rPr>
        <w:t>，</w:t>
      </w:r>
      <w:r>
        <w:rPr>
          <w:rFonts w:hint="eastAsia" w:eastAsia="仿宋_GB2312"/>
          <w:sz w:val="32"/>
          <w:szCs w:val="32"/>
          <w:lang w:val="en-US" w:eastAsia="zh-CN"/>
        </w:rPr>
        <w:t>以及</w:t>
      </w:r>
      <w:r>
        <w:rPr>
          <w:rFonts w:hint="eastAsia" w:ascii="仿宋" w:hAnsi="仿宋" w:eastAsia="仿宋" w:cs="仿宋"/>
          <w:sz w:val="32"/>
          <w:szCs w:val="32"/>
          <w:lang w:val="en-US" w:eastAsia="zh-CN"/>
        </w:rPr>
        <w:t>法律、法规、规章规定的其他政府投资项目</w:t>
      </w:r>
      <w:r>
        <w:rPr>
          <w:rFonts w:eastAsia="仿宋_GB2312"/>
          <w:sz w:val="32"/>
          <w:szCs w:val="32"/>
        </w:rPr>
        <w:t>。</w:t>
      </w:r>
    </w:p>
    <w:p w14:paraId="02BAC22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第三条</w:t>
      </w:r>
      <w:r>
        <w:rPr>
          <w:rFonts w:eastAsia="仿宋_GB2312"/>
          <w:sz w:val="32"/>
          <w:szCs w:val="32"/>
        </w:rPr>
        <w:t xml:space="preserve">  区审计部门主管政府投资项目审计监督工作，负责本办法的组织实施。</w:t>
      </w:r>
    </w:p>
    <w:p w14:paraId="6DAD866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sz w:val="32"/>
          <w:szCs w:val="32"/>
        </w:rPr>
      </w:pPr>
      <w:r>
        <w:rPr>
          <w:rFonts w:hint="eastAsia" w:eastAsia="仿宋_GB2312"/>
          <w:sz w:val="32"/>
          <w:szCs w:val="32"/>
        </w:rPr>
        <w:t>发改</w:t>
      </w:r>
      <w:r>
        <w:rPr>
          <w:rFonts w:eastAsia="仿宋_GB2312"/>
          <w:sz w:val="32"/>
          <w:szCs w:val="32"/>
        </w:rPr>
        <w:t>、</w:t>
      </w:r>
      <w:r>
        <w:rPr>
          <w:rFonts w:hint="eastAsia" w:eastAsia="仿宋_GB2312"/>
          <w:sz w:val="32"/>
          <w:szCs w:val="32"/>
        </w:rPr>
        <w:t>住建</w:t>
      </w:r>
      <w:r>
        <w:rPr>
          <w:rFonts w:eastAsia="仿宋_GB2312"/>
          <w:sz w:val="32"/>
          <w:szCs w:val="32"/>
        </w:rPr>
        <w:t>、财政、自然资源等相关部门按照各自职责协调配合做好政府投资项目的</w:t>
      </w:r>
      <w:r>
        <w:rPr>
          <w:rFonts w:hint="eastAsia" w:eastAsia="仿宋_GB2312"/>
          <w:sz w:val="32"/>
          <w:szCs w:val="32"/>
          <w:lang w:val="en-US" w:eastAsia="zh-CN"/>
        </w:rPr>
        <w:t>审计</w:t>
      </w:r>
      <w:r>
        <w:rPr>
          <w:rFonts w:eastAsia="仿宋_GB2312"/>
          <w:sz w:val="32"/>
          <w:szCs w:val="32"/>
        </w:rPr>
        <w:t>监督工作。</w:t>
      </w:r>
    </w:p>
    <w:p w14:paraId="46C7053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第四条</w:t>
      </w:r>
      <w:r>
        <w:rPr>
          <w:rFonts w:eastAsia="仿宋_GB2312"/>
          <w:sz w:val="32"/>
          <w:szCs w:val="32"/>
        </w:rPr>
        <w:t xml:space="preserve">  政府投资项目应当接受审计部门的审计监督</w:t>
      </w:r>
      <w:r>
        <w:rPr>
          <w:rFonts w:hint="eastAsia" w:eastAsia="仿宋_GB2312"/>
          <w:sz w:val="32"/>
          <w:szCs w:val="32"/>
          <w:lang w:eastAsia="zh-CN"/>
        </w:rPr>
        <w:t>，</w:t>
      </w:r>
      <w:r>
        <w:rPr>
          <w:rFonts w:eastAsia="仿宋_GB2312"/>
          <w:sz w:val="32"/>
          <w:szCs w:val="32"/>
        </w:rPr>
        <w:t>建设单位和项目相关单位应当配合做好审计工作。社会中介机构的审计、建设单位及其主管部门的内部审计，不得取代审计部门的审计监督。</w:t>
      </w:r>
    </w:p>
    <w:p w14:paraId="73FFF42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44"/>
          <w:lang w:val="en-US" w:eastAsia="zh-CN"/>
        </w:rPr>
      </w:pPr>
      <w:r>
        <w:rPr>
          <w:rFonts w:eastAsia="黑体"/>
          <w:sz w:val="32"/>
          <w:szCs w:val="32"/>
        </w:rPr>
        <w:t>第五条</w:t>
      </w:r>
      <w:r>
        <w:rPr>
          <w:rFonts w:eastAsia="仿宋_GB2312"/>
          <w:sz w:val="32"/>
          <w:szCs w:val="32"/>
        </w:rPr>
        <w:t xml:space="preserve">  </w:t>
      </w:r>
      <w:r>
        <w:rPr>
          <w:rFonts w:eastAsia="仿宋_GB2312"/>
          <w:color w:val="000000"/>
          <w:sz w:val="32"/>
          <w:szCs w:val="32"/>
        </w:rPr>
        <w:t>审计部门应当根据政府投资项目年度投资计划，坚持“全面审计、突出重点”的原则，选择重点项目安排审计，列入年度审计项目计划。</w:t>
      </w:r>
    </w:p>
    <w:p w14:paraId="5449B67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sz w:val="32"/>
          <w:szCs w:val="32"/>
        </w:rPr>
      </w:pPr>
      <w:r>
        <w:rPr>
          <w:rFonts w:eastAsia="黑体"/>
          <w:sz w:val="32"/>
          <w:szCs w:val="32"/>
        </w:rPr>
        <w:t>第</w:t>
      </w:r>
      <w:r>
        <w:rPr>
          <w:rFonts w:hint="eastAsia" w:eastAsia="黑体"/>
          <w:sz w:val="32"/>
          <w:szCs w:val="32"/>
          <w:lang w:val="en-US" w:eastAsia="zh-CN"/>
        </w:rPr>
        <w:t>六</w:t>
      </w:r>
      <w:r>
        <w:rPr>
          <w:rFonts w:eastAsia="黑体"/>
          <w:sz w:val="32"/>
          <w:szCs w:val="32"/>
        </w:rPr>
        <w:t>条</w:t>
      </w:r>
      <w:r>
        <w:rPr>
          <w:rFonts w:hint="eastAsia" w:eastAsia="黑体"/>
          <w:sz w:val="32"/>
          <w:szCs w:val="32"/>
          <w:lang w:val="en-US" w:eastAsia="zh-CN"/>
        </w:rPr>
        <w:t xml:space="preserve">  </w:t>
      </w:r>
      <w:r>
        <w:rPr>
          <w:rFonts w:eastAsia="仿宋_GB2312"/>
          <w:sz w:val="32"/>
          <w:szCs w:val="32"/>
        </w:rPr>
        <w:t>实施政府投资项目审计时，建设单位为主要被审计单位；依照法定程序对</w:t>
      </w:r>
      <w:r>
        <w:rPr>
          <w:rFonts w:hint="eastAsia" w:eastAsia="仿宋_GB2312"/>
          <w:sz w:val="32"/>
          <w:szCs w:val="32"/>
          <w:lang w:val="en-US" w:eastAsia="zh-CN"/>
        </w:rPr>
        <w:t>项目的</w:t>
      </w:r>
      <w:r>
        <w:rPr>
          <w:rFonts w:eastAsia="仿宋_GB2312"/>
          <w:sz w:val="32"/>
          <w:szCs w:val="32"/>
        </w:rPr>
        <w:t>勘察、设计、拆迁、</w:t>
      </w:r>
      <w:r>
        <w:rPr>
          <w:rFonts w:hint="eastAsia" w:eastAsia="仿宋_GB2312"/>
          <w:sz w:val="32"/>
          <w:szCs w:val="32"/>
          <w:lang w:val="en-US" w:eastAsia="zh-CN"/>
        </w:rPr>
        <w:t>招标、</w:t>
      </w:r>
      <w:r>
        <w:rPr>
          <w:rFonts w:eastAsia="仿宋_GB2312"/>
          <w:sz w:val="32"/>
          <w:szCs w:val="32"/>
        </w:rPr>
        <w:t>施工、监理、采购、供货、评估、咨询、工程检测等</w:t>
      </w:r>
      <w:r>
        <w:rPr>
          <w:rFonts w:hint="eastAsia" w:eastAsia="仿宋_GB2312"/>
          <w:sz w:val="32"/>
          <w:szCs w:val="32"/>
          <w:lang w:val="en-US" w:eastAsia="zh-CN"/>
        </w:rPr>
        <w:t>相关内容及</w:t>
      </w:r>
      <w:r>
        <w:rPr>
          <w:rFonts w:eastAsia="仿宋_GB2312"/>
          <w:sz w:val="32"/>
          <w:szCs w:val="32"/>
        </w:rPr>
        <w:t>单位（以下简称项目相关单位）进行审计监督。</w:t>
      </w:r>
    </w:p>
    <w:p w14:paraId="2EFF876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eastAsia="黑体"/>
          <w:sz w:val="32"/>
          <w:szCs w:val="32"/>
        </w:rPr>
        <w:t>第</w:t>
      </w:r>
      <w:r>
        <w:rPr>
          <w:rFonts w:hint="eastAsia" w:eastAsia="黑体"/>
          <w:sz w:val="32"/>
          <w:szCs w:val="32"/>
          <w:lang w:val="en-US" w:eastAsia="zh-CN"/>
        </w:rPr>
        <w:t>七</w:t>
      </w:r>
      <w:r>
        <w:rPr>
          <w:rFonts w:eastAsia="黑体"/>
          <w:sz w:val="32"/>
          <w:szCs w:val="32"/>
        </w:rPr>
        <w:t>条</w:t>
      </w:r>
      <w:r>
        <w:rPr>
          <w:rFonts w:eastAsia="仿宋_GB2312"/>
          <w:sz w:val="32"/>
          <w:szCs w:val="32"/>
        </w:rPr>
        <w:t xml:space="preserve"> </w:t>
      </w:r>
      <w:r>
        <w:rPr>
          <w:rFonts w:eastAsia="仿宋_GB2312"/>
          <w:color w:val="0000FF"/>
          <w:sz w:val="32"/>
          <w:szCs w:val="32"/>
        </w:rPr>
        <w:t xml:space="preserve"> </w:t>
      </w:r>
      <w:r>
        <w:rPr>
          <w:rFonts w:hint="eastAsia" w:ascii="Times New Roman" w:hAnsi="Times New Roman" w:eastAsia="仿宋_GB2312" w:cs="Times New Roman"/>
          <w:sz w:val="32"/>
          <w:szCs w:val="32"/>
          <w:lang w:val="en-US" w:eastAsia="zh-CN"/>
        </w:rPr>
        <w:t>建设单位申请开展政府投资项目审计前，应当按程序先行与立项、审批、资金等相关部门沟通会商，征得同意后报经区政府批准。</w:t>
      </w:r>
    </w:p>
    <w:p w14:paraId="470D277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eastAsia="黑体"/>
          <w:sz w:val="32"/>
          <w:szCs w:val="32"/>
        </w:rPr>
        <w:t>第</w:t>
      </w:r>
      <w:r>
        <w:rPr>
          <w:rFonts w:hint="eastAsia" w:eastAsia="黑体"/>
          <w:sz w:val="32"/>
          <w:szCs w:val="32"/>
          <w:lang w:val="en-US" w:eastAsia="zh-CN"/>
        </w:rPr>
        <w:t>八</w:t>
      </w:r>
      <w:r>
        <w:rPr>
          <w:rFonts w:eastAsia="黑体"/>
          <w:sz w:val="32"/>
          <w:szCs w:val="32"/>
        </w:rPr>
        <w:t>条</w:t>
      </w:r>
      <w:r>
        <w:rPr>
          <w:rFonts w:eastAsia="仿宋_GB2312"/>
          <w:sz w:val="32"/>
          <w:szCs w:val="32"/>
        </w:rPr>
        <w:t xml:space="preserve">  </w:t>
      </w:r>
      <w:r>
        <w:rPr>
          <w:rFonts w:eastAsia="仿宋_GB2312"/>
          <w:color w:val="000000"/>
          <w:sz w:val="32"/>
          <w:szCs w:val="32"/>
        </w:rPr>
        <w:t>建设单位应当</w:t>
      </w:r>
      <w:r>
        <w:rPr>
          <w:rFonts w:hint="eastAsia" w:eastAsia="仿宋_GB2312"/>
          <w:color w:val="000000"/>
          <w:sz w:val="32"/>
          <w:szCs w:val="32"/>
          <w:lang w:val="en-US" w:eastAsia="zh-CN"/>
        </w:rPr>
        <w:t>严格</w:t>
      </w:r>
      <w:r>
        <w:rPr>
          <w:rFonts w:eastAsia="仿宋_GB2312"/>
          <w:color w:val="000000"/>
          <w:sz w:val="32"/>
          <w:szCs w:val="32"/>
        </w:rPr>
        <w:t>按</w:t>
      </w:r>
      <w:r>
        <w:rPr>
          <w:rFonts w:hint="eastAsia" w:eastAsia="仿宋_GB2312"/>
          <w:color w:val="000000"/>
          <w:sz w:val="32"/>
          <w:szCs w:val="32"/>
          <w:lang w:val="en-US" w:eastAsia="zh-CN"/>
        </w:rPr>
        <w:t>规定程序和时限要求，</w:t>
      </w:r>
      <w:r>
        <w:rPr>
          <w:rFonts w:eastAsia="仿宋_GB2312"/>
          <w:color w:val="000000"/>
          <w:sz w:val="32"/>
          <w:szCs w:val="32"/>
        </w:rPr>
        <w:t>向审计部门</w:t>
      </w:r>
      <w:r>
        <w:rPr>
          <w:rFonts w:hint="eastAsia" w:eastAsia="仿宋_GB2312"/>
          <w:color w:val="000000"/>
          <w:sz w:val="32"/>
          <w:szCs w:val="32"/>
          <w:lang w:val="en-US" w:eastAsia="zh-CN"/>
        </w:rPr>
        <w:t>全面如实</w:t>
      </w:r>
      <w:r>
        <w:rPr>
          <w:rFonts w:eastAsia="仿宋_GB2312"/>
          <w:color w:val="000000"/>
          <w:sz w:val="32"/>
          <w:szCs w:val="32"/>
        </w:rPr>
        <w:t>提供其审核后的项目</w:t>
      </w:r>
      <w:r>
        <w:rPr>
          <w:rFonts w:hint="eastAsia" w:eastAsia="仿宋_GB2312"/>
          <w:color w:val="000000"/>
          <w:sz w:val="32"/>
          <w:szCs w:val="32"/>
          <w:lang w:val="en-US" w:eastAsia="zh-CN"/>
        </w:rPr>
        <w:t>建设相关</w:t>
      </w:r>
      <w:r>
        <w:rPr>
          <w:rFonts w:eastAsia="仿宋_GB2312"/>
          <w:color w:val="000000"/>
          <w:sz w:val="32"/>
          <w:szCs w:val="32"/>
        </w:rPr>
        <w:t>资料。</w:t>
      </w:r>
      <w:r>
        <w:rPr>
          <w:rFonts w:hint="eastAsia" w:ascii="Times New Roman" w:hAnsi="Times New Roman" w:eastAsia="仿宋_GB2312" w:cs="Times New Roman"/>
          <w:color w:val="000000"/>
          <w:sz w:val="32"/>
          <w:szCs w:val="32"/>
          <w:lang w:val="en-US" w:eastAsia="zh-CN"/>
        </w:rPr>
        <w:t>对于不按规定程序报批、不按时限要求提供相关资料或提供资料不完整的</w:t>
      </w:r>
      <w:r>
        <w:rPr>
          <w:rFonts w:hint="eastAsia" w:ascii="Times New Roman" w:hAnsi="Times New Roman" w:eastAsia="仿宋_GB2312" w:cs="Times New Roman"/>
          <w:sz w:val="32"/>
          <w:szCs w:val="32"/>
          <w:lang w:val="en-US" w:eastAsia="zh-CN"/>
        </w:rPr>
        <w:t>，审计部门不予组织实施审计。</w:t>
      </w:r>
    </w:p>
    <w:p w14:paraId="3B7D622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建设单位对其所提供资料的真实性、合法性、完整性负责，并承担相应的法律责任。</w:t>
      </w:r>
    </w:p>
    <w:p w14:paraId="0EA473B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ascii="Times New Roman" w:hAnsi="Times New Roman" w:eastAsia="仿宋_GB2312" w:cs="Times New Roman"/>
          <w:color w:val="000000"/>
          <w:sz w:val="32"/>
          <w:szCs w:val="32"/>
        </w:rPr>
      </w:pPr>
      <w:r>
        <w:rPr>
          <w:rFonts w:eastAsia="黑体"/>
          <w:sz w:val="32"/>
          <w:szCs w:val="32"/>
        </w:rPr>
        <w:t>第</w:t>
      </w:r>
      <w:r>
        <w:rPr>
          <w:rFonts w:hint="eastAsia" w:eastAsia="黑体"/>
          <w:sz w:val="32"/>
          <w:szCs w:val="32"/>
          <w:lang w:val="en-US" w:eastAsia="zh-CN"/>
        </w:rPr>
        <w:t>九</w:t>
      </w:r>
      <w:r>
        <w:rPr>
          <w:rFonts w:eastAsia="黑体"/>
          <w:sz w:val="32"/>
          <w:szCs w:val="32"/>
        </w:rPr>
        <w:t>条</w:t>
      </w:r>
      <w:r>
        <w:rPr>
          <w:rFonts w:eastAsia="仿宋_GB2312"/>
          <w:sz w:val="32"/>
          <w:szCs w:val="32"/>
        </w:rPr>
        <w:t xml:space="preserve">  </w:t>
      </w:r>
      <w:r>
        <w:rPr>
          <w:rFonts w:eastAsia="仿宋_GB2312"/>
          <w:color w:val="000000"/>
          <w:sz w:val="32"/>
          <w:szCs w:val="32"/>
        </w:rPr>
        <w:t>审计部门根据工作需要，按照公开透明的原则，组织符合法定资质和具有良好信誉的社会中介机构，或者聘请具有与审计事项相关专业知识的人</w:t>
      </w:r>
      <w:r>
        <w:rPr>
          <w:rFonts w:ascii="Times New Roman" w:hAnsi="Times New Roman" w:eastAsia="仿宋_GB2312" w:cs="Times New Roman"/>
          <w:color w:val="000000"/>
          <w:sz w:val="32"/>
          <w:szCs w:val="32"/>
        </w:rPr>
        <w:t>员</w:t>
      </w:r>
      <w:r>
        <w:rPr>
          <w:rFonts w:hint="eastAsia" w:ascii="Times New Roman" w:hAnsi="Times New Roman" w:eastAsia="仿宋_GB2312" w:cs="Times New Roman"/>
          <w:color w:val="000000"/>
          <w:sz w:val="32"/>
          <w:szCs w:val="32"/>
          <w:lang w:val="en-US" w:eastAsia="zh-CN"/>
        </w:rPr>
        <w:t>参与</w:t>
      </w:r>
      <w:r>
        <w:rPr>
          <w:rFonts w:ascii="Times New Roman" w:hAnsi="Times New Roman" w:eastAsia="仿宋_GB2312" w:cs="Times New Roman"/>
          <w:color w:val="000000"/>
          <w:sz w:val="32"/>
          <w:szCs w:val="32"/>
        </w:rPr>
        <w:t>政府投资项目审计，并对审计质量</w:t>
      </w:r>
      <w:r>
        <w:rPr>
          <w:rFonts w:hint="eastAsia" w:ascii="Times New Roman" w:hAnsi="Times New Roman" w:eastAsia="仿宋_GB2312" w:cs="Times New Roman"/>
          <w:color w:val="000000"/>
          <w:sz w:val="32"/>
          <w:szCs w:val="32"/>
          <w:lang w:val="en-US" w:eastAsia="zh-CN"/>
        </w:rPr>
        <w:t>负责</w:t>
      </w:r>
      <w:r>
        <w:rPr>
          <w:rFonts w:ascii="Times New Roman" w:hAnsi="Times New Roman" w:eastAsia="仿宋_GB2312" w:cs="Times New Roman"/>
          <w:color w:val="000000"/>
          <w:sz w:val="32"/>
          <w:szCs w:val="32"/>
        </w:rPr>
        <w:t>。</w:t>
      </w:r>
    </w:p>
    <w:p w14:paraId="1AF8479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审计部门聘请社会中介机构或人员所需费用纳入财政预算。</w:t>
      </w:r>
    </w:p>
    <w:p w14:paraId="0AB84E3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ascii="Times New Roman" w:hAnsi="Times New Roman" w:eastAsia="仿宋_GB2312" w:cs="Times New Roman"/>
          <w:color w:val="000000"/>
          <w:sz w:val="32"/>
          <w:szCs w:val="32"/>
        </w:rPr>
      </w:pPr>
      <w:r>
        <w:rPr>
          <w:rFonts w:eastAsia="黑体"/>
          <w:sz w:val="32"/>
          <w:szCs w:val="32"/>
        </w:rPr>
        <w:t>第</w:t>
      </w:r>
      <w:r>
        <w:rPr>
          <w:rFonts w:hint="eastAsia" w:eastAsia="黑体"/>
          <w:sz w:val="32"/>
          <w:szCs w:val="32"/>
          <w:lang w:val="en-US" w:eastAsia="zh-CN"/>
        </w:rPr>
        <w:t>十</w:t>
      </w:r>
      <w:r>
        <w:rPr>
          <w:rFonts w:eastAsia="黑体"/>
          <w:sz w:val="32"/>
          <w:szCs w:val="32"/>
        </w:rPr>
        <w:t>条</w:t>
      </w:r>
      <w:r>
        <w:rPr>
          <w:rFonts w:eastAsia="仿宋_GB2312"/>
          <w:color w:val="000000"/>
          <w:sz w:val="32"/>
          <w:szCs w:val="32"/>
        </w:rPr>
        <w:t xml:space="preserve"> </w:t>
      </w:r>
      <w:r>
        <w:rPr>
          <w:rFonts w:hint="eastAsia" w:eastAsia="仿宋_GB2312"/>
          <w:color w:val="000000"/>
          <w:sz w:val="32"/>
          <w:szCs w:val="32"/>
          <w:lang w:val="en-US" w:eastAsia="zh-CN"/>
        </w:rPr>
        <w:t xml:space="preserve"> </w:t>
      </w:r>
      <w:r>
        <w:rPr>
          <w:rFonts w:ascii="Times New Roman" w:hAnsi="Times New Roman" w:eastAsia="仿宋_GB2312" w:cs="Times New Roman"/>
          <w:color w:val="000000"/>
          <w:sz w:val="32"/>
          <w:szCs w:val="32"/>
        </w:rPr>
        <w:t>政府投资项目预算金额</w:t>
      </w:r>
      <w:r>
        <w:rPr>
          <w:rFonts w:hint="eastAsia" w:ascii="Times New Roman" w:hAnsi="Times New Roman" w:eastAsia="仿宋_GB2312" w:cs="Times New Roman"/>
          <w:color w:val="000000"/>
          <w:sz w:val="32"/>
          <w:szCs w:val="32"/>
          <w:lang w:val="en-US" w:eastAsia="zh-CN"/>
        </w:rPr>
        <w:t>或竣工结算金额</w:t>
      </w:r>
      <w:r>
        <w:rPr>
          <w:rFonts w:ascii="Times New Roman" w:hAnsi="Times New Roman" w:eastAsia="仿宋_GB2312" w:cs="Times New Roman"/>
          <w:color w:val="000000"/>
          <w:sz w:val="32"/>
          <w:szCs w:val="32"/>
        </w:rPr>
        <w:t>在</w:t>
      </w:r>
      <w:r>
        <w:rPr>
          <w:rFonts w:hint="eastAsia" w:ascii="Times New Roman" w:hAnsi="Times New Roman" w:eastAsia="仿宋_GB2312" w:cs="Times New Roman"/>
          <w:color w:val="000000"/>
          <w:sz w:val="32"/>
          <w:szCs w:val="32"/>
          <w:lang w:val="en-US" w:eastAsia="zh-CN"/>
        </w:rPr>
        <w:t>400</w:t>
      </w:r>
      <w:r>
        <w:rPr>
          <w:rFonts w:ascii="Times New Roman" w:hAnsi="Times New Roman" w:eastAsia="仿宋_GB2312" w:cs="Times New Roman"/>
          <w:color w:val="000000"/>
          <w:sz w:val="32"/>
          <w:szCs w:val="32"/>
        </w:rPr>
        <w:t>万元以上的，应当由审计部门</w:t>
      </w:r>
      <w:r>
        <w:rPr>
          <w:rFonts w:hint="eastAsia" w:ascii="Times New Roman" w:hAnsi="Times New Roman" w:eastAsia="仿宋_GB2312" w:cs="Times New Roman"/>
          <w:color w:val="000000"/>
          <w:sz w:val="32"/>
          <w:szCs w:val="32"/>
          <w:lang w:val="en-US" w:eastAsia="zh-CN"/>
        </w:rPr>
        <w:t>全面监督</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400万</w:t>
      </w:r>
      <w:r>
        <w:rPr>
          <w:rFonts w:ascii="Times New Roman" w:hAnsi="Times New Roman" w:eastAsia="仿宋_GB2312" w:cs="Times New Roman"/>
          <w:color w:val="000000"/>
          <w:sz w:val="32"/>
          <w:szCs w:val="32"/>
        </w:rPr>
        <w:t>元以下的</w:t>
      </w:r>
      <w:r>
        <w:rPr>
          <w:rFonts w:hint="eastAsia" w:ascii="Times New Roman" w:hAnsi="Times New Roman" w:eastAsia="仿宋_GB2312" w:cs="Times New Roman"/>
          <w:color w:val="000000"/>
          <w:sz w:val="32"/>
          <w:szCs w:val="32"/>
          <w:lang w:val="en-US" w:eastAsia="zh-CN"/>
        </w:rPr>
        <w:t>政府投资项目</w:t>
      </w:r>
      <w:r>
        <w:rPr>
          <w:rFonts w:ascii="Times New Roman" w:hAnsi="Times New Roman" w:eastAsia="仿宋_GB2312" w:cs="Times New Roman"/>
          <w:color w:val="000000"/>
          <w:sz w:val="32"/>
          <w:szCs w:val="32"/>
        </w:rPr>
        <w:t>，审计部门进行抽审</w:t>
      </w:r>
      <w:r>
        <w:rPr>
          <w:rFonts w:hint="eastAsia" w:ascii="Times New Roman" w:hAnsi="Times New Roman" w:eastAsia="仿宋_GB2312" w:cs="Times New Roman"/>
          <w:color w:val="000000"/>
          <w:sz w:val="32"/>
          <w:szCs w:val="32"/>
          <w:lang w:val="en-US" w:eastAsia="zh-CN"/>
        </w:rPr>
        <w:t>监督</w:t>
      </w:r>
      <w:r>
        <w:rPr>
          <w:rFonts w:ascii="Times New Roman" w:hAnsi="Times New Roman" w:eastAsia="仿宋_GB2312" w:cs="Times New Roman"/>
          <w:color w:val="000000"/>
          <w:sz w:val="32"/>
          <w:szCs w:val="32"/>
        </w:rPr>
        <w:t>。</w:t>
      </w:r>
    </w:p>
    <w:p w14:paraId="1BAA416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eastAsia="黑体"/>
          <w:sz w:val="32"/>
          <w:szCs w:val="32"/>
        </w:rPr>
        <w:t>第十</w:t>
      </w:r>
      <w:r>
        <w:rPr>
          <w:rFonts w:hint="eastAsia" w:eastAsia="黑体"/>
          <w:sz w:val="32"/>
          <w:szCs w:val="32"/>
          <w:lang w:val="en-US" w:eastAsia="zh-CN"/>
        </w:rPr>
        <w:t>一</w:t>
      </w:r>
      <w:r>
        <w:rPr>
          <w:rFonts w:eastAsia="黑体"/>
          <w:sz w:val="32"/>
          <w:szCs w:val="32"/>
        </w:rPr>
        <w:t>条</w:t>
      </w:r>
      <w:r>
        <w:rPr>
          <w:rFonts w:hint="eastAsia" w:eastAsia="黑体"/>
          <w:sz w:val="32"/>
          <w:szCs w:val="32"/>
          <w:lang w:val="en-US" w:eastAsia="zh-CN"/>
        </w:rPr>
        <w:t xml:space="preserve">  </w:t>
      </w:r>
      <w:r>
        <w:rPr>
          <w:rFonts w:eastAsia="仿宋_GB2312"/>
          <w:color w:val="000000"/>
          <w:sz w:val="32"/>
          <w:szCs w:val="32"/>
        </w:rPr>
        <w:t>政</w:t>
      </w:r>
      <w:r>
        <w:rPr>
          <w:rFonts w:ascii="Times New Roman" w:hAnsi="Times New Roman" w:eastAsia="仿宋_GB2312" w:cs="Times New Roman"/>
          <w:sz w:val="32"/>
          <w:szCs w:val="32"/>
        </w:rPr>
        <w:t>府投资项目实行项目业主责任制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建设</w:t>
      </w:r>
      <w:r>
        <w:rPr>
          <w:rFonts w:hint="eastAsia" w:ascii="Times New Roman" w:hAnsi="Times New Roman" w:eastAsia="仿宋_GB2312" w:cs="Times New Roman"/>
          <w:sz w:val="32"/>
          <w:szCs w:val="32"/>
          <w:lang w:eastAsia="zh-CN"/>
        </w:rPr>
        <w:t>单位是项目建设</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eastAsia="zh-CN"/>
        </w:rPr>
        <w:t>第一责任主体，</w:t>
      </w:r>
      <w:r>
        <w:rPr>
          <w:rFonts w:ascii="Times New Roman" w:hAnsi="Times New Roman" w:eastAsia="仿宋_GB2312" w:cs="Times New Roman"/>
          <w:sz w:val="32"/>
          <w:szCs w:val="32"/>
        </w:rPr>
        <w:t>应加强对项目建设全过程、各环节的监督和控制。</w:t>
      </w:r>
    </w:p>
    <w:p w14:paraId="1BA0C47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政府投资建设项目立项之后，由建设单位组织编制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审核招标控制价。预算金额在</w:t>
      </w:r>
      <w:r>
        <w:rPr>
          <w:rFonts w:hint="eastAsia" w:ascii="Times New Roman" w:hAnsi="Times New Roman" w:eastAsia="仿宋_GB2312" w:cs="Times New Roman"/>
          <w:sz w:val="32"/>
          <w:szCs w:val="32"/>
          <w:lang w:val="en-US" w:eastAsia="zh-CN"/>
        </w:rPr>
        <w:t>400</w:t>
      </w:r>
      <w:r>
        <w:rPr>
          <w:rFonts w:ascii="Times New Roman" w:hAnsi="Times New Roman" w:eastAsia="仿宋_GB2312" w:cs="Times New Roman"/>
          <w:sz w:val="32"/>
          <w:szCs w:val="32"/>
        </w:rPr>
        <w:t>万元以上的建设项目，在发标前</w:t>
      </w:r>
      <w:r>
        <w:rPr>
          <w:rFonts w:hint="eastAsia" w:ascii="Times New Roman" w:hAnsi="Times New Roman" w:eastAsia="仿宋_GB2312" w:cs="Times New Roman"/>
          <w:sz w:val="32"/>
          <w:szCs w:val="32"/>
          <w:lang w:val="en-US" w:eastAsia="zh-CN"/>
        </w:rPr>
        <w:t>建设单位</w:t>
      </w:r>
      <w:r>
        <w:rPr>
          <w:rFonts w:ascii="Times New Roman" w:hAnsi="Times New Roman" w:eastAsia="仿宋_GB2312" w:cs="Times New Roman"/>
          <w:sz w:val="32"/>
          <w:szCs w:val="32"/>
        </w:rPr>
        <w:t>应当</w:t>
      </w:r>
      <w:r>
        <w:rPr>
          <w:rFonts w:hint="eastAsia" w:ascii="Times New Roman" w:hAnsi="Times New Roman" w:eastAsia="仿宋_GB2312" w:cs="Times New Roman"/>
          <w:sz w:val="32"/>
          <w:szCs w:val="32"/>
          <w:lang w:val="en-US" w:eastAsia="zh-CN"/>
        </w:rPr>
        <w:t>按程序要求将</w:t>
      </w:r>
      <w:r>
        <w:rPr>
          <w:rFonts w:ascii="Times New Roman" w:hAnsi="Times New Roman" w:eastAsia="仿宋_GB2312" w:cs="Times New Roman"/>
          <w:sz w:val="32"/>
          <w:szCs w:val="32"/>
        </w:rPr>
        <w:t>审核</w:t>
      </w:r>
      <w:r>
        <w:rPr>
          <w:rFonts w:hint="eastAsia" w:ascii="Times New Roman" w:hAnsi="Times New Roman" w:eastAsia="仿宋_GB2312" w:cs="Times New Roman"/>
          <w:sz w:val="32"/>
          <w:szCs w:val="32"/>
          <w:lang w:val="en-US" w:eastAsia="zh-CN"/>
        </w:rPr>
        <w:t>后的</w:t>
      </w:r>
      <w:r>
        <w:rPr>
          <w:rFonts w:ascii="Times New Roman" w:hAnsi="Times New Roman" w:eastAsia="仿宋_GB2312" w:cs="Times New Roman"/>
          <w:sz w:val="32"/>
          <w:szCs w:val="32"/>
        </w:rPr>
        <w:t>招标控制价报送审计部门</w:t>
      </w:r>
      <w:r>
        <w:rPr>
          <w:rFonts w:hint="eastAsia" w:ascii="Times New Roman" w:hAnsi="Times New Roman" w:eastAsia="仿宋_GB2312" w:cs="Times New Roman"/>
          <w:sz w:val="32"/>
          <w:szCs w:val="32"/>
          <w:lang w:val="en-US" w:eastAsia="zh-CN"/>
        </w:rPr>
        <w:t>进行审计，</w:t>
      </w:r>
      <w:r>
        <w:rPr>
          <w:rFonts w:ascii="Times New Roman" w:hAnsi="Times New Roman" w:eastAsia="仿宋_GB2312" w:cs="Times New Roman"/>
          <w:sz w:val="32"/>
          <w:szCs w:val="32"/>
        </w:rPr>
        <w:t>审计部门</w:t>
      </w:r>
      <w:r>
        <w:rPr>
          <w:rFonts w:hint="eastAsia" w:ascii="Times New Roman" w:hAnsi="Times New Roman" w:eastAsia="仿宋_GB2312" w:cs="Times New Roman"/>
          <w:sz w:val="32"/>
          <w:szCs w:val="32"/>
          <w:lang w:val="en-US" w:eastAsia="zh-CN"/>
        </w:rPr>
        <w:t>审计后将</w:t>
      </w:r>
      <w:r>
        <w:rPr>
          <w:rFonts w:ascii="Times New Roman" w:hAnsi="Times New Roman" w:eastAsia="仿宋_GB2312" w:cs="Times New Roman"/>
          <w:sz w:val="32"/>
          <w:szCs w:val="32"/>
        </w:rPr>
        <w:t>审计结果向区</w:t>
      </w:r>
      <w:r>
        <w:rPr>
          <w:rFonts w:hint="eastAsia" w:ascii="Times New Roman" w:hAnsi="Times New Roman" w:eastAsia="仿宋_GB2312" w:cs="Times New Roman"/>
          <w:sz w:val="32"/>
          <w:szCs w:val="32"/>
          <w:lang w:val="en-US" w:eastAsia="zh-CN"/>
        </w:rPr>
        <w:t>政府报告；项目竣工验收之后，建设单位应当组织人员或者委托中介机构对项目进行结算审核，出具工程结算审核报告，结算金额在400万元以上的按程序要求向审计部门报送结算审核资料，审计部门审计后将审计结果向区政府报告。</w:t>
      </w:r>
    </w:p>
    <w:p w14:paraId="6124AD5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建设单位应当按照预算组织实施建设项目，实施过程中因设计变更或者现场签证导致预算概算变化超过10%的，报区政府审查批准后，建设单位按程序对预算概算进行调整。</w:t>
      </w:r>
    </w:p>
    <w:p w14:paraId="7C2375D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黑体"/>
          <w:sz w:val="32"/>
          <w:szCs w:val="32"/>
        </w:rPr>
        <w:t>第十</w:t>
      </w:r>
      <w:r>
        <w:rPr>
          <w:rFonts w:hint="eastAsia" w:eastAsia="黑体"/>
          <w:sz w:val="32"/>
          <w:szCs w:val="32"/>
          <w:lang w:val="en-US" w:eastAsia="zh-CN"/>
        </w:rPr>
        <w:t>二</w:t>
      </w:r>
      <w:r>
        <w:rPr>
          <w:rFonts w:eastAsia="黑体"/>
          <w:sz w:val="32"/>
          <w:szCs w:val="32"/>
        </w:rPr>
        <w:t>条</w:t>
      </w:r>
      <w:r>
        <w:rPr>
          <w:rFonts w:eastAsia="仿宋_GB2312"/>
          <w:color w:val="000000"/>
          <w:sz w:val="32"/>
          <w:szCs w:val="32"/>
        </w:rPr>
        <w:t xml:space="preserve">  政府投资</w:t>
      </w:r>
      <w:r>
        <w:rPr>
          <w:rFonts w:hint="eastAsia" w:ascii="Times New Roman" w:hAnsi="Times New Roman" w:eastAsia="仿宋_GB2312" w:cs="Times New Roman"/>
          <w:sz w:val="32"/>
          <w:szCs w:val="32"/>
          <w:lang w:val="en-US" w:eastAsia="zh-CN"/>
        </w:rPr>
        <w:t>项目实施过程中，审计部门对被审计单位进行跟踪监督，对施工现场和相关现场资料进行实地查看。被审计单位应当根据审计部门的要求提报相关资料，</w:t>
      </w:r>
      <w:r>
        <w:rPr>
          <w:rFonts w:hint="eastAsia" w:eastAsia="仿宋_GB2312"/>
          <w:color w:val="000000"/>
          <w:sz w:val="32"/>
          <w:szCs w:val="32"/>
          <w:lang w:val="en-US" w:eastAsia="zh-CN"/>
        </w:rPr>
        <w:t>配合做好审计监督工作</w:t>
      </w:r>
      <w:r>
        <w:rPr>
          <w:rFonts w:eastAsia="仿宋_GB2312"/>
          <w:color w:val="000000"/>
          <w:sz w:val="32"/>
          <w:szCs w:val="32"/>
        </w:rPr>
        <w:t>。</w:t>
      </w:r>
    </w:p>
    <w:p w14:paraId="3638A69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黑体"/>
          <w:sz w:val="32"/>
          <w:szCs w:val="32"/>
        </w:rPr>
        <w:t>第十</w:t>
      </w:r>
      <w:r>
        <w:rPr>
          <w:rFonts w:hint="eastAsia" w:eastAsia="黑体"/>
          <w:sz w:val="32"/>
          <w:szCs w:val="32"/>
          <w:lang w:val="en-US" w:eastAsia="zh-CN"/>
        </w:rPr>
        <w:t>三</w:t>
      </w:r>
      <w:r>
        <w:rPr>
          <w:rFonts w:eastAsia="黑体"/>
          <w:sz w:val="32"/>
          <w:szCs w:val="32"/>
        </w:rPr>
        <w:t>条</w:t>
      </w:r>
      <w:r>
        <w:rPr>
          <w:rFonts w:eastAsia="仿宋_GB2312"/>
          <w:sz w:val="32"/>
          <w:szCs w:val="32"/>
        </w:rPr>
        <w:t xml:space="preserve">  </w:t>
      </w:r>
      <w:r>
        <w:rPr>
          <w:rFonts w:eastAsia="仿宋_GB2312"/>
          <w:color w:val="000000"/>
          <w:sz w:val="32"/>
          <w:szCs w:val="32"/>
        </w:rPr>
        <w:t>竣工</w:t>
      </w:r>
      <w:r>
        <w:rPr>
          <w:rFonts w:hint="eastAsia" w:eastAsia="仿宋_GB2312"/>
          <w:color w:val="000000"/>
          <w:sz w:val="32"/>
          <w:szCs w:val="32"/>
          <w:lang w:eastAsia="zh-CN"/>
        </w:rPr>
        <w:t>决（结）算</w:t>
      </w:r>
      <w:r>
        <w:rPr>
          <w:rFonts w:eastAsia="仿宋_GB2312"/>
          <w:color w:val="000000"/>
          <w:sz w:val="32"/>
          <w:szCs w:val="32"/>
        </w:rPr>
        <w:t>审计的主要内容包括：</w:t>
      </w:r>
    </w:p>
    <w:p w14:paraId="68AF68F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（一）审查项目审批文件、计划批准文件和项目分项概算、总概算、预算；</w:t>
      </w:r>
    </w:p>
    <w:p w14:paraId="34D52B4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（二）审查项目有关招投标文件、评标报告、中标通知书、建设单位与勘察、设计、监理、造价咨询、施工等单位签订的合同；</w:t>
      </w:r>
    </w:p>
    <w:p w14:paraId="217C07C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（三）审查项目管理中涉及工程造价的有关资料，包括设备材料采购单、工程计量单、设计变更、现场签证、有关指令和会议纪要等；</w:t>
      </w:r>
    </w:p>
    <w:p w14:paraId="6BF429B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四）审查建安工程投资真实性、合法性。审查竣工图纸及相关资料的真实可靠性，竣工资料与实物是否一致；依据竣工图纸、工程签证资料和工程计算规则，确定工程量的真实性以及工程定额套用与取费或者应用</w:t>
      </w:r>
      <w:r>
        <w:rPr>
          <w:rFonts w:hint="eastAsia" w:eastAsia="仿宋_GB2312"/>
          <w:color w:val="000000"/>
          <w:sz w:val="32"/>
          <w:szCs w:val="32"/>
          <w:lang w:val="en-US" w:eastAsia="zh-CN"/>
        </w:rPr>
        <w:t>清单</w:t>
      </w:r>
      <w:r>
        <w:rPr>
          <w:rFonts w:eastAsia="仿宋_GB2312"/>
          <w:color w:val="000000"/>
          <w:sz w:val="32"/>
          <w:szCs w:val="32"/>
        </w:rPr>
        <w:t>投标的准确性；审查合同中关于工期、质量等奖罚条款的实际执行情况；</w:t>
      </w:r>
    </w:p>
    <w:p w14:paraId="57253CA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（五）审查工程结算和工程财务资料，核对</w:t>
      </w:r>
      <w:r>
        <w:rPr>
          <w:rFonts w:hint="eastAsia" w:eastAsia="仿宋_GB2312"/>
          <w:color w:val="000000"/>
          <w:sz w:val="32"/>
          <w:szCs w:val="32"/>
          <w:lang w:eastAsia="zh-CN"/>
        </w:rPr>
        <w:t>决（结）算</w:t>
      </w:r>
      <w:r>
        <w:rPr>
          <w:rFonts w:eastAsia="仿宋_GB2312"/>
          <w:color w:val="000000"/>
          <w:sz w:val="32"/>
          <w:szCs w:val="32"/>
        </w:rPr>
        <w:t>材料，超、欠供材差计算是否正确，结算凭证是否合法；</w:t>
      </w:r>
    </w:p>
    <w:p w14:paraId="642B0FA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（六）审查工程库存物资的财务处理是否合规；</w:t>
      </w:r>
    </w:p>
    <w:p w14:paraId="39AFD79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（七）审查工程建设配套设施费支出，贷款利息和资金占用费是否真实，分摊是否合理，有无挤占工程投资支出；</w:t>
      </w:r>
    </w:p>
    <w:p w14:paraId="7A96E97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（八）对政府投资项目基建收入、结余资金进行审计。重点检查建设期间收入的形成和工程投资结余资金分配比例的真实性、合法性。</w:t>
      </w:r>
    </w:p>
    <w:p w14:paraId="5F9A676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黑体"/>
          <w:sz w:val="32"/>
          <w:szCs w:val="32"/>
        </w:rPr>
        <w:t>第十</w:t>
      </w:r>
      <w:r>
        <w:rPr>
          <w:rFonts w:hint="eastAsia" w:eastAsia="黑体"/>
          <w:sz w:val="32"/>
          <w:szCs w:val="32"/>
          <w:lang w:val="en-US" w:eastAsia="zh-CN"/>
        </w:rPr>
        <w:t>四</w:t>
      </w:r>
      <w:r>
        <w:rPr>
          <w:rFonts w:eastAsia="黑体"/>
          <w:sz w:val="32"/>
          <w:szCs w:val="32"/>
        </w:rPr>
        <w:t>条</w:t>
      </w:r>
      <w:r>
        <w:rPr>
          <w:rFonts w:eastAsia="仿宋_GB2312"/>
          <w:color w:val="000000"/>
          <w:sz w:val="32"/>
          <w:szCs w:val="32"/>
        </w:rPr>
        <w:t xml:space="preserve">  在审计</w:t>
      </w:r>
      <w:r>
        <w:rPr>
          <w:rFonts w:hint="eastAsia" w:eastAsia="仿宋_GB2312"/>
          <w:color w:val="000000"/>
          <w:sz w:val="32"/>
          <w:szCs w:val="32"/>
          <w:lang w:val="en-US" w:eastAsia="zh-CN"/>
        </w:rPr>
        <w:t>过程</w:t>
      </w:r>
      <w:r>
        <w:rPr>
          <w:rFonts w:eastAsia="仿宋_GB2312"/>
          <w:color w:val="000000"/>
          <w:sz w:val="32"/>
          <w:szCs w:val="32"/>
        </w:rPr>
        <w:t>中被审计单位有下列行为</w:t>
      </w:r>
      <w:r>
        <w:rPr>
          <w:rFonts w:hint="eastAsia" w:eastAsia="仿宋_GB2312"/>
          <w:color w:val="000000"/>
          <w:sz w:val="32"/>
          <w:szCs w:val="32"/>
          <w:lang w:eastAsia="zh-CN"/>
        </w:rPr>
        <w:t>，</w:t>
      </w:r>
      <w:r>
        <w:rPr>
          <w:rFonts w:eastAsia="仿宋_GB2312"/>
          <w:color w:val="000000"/>
          <w:sz w:val="32"/>
          <w:szCs w:val="32"/>
        </w:rPr>
        <w:t>依法应当给予处理、处罚的，审计部门在法定职权范围内依法作出审计</w:t>
      </w:r>
      <w:r>
        <w:rPr>
          <w:rFonts w:hint="eastAsia" w:eastAsia="仿宋_GB2312"/>
          <w:color w:val="000000"/>
          <w:sz w:val="32"/>
          <w:szCs w:val="32"/>
          <w:lang w:val="en-US" w:eastAsia="zh-CN"/>
        </w:rPr>
        <w:t>处理</w:t>
      </w:r>
      <w:r>
        <w:rPr>
          <w:rFonts w:eastAsia="仿宋_GB2312"/>
          <w:color w:val="000000"/>
          <w:sz w:val="32"/>
          <w:szCs w:val="32"/>
        </w:rPr>
        <w:t>；法律、法规规定应当由其他有关部门处理、处罚的，审计部门应当作出审计移送处理书；构成犯罪的，依法追究刑事责任。</w:t>
      </w:r>
    </w:p>
    <w:p w14:paraId="33FD8DF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（一）被审计单位</w:t>
      </w:r>
      <w:r>
        <w:rPr>
          <w:rFonts w:hint="eastAsia" w:eastAsia="仿宋_GB2312"/>
          <w:color w:val="000000"/>
          <w:sz w:val="32"/>
          <w:szCs w:val="32"/>
          <w:lang w:val="en-US" w:eastAsia="zh-CN"/>
        </w:rPr>
        <w:t>拒</w:t>
      </w:r>
      <w:r>
        <w:rPr>
          <w:rFonts w:eastAsia="仿宋_GB2312"/>
          <w:color w:val="000000"/>
          <w:sz w:val="32"/>
          <w:szCs w:val="32"/>
        </w:rPr>
        <w:t>不按照审计部门要求提供有关资料或者提供虚假资料的；</w:t>
      </w:r>
    </w:p>
    <w:p w14:paraId="55D41A0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（二）因勘察、设计、招标控制价编制单位的过错而造成项目重大预算失控和投资损失的；</w:t>
      </w:r>
    </w:p>
    <w:p w14:paraId="33F93C5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（三）建设单位擅自扩大建设规模、提高建筑装饰和设备购置标准以及建设计划外工程的；</w:t>
      </w:r>
    </w:p>
    <w:p w14:paraId="66BD5C6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（四）工程结算中多计工程款项的；</w:t>
      </w:r>
    </w:p>
    <w:p w14:paraId="2C3647C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（五）其他应当处理、处罚的行为。</w:t>
      </w:r>
    </w:p>
    <w:p w14:paraId="5D41E1D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其他有关部门依法处理、处罚的，应当将处理、处罚结果告知审计部门。</w:t>
      </w:r>
    </w:p>
    <w:p w14:paraId="474557C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黑体"/>
          <w:sz w:val="32"/>
          <w:szCs w:val="32"/>
        </w:rPr>
        <w:t>第十</w:t>
      </w:r>
      <w:r>
        <w:rPr>
          <w:rFonts w:hint="eastAsia" w:eastAsia="黑体"/>
          <w:sz w:val="32"/>
          <w:szCs w:val="32"/>
          <w:lang w:val="en-US" w:eastAsia="zh-CN"/>
        </w:rPr>
        <w:t>五</w:t>
      </w:r>
      <w:r>
        <w:rPr>
          <w:rFonts w:eastAsia="黑体"/>
          <w:sz w:val="32"/>
          <w:szCs w:val="32"/>
        </w:rPr>
        <w:t>条</w:t>
      </w:r>
      <w:r>
        <w:rPr>
          <w:rFonts w:eastAsia="仿宋_GB2312"/>
          <w:sz w:val="32"/>
          <w:szCs w:val="32"/>
        </w:rPr>
        <w:t xml:space="preserve">  </w:t>
      </w:r>
      <w:r>
        <w:rPr>
          <w:rFonts w:eastAsia="仿宋_GB2312"/>
          <w:color w:val="000000"/>
          <w:sz w:val="32"/>
          <w:szCs w:val="32"/>
        </w:rPr>
        <w:t>审计人员应当依法审计</w:t>
      </w:r>
      <w:r>
        <w:rPr>
          <w:rFonts w:hint="eastAsia" w:eastAsia="仿宋_GB2312"/>
          <w:color w:val="000000"/>
          <w:sz w:val="32"/>
          <w:szCs w:val="32"/>
          <w:lang w:eastAsia="zh-CN"/>
        </w:rPr>
        <w:t>、</w:t>
      </w:r>
      <w:r>
        <w:rPr>
          <w:rFonts w:hint="eastAsia" w:eastAsia="仿宋_GB2312"/>
          <w:color w:val="000000"/>
          <w:sz w:val="32"/>
          <w:szCs w:val="32"/>
          <w:lang w:val="en-US" w:eastAsia="zh-CN"/>
        </w:rPr>
        <w:t>文明审计</w:t>
      </w:r>
      <w:r>
        <w:rPr>
          <w:rFonts w:eastAsia="仿宋_GB2312"/>
          <w:color w:val="000000"/>
          <w:sz w:val="32"/>
          <w:szCs w:val="32"/>
        </w:rPr>
        <w:t>，做到</w:t>
      </w:r>
      <w:r>
        <w:rPr>
          <w:rFonts w:hint="eastAsia" w:eastAsia="仿宋_GB2312"/>
          <w:color w:val="000000"/>
          <w:sz w:val="32"/>
          <w:szCs w:val="32"/>
          <w:lang w:val="en-US" w:eastAsia="zh-CN"/>
        </w:rPr>
        <w:t>依法依规、</w:t>
      </w:r>
      <w:r>
        <w:rPr>
          <w:rFonts w:eastAsia="仿宋_GB2312"/>
          <w:color w:val="000000"/>
          <w:sz w:val="32"/>
          <w:szCs w:val="32"/>
        </w:rPr>
        <w:t>客观公正、实事求是，</w:t>
      </w:r>
      <w:r>
        <w:rPr>
          <w:rFonts w:hint="eastAsia" w:eastAsia="仿宋_GB2312"/>
          <w:color w:val="000000"/>
          <w:sz w:val="32"/>
          <w:szCs w:val="32"/>
          <w:lang w:val="en-US" w:eastAsia="zh-CN"/>
        </w:rPr>
        <w:t>严格</w:t>
      </w:r>
      <w:r>
        <w:rPr>
          <w:rFonts w:eastAsia="仿宋_GB2312"/>
          <w:color w:val="000000"/>
          <w:sz w:val="32"/>
          <w:szCs w:val="32"/>
        </w:rPr>
        <w:t>遵守有关廉政纪律规定，保守其在执行业务中知悉的国家秘密和商业秘密。</w:t>
      </w:r>
    </w:p>
    <w:p w14:paraId="52BACBB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sz w:val="32"/>
          <w:szCs w:val="32"/>
        </w:rPr>
      </w:pPr>
      <w:r>
        <w:rPr>
          <w:rFonts w:eastAsia="仿宋_GB2312"/>
          <w:color w:val="000000"/>
          <w:sz w:val="32"/>
          <w:szCs w:val="32"/>
        </w:rPr>
        <w:t>审计人员</w:t>
      </w:r>
      <w:r>
        <w:rPr>
          <w:rFonts w:hint="eastAsia" w:eastAsia="仿宋_GB2312"/>
          <w:color w:val="000000"/>
          <w:sz w:val="32"/>
          <w:szCs w:val="32"/>
          <w:lang w:val="en-US" w:eastAsia="zh-CN"/>
        </w:rPr>
        <w:t>发生</w:t>
      </w:r>
      <w:r>
        <w:rPr>
          <w:rFonts w:eastAsia="仿宋_GB2312"/>
          <w:color w:val="000000"/>
          <w:sz w:val="32"/>
          <w:szCs w:val="32"/>
        </w:rPr>
        <w:t>滥用职权、玩忽职守、徇私舞弊、收受贿赂、泄露国家秘密和商业秘密行为的，由其所在单位或者上级主管部门给予行政处分；构成犯罪的，依法追究刑事责任。</w:t>
      </w:r>
    </w:p>
    <w:p w14:paraId="375DC8E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黑体" w:cs="Times New Roman"/>
          <w:sz w:val="32"/>
          <w:szCs w:val="32"/>
          <w:lang w:val="en-US" w:eastAsia="zh-CN"/>
        </w:rPr>
        <w:t>第十六条</w:t>
      </w:r>
      <w:r>
        <w:rPr>
          <w:rFonts w:hint="eastAsia" w:eastAsia="仿宋_GB2312"/>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国有企业开展的相关项目参照本办法执行。本</w:t>
      </w:r>
      <w:r>
        <w:rPr>
          <w:rFonts w:hint="default" w:ascii="Times New Roman" w:hAnsi="Times New Roman" w:eastAsia="仿宋_GB2312" w:cs="Times New Roman"/>
          <w:sz w:val="32"/>
          <w:szCs w:val="32"/>
          <w:lang w:val="en-US" w:eastAsia="zh-CN"/>
        </w:rPr>
        <w:t>办法中未注明的情况，参照相关法律、法规执行和解释。</w:t>
      </w:r>
      <w:r>
        <w:rPr>
          <w:rFonts w:hint="default" w:ascii="Times New Roman" w:hAnsi="Times New Roman" w:eastAsia="仿宋_GB2312" w:cs="Times New Roman"/>
          <w:color w:val="000000"/>
          <w:sz w:val="32"/>
          <w:szCs w:val="32"/>
          <w:lang w:val="en-US" w:eastAsia="zh-CN"/>
        </w:rPr>
        <w:t>本办法未作规定的，按照国家法律、法规、规章的有关规定执行。</w:t>
      </w:r>
    </w:p>
    <w:p w14:paraId="4F4D8F2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kern w:val="0"/>
          <w:sz w:val="32"/>
          <w:szCs w:val="32"/>
        </w:rPr>
      </w:pPr>
      <w:r>
        <w:rPr>
          <w:rFonts w:hint="eastAsia" w:ascii="黑体" w:hAnsi="黑体" w:eastAsia="黑体" w:cs="黑体"/>
          <w:color w:val="000000"/>
          <w:sz w:val="32"/>
          <w:szCs w:val="32"/>
          <w:lang w:val="en-US" w:eastAsia="zh-CN"/>
        </w:rPr>
        <w:t xml:space="preserve">第十七条 </w:t>
      </w:r>
      <w:r>
        <w:rPr>
          <w:rFonts w:hint="eastAsia" w:ascii="Times New Roman" w:hAnsi="Times New Roman" w:eastAsia="仿宋_GB2312" w:cs="Times New Roman"/>
          <w:color w:val="000000"/>
          <w:sz w:val="32"/>
          <w:szCs w:val="32"/>
          <w:lang w:val="en-US" w:eastAsia="zh-CN"/>
        </w:rPr>
        <w:t xml:space="preserve"> 本办法自2025年7月1日起施</w:t>
      </w:r>
      <w:r>
        <w:rPr>
          <w:rFonts w:eastAsia="仿宋_GB2312"/>
          <w:color w:val="000000"/>
          <w:kern w:val="0"/>
          <w:sz w:val="32"/>
          <w:szCs w:val="32"/>
        </w:rPr>
        <w:t>行，有效期至20</w:t>
      </w:r>
      <w:r>
        <w:rPr>
          <w:rFonts w:hint="eastAsia" w:eastAsia="仿宋_GB2312"/>
          <w:color w:val="000000"/>
          <w:kern w:val="0"/>
          <w:sz w:val="32"/>
          <w:szCs w:val="32"/>
          <w:lang w:val="en-US" w:eastAsia="zh-CN"/>
        </w:rPr>
        <w:t>30</w:t>
      </w:r>
      <w:r>
        <w:rPr>
          <w:rFonts w:eastAsia="仿宋_GB2312"/>
          <w:color w:val="000000"/>
          <w:kern w:val="0"/>
          <w:sz w:val="32"/>
          <w:szCs w:val="32"/>
        </w:rPr>
        <w:t>年</w:t>
      </w:r>
      <w:r>
        <w:rPr>
          <w:rFonts w:hint="eastAsia" w:eastAsia="仿宋_GB2312"/>
          <w:color w:val="000000"/>
          <w:kern w:val="0"/>
          <w:sz w:val="32"/>
          <w:szCs w:val="32"/>
          <w:lang w:val="en-US" w:eastAsia="zh-CN"/>
        </w:rPr>
        <w:t>6</w:t>
      </w:r>
      <w:r>
        <w:rPr>
          <w:rFonts w:eastAsia="仿宋_GB2312"/>
          <w:color w:val="000000"/>
          <w:kern w:val="0"/>
          <w:sz w:val="32"/>
          <w:szCs w:val="32"/>
        </w:rPr>
        <w:t>月</w:t>
      </w:r>
      <w:r>
        <w:rPr>
          <w:rFonts w:hint="eastAsia" w:eastAsia="仿宋_GB2312"/>
          <w:color w:val="000000"/>
          <w:kern w:val="0"/>
          <w:sz w:val="32"/>
          <w:szCs w:val="32"/>
          <w:lang w:val="en-US" w:eastAsia="zh-CN"/>
        </w:rPr>
        <w:t>30</w:t>
      </w:r>
      <w:r>
        <w:rPr>
          <w:rFonts w:eastAsia="仿宋_GB2312"/>
          <w:color w:val="000000"/>
          <w:kern w:val="0"/>
          <w:sz w:val="32"/>
          <w:szCs w:val="32"/>
        </w:rPr>
        <w:t>日。</w:t>
      </w:r>
    </w:p>
    <w:p w14:paraId="0F00133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eastAsia="仿宋_GB2312"/>
          <w:color w:val="000000"/>
          <w:kern w:val="0"/>
          <w:sz w:val="32"/>
          <w:szCs w:val="32"/>
        </w:rPr>
      </w:pPr>
    </w:p>
    <w:p w14:paraId="21BBC517">
      <w:pPr>
        <w:spacing w:line="400" w:lineRule="exact"/>
        <w:ind w:firstLine="640" w:firstLineChars="200"/>
        <w:rPr>
          <w:rFonts w:eastAsia="仿宋_GB2312"/>
          <w:sz w:val="32"/>
          <w:szCs w:val="32"/>
        </w:rPr>
      </w:pPr>
    </w:p>
    <w:p w14:paraId="07C5756E">
      <w:pPr>
        <w:spacing w:line="400" w:lineRule="exact"/>
        <w:ind w:firstLine="640" w:firstLineChars="200"/>
        <w:rPr>
          <w:rFonts w:eastAsia="仿宋_GB2312"/>
          <w:sz w:val="32"/>
          <w:szCs w:val="32"/>
        </w:rPr>
      </w:pPr>
    </w:p>
    <w:p w14:paraId="383A9C2C">
      <w:pPr>
        <w:spacing w:line="240" w:lineRule="exact"/>
        <w:ind w:firstLine="640" w:firstLineChars="200"/>
        <w:rPr>
          <w:rFonts w:eastAsia="仿宋_GB2312"/>
          <w:sz w:val="32"/>
          <w:szCs w:val="32"/>
        </w:rPr>
      </w:pPr>
    </w:p>
    <w:p w14:paraId="764D975B">
      <w:pPr>
        <w:spacing w:line="240" w:lineRule="exact"/>
        <w:ind w:firstLine="640" w:firstLineChars="200"/>
        <w:rPr>
          <w:rFonts w:eastAsia="仿宋_GB2312"/>
          <w:sz w:val="32"/>
          <w:szCs w:val="32"/>
        </w:rPr>
      </w:pPr>
    </w:p>
    <w:p w14:paraId="02F41C74">
      <w:pPr>
        <w:spacing w:line="100" w:lineRule="exact"/>
        <w:ind w:firstLine="640" w:firstLineChars="200"/>
        <w:rPr>
          <w:rFonts w:eastAsia="仿宋_GB2312"/>
          <w:sz w:val="32"/>
          <w:szCs w:val="32"/>
        </w:rPr>
      </w:pPr>
    </w:p>
    <w:p w14:paraId="018BEF67">
      <w:pPr>
        <w:pStyle w:val="16"/>
        <w:spacing w:line="340" w:lineRule="exact"/>
        <w:jc w:val="both"/>
        <w:rPr>
          <w:rFonts w:ascii="Times New Roman" w:hAnsi="Times New Roman" w:eastAsia="仿宋_GB2312"/>
          <w:b/>
          <w:spacing w:val="-8"/>
          <w:sz w:val="30"/>
        </w:rPr>
      </w:pPr>
      <w:r>
        <w:rPr>
          <w:rFonts w:ascii="Times New Roman" w:hAnsi="Times New Roman" w:eastAsia="仿宋_GB2312"/>
          <w:b/>
          <w:spacing w:val="-8"/>
          <w:sz w:val="30"/>
        </w:rPr>
        <w:t>——————————————————————————————</w:t>
      </w:r>
    </w:p>
    <w:p w14:paraId="6B32BBC9">
      <w:pPr>
        <w:widowControl/>
        <w:spacing w:line="340" w:lineRule="atLeast"/>
        <w:ind w:right="210" w:firstLine="280"/>
        <w:rPr>
          <w:rFonts w:eastAsia="仿宋_GB2312"/>
          <w:spacing w:val="-4"/>
          <w:kern w:val="0"/>
          <w:sz w:val="28"/>
          <w:szCs w:val="28"/>
        </w:rPr>
      </w:pPr>
      <w:r>
        <w:rPr>
          <w:rFonts w:eastAsia="仿宋_GB2312"/>
          <w:spacing w:val="-4"/>
          <w:kern w:val="0"/>
          <w:sz w:val="28"/>
          <w:szCs w:val="28"/>
        </w:rPr>
        <w:t>抄送：</w:t>
      </w:r>
      <w:r>
        <w:rPr>
          <w:rFonts w:eastAsia="仿宋_GB2312"/>
          <w:spacing w:val="8"/>
          <w:kern w:val="0"/>
          <w:sz w:val="28"/>
          <w:szCs w:val="28"/>
        </w:rPr>
        <w:t>区委各部门，区人大办，区政协办，区人武部，区法院</w:t>
      </w:r>
      <w:r>
        <w:rPr>
          <w:rFonts w:eastAsia="仿宋_GB2312"/>
          <w:spacing w:val="-4"/>
          <w:kern w:val="0"/>
          <w:sz w:val="28"/>
          <w:szCs w:val="28"/>
        </w:rPr>
        <w:t>，</w:t>
      </w:r>
    </w:p>
    <w:p w14:paraId="301A30DF">
      <w:pPr>
        <w:widowControl/>
        <w:spacing w:line="340" w:lineRule="atLeast"/>
        <w:ind w:right="210" w:firstLine="280"/>
        <w:rPr>
          <w:rFonts w:eastAsia="仿宋_GB2312"/>
          <w:spacing w:val="8"/>
          <w:kern w:val="0"/>
          <w:sz w:val="28"/>
          <w:szCs w:val="28"/>
        </w:rPr>
      </w:pPr>
      <w:r>
        <w:rPr>
          <w:rFonts w:eastAsia="仿宋_GB2312"/>
          <w:kern w:val="0"/>
          <w:sz w:val="28"/>
          <w:szCs w:val="28"/>
        </w:rPr>
        <w:t xml:space="preserve">    </w:t>
      </w:r>
      <w:r>
        <w:rPr>
          <w:rFonts w:eastAsia="仿宋_GB2312"/>
          <w:spacing w:val="-4"/>
          <w:kern w:val="0"/>
          <w:sz w:val="28"/>
          <w:szCs w:val="28"/>
        </w:rPr>
        <w:t xml:space="preserve">  区检察院，各人民团体。</w:t>
      </w:r>
    </w:p>
    <w:p w14:paraId="791DECA0">
      <w:pPr>
        <w:pStyle w:val="16"/>
        <w:spacing w:line="340" w:lineRule="exact"/>
        <w:jc w:val="both"/>
        <w:rPr>
          <w:rFonts w:ascii="Times New Roman" w:hAnsi="Times New Roman" w:eastAsia="仿宋_GB2312"/>
          <w:spacing w:val="-8"/>
          <w:sz w:val="32"/>
        </w:rPr>
      </w:pPr>
      <w:r>
        <w:rPr>
          <w:rFonts w:ascii="Times New Roman" w:hAnsi="Times New Roman" w:eastAsia="仿宋_GB2312"/>
          <w:spacing w:val="-8"/>
          <w:sz w:val="30"/>
        </w:rPr>
        <w:t>——————————————————————————————</w:t>
      </w:r>
    </w:p>
    <w:p w14:paraId="16235451">
      <w:pPr>
        <w:pStyle w:val="16"/>
        <w:spacing w:line="340" w:lineRule="exact"/>
        <w:ind w:right="210" w:rightChars="100" w:firstLine="280" w:firstLineChars="100"/>
        <w:jc w:val="both"/>
        <w:rPr>
          <w:rFonts w:ascii="Times New Roman" w:hAnsi="Times New Roman" w:eastAsia="仿宋_GB2312"/>
          <w:sz w:val="28"/>
          <w:szCs w:val="28"/>
        </w:rPr>
      </w:pPr>
      <w:r>
        <w:rPr>
          <w:rFonts w:ascii="Times New Roman" w:hAnsi="Times New Roman" w:eastAsia="仿宋_GB2312"/>
          <w:sz w:val="28"/>
          <w:szCs w:val="28"/>
        </w:rPr>
        <w:t xml:space="preserve">周村区人民政府办公室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5</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5</w:t>
      </w:r>
      <w:r>
        <w:rPr>
          <w:rFonts w:ascii="Times New Roman" w:hAnsi="Times New Roman" w:eastAsia="仿宋_GB2312"/>
          <w:sz w:val="28"/>
          <w:szCs w:val="28"/>
        </w:rPr>
        <w:t>月19日印发</w:t>
      </w:r>
    </w:p>
    <w:p w14:paraId="41ED9899">
      <w:pPr>
        <w:pStyle w:val="16"/>
        <w:spacing w:line="340" w:lineRule="exact"/>
        <w:jc w:val="both"/>
        <w:rPr>
          <w:rFonts w:ascii="Times New Roman" w:hAnsi="Times New Roman" w:eastAsia="仿宋_GB2312"/>
          <w:b/>
          <w:spacing w:val="-8"/>
          <w:sz w:val="32"/>
        </w:rPr>
      </w:pPr>
      <w:r>
        <w:rPr>
          <w:rFonts w:ascii="Times New Roman" w:hAnsi="Times New Roman" w:eastAsia="仿宋_GB2312"/>
          <w:b/>
          <w:spacing w:val="-8"/>
          <w:sz w:val="30"/>
        </w:rPr>
        <w:t>——————————————————————————————</w:t>
      </w:r>
    </w:p>
    <w:sectPr>
      <w:footerReference r:id="rId3" w:type="default"/>
      <w:footerReference r:id="rId4" w:type="even"/>
      <w:pgSz w:w="11907" w:h="16840"/>
      <w:pgMar w:top="2041" w:right="1531" w:bottom="1701" w:left="1531" w:header="851" w:footer="136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1744">
    <w:pPr>
      <w:pStyle w:val="13"/>
      <w:framePr w:wrap="around" w:vAnchor="text" w:hAnchor="margin" w:xAlign="outside" w:y="1"/>
      <w:ind w:right="349" w:rightChars="166" w:firstLine="322" w:firstLineChars="115"/>
      <w:rPr>
        <w:rStyle w:val="21"/>
        <w:rFonts w:hint="eastAsia"/>
        <w:sz w:val="28"/>
        <w:szCs w:val="28"/>
      </w:rPr>
    </w:pPr>
    <w:r>
      <w:rPr>
        <w:rStyle w:val="21"/>
        <w:rFonts w:hint="eastAsia"/>
        <w:sz w:val="28"/>
        <w:szCs w:val="28"/>
      </w:rPr>
      <w:t xml:space="preserve">—  </w:t>
    </w:r>
    <w:r>
      <w:rPr>
        <w:sz w:val="28"/>
        <w:szCs w:val="28"/>
      </w:rPr>
      <w:fldChar w:fldCharType="begin"/>
    </w:r>
    <w:r>
      <w:rPr>
        <w:rStyle w:val="21"/>
        <w:sz w:val="28"/>
        <w:szCs w:val="28"/>
      </w:rPr>
      <w:instrText xml:space="preserve">PAGE  </w:instrText>
    </w:r>
    <w:r>
      <w:rPr>
        <w:sz w:val="28"/>
        <w:szCs w:val="28"/>
      </w:rPr>
      <w:fldChar w:fldCharType="separate"/>
    </w:r>
    <w:r>
      <w:rPr>
        <w:rStyle w:val="21"/>
        <w:sz w:val="28"/>
        <w:szCs w:val="28"/>
      </w:rPr>
      <w:t>1</w:t>
    </w:r>
    <w:r>
      <w:rPr>
        <w:sz w:val="28"/>
        <w:szCs w:val="28"/>
      </w:rPr>
      <w:fldChar w:fldCharType="end"/>
    </w:r>
    <w:r>
      <w:rPr>
        <w:rStyle w:val="21"/>
        <w:rFonts w:hint="eastAsia"/>
        <w:sz w:val="28"/>
        <w:szCs w:val="28"/>
      </w:rPr>
      <w:t xml:space="preserve">  —</w:t>
    </w:r>
  </w:p>
  <w:p w14:paraId="5F9435CF">
    <w:pPr>
      <w:pStyle w:val="1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ED2E">
    <w:pPr>
      <w:pStyle w:val="13"/>
      <w:framePr w:wrap="around" w:vAnchor="text" w:hAnchor="margin" w:xAlign="outside" w:y="1"/>
      <w:rPr>
        <w:rStyle w:val="21"/>
      </w:rPr>
    </w:pPr>
    <w:r>
      <w:fldChar w:fldCharType="begin"/>
    </w:r>
    <w:r>
      <w:rPr>
        <w:rStyle w:val="21"/>
      </w:rPr>
      <w:instrText xml:space="preserve">PAGE  </w:instrText>
    </w:r>
    <w:r>
      <w:fldChar w:fldCharType="separate"/>
    </w:r>
    <w:r>
      <w:rPr>
        <w:rStyle w:val="21"/>
      </w:rPr>
      <w:t>6</w:t>
    </w:r>
    <w:r>
      <w:fldChar w:fldCharType="end"/>
    </w:r>
  </w:p>
  <w:p w14:paraId="4D231B6B">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5FA1A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3"/>
    <w:basedOn w:val="1"/>
    <w:link w:val="23"/>
    <w:uiPriority w:val="0"/>
    <w:pPr>
      <w:widowControl/>
      <w:spacing w:before="100" w:beforeLines="0" w:beforeAutospacing="1" w:after="100" w:afterLines="0" w:afterAutospacing="1"/>
      <w:jc w:val="left"/>
      <w:outlineLvl w:val="2"/>
    </w:pPr>
    <w:rPr>
      <w:rFonts w:ascii="宋体" w:hAnsi="宋体" w:eastAsia="宋体"/>
      <w:b/>
      <w:bCs/>
      <w:sz w:val="27"/>
      <w:szCs w:val="27"/>
      <w:lang w:val="en-US" w:eastAsia="zh-CN" w:bidi="ar-SA"/>
    </w:rPr>
  </w:style>
  <w:style w:type="character" w:default="1" w:styleId="19">
    <w:name w:val="Default Paragraph Font"/>
    <w:uiPriority w:val="0"/>
  </w:style>
  <w:style w:type="table" w:default="1" w:styleId="18">
    <w:name w:val="Normal Table"/>
    <w:semiHidden/>
    <w:uiPriority w:val="0"/>
    <w:tblPr>
      <w:tblCellMar>
        <w:top w:w="0" w:type="dxa"/>
        <w:left w:w="108" w:type="dxa"/>
        <w:bottom w:w="0" w:type="dxa"/>
        <w:right w:w="108" w:type="dxa"/>
      </w:tblCellMar>
    </w:tblPr>
  </w:style>
  <w:style w:type="paragraph" w:styleId="4">
    <w:name w:val="Document Map"/>
    <w:basedOn w:val="1"/>
    <w:link w:val="25"/>
    <w:uiPriority w:val="0"/>
    <w:pPr>
      <w:shd w:val="clear" w:color="auto" w:fill="000080"/>
    </w:pPr>
    <w:rPr>
      <w:rFonts w:eastAsia="宋体"/>
      <w:kern w:val="2"/>
      <w:sz w:val="21"/>
      <w:szCs w:val="24"/>
      <w:lang w:val="en-US" w:eastAsia="zh-CN" w:bidi="ar-SA"/>
    </w:rPr>
  </w:style>
  <w:style w:type="paragraph" w:styleId="5">
    <w:name w:val="Body Text 3"/>
    <w:basedOn w:val="1"/>
    <w:uiPriority w:val="0"/>
    <w:pPr>
      <w:spacing w:line="480" w:lineRule="exact"/>
    </w:pPr>
    <w:rPr>
      <w:rFonts w:eastAsia="仿宋_GB2312"/>
      <w:sz w:val="32"/>
      <w:szCs w:val="30"/>
    </w:rPr>
  </w:style>
  <w:style w:type="paragraph" w:styleId="6">
    <w:name w:val="Body Text"/>
    <w:basedOn w:val="1"/>
    <w:uiPriority w:val="0"/>
    <w:rPr>
      <w:rFonts w:eastAsia="华文中宋"/>
      <w:w w:val="52"/>
      <w:sz w:val="144"/>
    </w:rPr>
  </w:style>
  <w:style w:type="paragraph" w:styleId="7">
    <w:name w:val="Body Text Indent"/>
    <w:basedOn w:val="1"/>
    <w:uiPriority w:val="0"/>
    <w:pPr>
      <w:spacing w:line="600" w:lineRule="exact"/>
      <w:ind w:firstLine="640" w:firstLineChars="200"/>
    </w:pPr>
    <w:rPr>
      <w:rFonts w:eastAsia="仿宋_GB2312"/>
      <w:sz w:val="32"/>
      <w:szCs w:val="32"/>
    </w:rPr>
  </w:style>
  <w:style w:type="paragraph" w:styleId="8">
    <w:name w:val="Block Text"/>
    <w:basedOn w:val="1"/>
    <w:uiPriority w:val="0"/>
    <w:pPr>
      <w:spacing w:line="600" w:lineRule="exact"/>
      <w:ind w:left="-180" w:leftChars="-86" w:right="-153" w:rightChars="-73" w:hanging="1"/>
    </w:pPr>
    <w:rPr>
      <w:rFonts w:eastAsia="仿宋_GB2312"/>
      <w:sz w:val="32"/>
      <w:szCs w:val="32"/>
    </w:rPr>
  </w:style>
  <w:style w:type="paragraph" w:styleId="9">
    <w:name w:val="Plain Text"/>
    <w:basedOn w:val="1"/>
    <w:uiPriority w:val="0"/>
    <w:rPr>
      <w:rFonts w:ascii="宋体" w:hAnsi="Courier New" w:cs="Courier New"/>
      <w:szCs w:val="21"/>
    </w:rPr>
  </w:style>
  <w:style w:type="paragraph" w:styleId="10">
    <w:name w:val="Date"/>
    <w:basedOn w:val="1"/>
    <w:next w:val="1"/>
    <w:uiPriority w:val="0"/>
    <w:pPr>
      <w:ind w:left="100" w:leftChars="2500"/>
    </w:pPr>
    <w:rPr>
      <w:rFonts w:ascii="仿宋_GB2312" w:eastAsia="仿宋_GB2312"/>
      <w:sz w:val="32"/>
      <w:szCs w:val="32"/>
      <w:lang w:val="zh-CN"/>
    </w:rPr>
  </w:style>
  <w:style w:type="paragraph" w:styleId="11">
    <w:name w:val="Body Text Indent 2"/>
    <w:basedOn w:val="1"/>
    <w:uiPriority w:val="0"/>
    <w:pPr>
      <w:ind w:firstLine="435"/>
    </w:pPr>
    <w:rPr>
      <w:rFonts w:ascii="仿宋_GB2312" w:eastAsia="仿宋_GB2312"/>
      <w:sz w:val="32"/>
    </w:rPr>
  </w:style>
  <w:style w:type="paragraph" w:styleId="12">
    <w:name w:val="Balloon Text"/>
    <w:basedOn w:val="1"/>
    <w:link w:val="29"/>
    <w:uiPriority w:val="0"/>
    <w:rPr>
      <w:rFonts w:eastAsia="宋体"/>
      <w:kern w:val="2"/>
      <w:sz w:val="18"/>
      <w:szCs w:val="18"/>
      <w:lang w:val="en-US" w:eastAsia="zh-CN" w:bidi="ar-SA"/>
    </w:rPr>
  </w:style>
  <w:style w:type="paragraph" w:styleId="13">
    <w:name w:val="footer"/>
    <w:basedOn w:val="1"/>
    <w:link w:val="28"/>
    <w:uiPriority w:val="0"/>
    <w:pPr>
      <w:tabs>
        <w:tab w:val="center" w:pos="4153"/>
        <w:tab w:val="right" w:pos="8306"/>
      </w:tabs>
      <w:snapToGrid w:val="0"/>
      <w:jc w:val="left"/>
    </w:pPr>
    <w:rPr>
      <w:rFonts w:eastAsia="宋体"/>
      <w:kern w:val="2"/>
      <w:sz w:val="18"/>
      <w:szCs w:val="18"/>
      <w:lang w:val="en-US" w:eastAsia="zh-CN" w:bidi="ar-SA"/>
    </w:rPr>
  </w:style>
  <w:style w:type="paragraph" w:styleId="14">
    <w:name w:val="header"/>
    <w:basedOn w:val="1"/>
    <w:link w:val="24"/>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5">
    <w:name w:val="Body Text Indent 3"/>
    <w:basedOn w:val="1"/>
    <w:uiPriority w:val="0"/>
    <w:pPr>
      <w:autoSpaceDE w:val="0"/>
      <w:autoSpaceDN w:val="0"/>
      <w:adjustRightInd w:val="0"/>
      <w:spacing w:line="560" w:lineRule="exact"/>
      <w:ind w:right="-96" w:firstLine="645"/>
    </w:pPr>
    <w:rPr>
      <w:rFonts w:ascii="仿宋_GB2312" w:eastAsia="仿宋_GB2312"/>
      <w:color w:val="000000"/>
      <w:kern w:val="0"/>
      <w:sz w:val="32"/>
      <w:szCs w:val="32"/>
      <w:lang w:val="zh-CN"/>
    </w:rPr>
  </w:style>
  <w:style w:type="paragraph" w:styleId="16">
    <w:name w:val="Body Text 2"/>
    <w:basedOn w:val="1"/>
    <w:link w:val="26"/>
    <w:uiPriority w:val="0"/>
    <w:pPr>
      <w:jc w:val="center"/>
    </w:pPr>
    <w:rPr>
      <w:rFonts w:ascii="宋体" w:hAnsi="宋体" w:eastAsia="宋体"/>
      <w:kern w:val="2"/>
      <w:sz w:val="70"/>
      <w:szCs w:val="24"/>
      <w:lang w:val="en-US" w:eastAsia="zh-CN" w:bidi="ar-SA"/>
    </w:rPr>
  </w:style>
  <w:style w:type="paragraph" w:styleId="17">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20">
    <w:name w:val="Strong"/>
    <w:basedOn w:val="19"/>
    <w:uiPriority w:val="0"/>
    <w:rPr>
      <w:b/>
      <w:bCs/>
    </w:rPr>
  </w:style>
  <w:style w:type="character" w:styleId="21">
    <w:name w:val="page number"/>
    <w:basedOn w:val="19"/>
    <w:uiPriority w:val="0"/>
  </w:style>
  <w:style w:type="character" w:styleId="22">
    <w:name w:val="annotation reference"/>
    <w:basedOn w:val="19"/>
    <w:uiPriority w:val="0"/>
    <w:rPr>
      <w:sz w:val="21"/>
      <w:szCs w:val="21"/>
    </w:rPr>
  </w:style>
  <w:style w:type="character" w:customStyle="1" w:styleId="23">
    <w:name w:val="标题 3 Char Char"/>
    <w:link w:val="3"/>
    <w:uiPriority w:val="0"/>
    <w:rPr>
      <w:rFonts w:ascii="宋体" w:hAnsi="宋体" w:eastAsia="宋体"/>
      <w:b/>
      <w:bCs/>
      <w:sz w:val="27"/>
      <w:szCs w:val="27"/>
      <w:lang w:val="en-US" w:eastAsia="zh-CN" w:bidi="ar-SA"/>
    </w:rPr>
  </w:style>
  <w:style w:type="character" w:customStyle="1" w:styleId="24">
    <w:name w:val="页眉 Char Char"/>
    <w:link w:val="14"/>
    <w:uiPriority w:val="0"/>
    <w:rPr>
      <w:rFonts w:eastAsia="宋体"/>
      <w:kern w:val="2"/>
      <w:sz w:val="18"/>
      <w:szCs w:val="18"/>
      <w:lang w:val="en-US" w:eastAsia="zh-CN" w:bidi="ar-SA"/>
    </w:rPr>
  </w:style>
  <w:style w:type="character" w:customStyle="1" w:styleId="25">
    <w:name w:val="文档结构图 Char Char"/>
    <w:link w:val="4"/>
    <w:uiPriority w:val="0"/>
    <w:rPr>
      <w:rFonts w:eastAsia="宋体"/>
      <w:kern w:val="2"/>
      <w:sz w:val="21"/>
      <w:szCs w:val="24"/>
      <w:lang w:val="en-US" w:eastAsia="zh-CN" w:bidi="ar-SA"/>
    </w:rPr>
  </w:style>
  <w:style w:type="character" w:customStyle="1" w:styleId="26">
    <w:name w:val="正文文本 2 Char Char"/>
    <w:link w:val="16"/>
    <w:uiPriority w:val="0"/>
    <w:rPr>
      <w:rFonts w:ascii="宋体" w:hAnsi="宋体" w:eastAsia="宋体"/>
      <w:kern w:val="2"/>
      <w:sz w:val="70"/>
      <w:szCs w:val="24"/>
      <w:lang w:val="en-US" w:eastAsia="zh-CN" w:bidi="ar-SA"/>
    </w:rPr>
  </w:style>
  <w:style w:type="character" w:customStyle="1" w:styleId="27">
    <w:name w:val="要点 New"/>
    <w:basedOn w:val="19"/>
    <w:uiPriority w:val="0"/>
    <w:rPr>
      <w:b/>
      <w:bCs/>
      <w:sz w:val="24"/>
    </w:rPr>
  </w:style>
  <w:style w:type="character" w:customStyle="1" w:styleId="28">
    <w:name w:val="页脚 Char Char"/>
    <w:basedOn w:val="19"/>
    <w:link w:val="13"/>
    <w:uiPriority w:val="0"/>
    <w:rPr>
      <w:rFonts w:eastAsia="宋体"/>
      <w:kern w:val="2"/>
      <w:sz w:val="18"/>
      <w:szCs w:val="18"/>
      <w:lang w:val="en-US" w:eastAsia="zh-CN" w:bidi="ar-SA"/>
    </w:rPr>
  </w:style>
  <w:style w:type="character" w:customStyle="1" w:styleId="29">
    <w:name w:val="批注框文本 Char Char"/>
    <w:link w:val="12"/>
    <w:uiPriority w:val="0"/>
    <w:rPr>
      <w:rFonts w:eastAsia="宋体"/>
      <w:kern w:val="2"/>
      <w:sz w:val="18"/>
      <w:szCs w:val="18"/>
      <w:lang w:val="en-US" w:eastAsia="zh-CN" w:bidi="ar-SA"/>
    </w:rPr>
  </w:style>
  <w:style w:type="character" w:customStyle="1" w:styleId="30">
    <w:name w:val="font31"/>
    <w:basedOn w:val="19"/>
    <w:uiPriority w:val="0"/>
    <w:rPr>
      <w:rFonts w:hint="eastAsia" w:ascii="黑体" w:hAnsi="宋体" w:eastAsia="黑体" w:cs="黑体"/>
      <w:b/>
      <w:color w:val="000000"/>
      <w:sz w:val="22"/>
      <w:szCs w:val="22"/>
      <w:u w:val="none"/>
    </w:rPr>
  </w:style>
  <w:style w:type="character" w:customStyle="1" w:styleId="31">
    <w:name w:val="font11"/>
    <w:basedOn w:val="19"/>
    <w:uiPriority w:val="0"/>
    <w:rPr>
      <w:rFonts w:hint="eastAsia" w:ascii="仿宋" w:hAnsi="仿宋" w:eastAsia="仿宋" w:cs="仿宋"/>
      <w:b/>
      <w:color w:val="000000"/>
      <w:sz w:val="24"/>
      <w:szCs w:val="24"/>
      <w:u w:val="none"/>
    </w:rPr>
  </w:style>
  <w:style w:type="character" w:customStyle="1" w:styleId="32">
    <w:name w:val="标题3 Char Char"/>
    <w:basedOn w:val="19"/>
    <w:link w:val="33"/>
    <w:uiPriority w:val="0"/>
    <w:rPr>
      <w:rFonts w:eastAsia="仿宋_GB2312"/>
      <w:b/>
      <w:bCs/>
      <w:kern w:val="2"/>
      <w:sz w:val="32"/>
      <w:szCs w:val="32"/>
      <w:lang w:val="en-US" w:eastAsia="zh-CN" w:bidi="ar-SA"/>
    </w:rPr>
  </w:style>
  <w:style w:type="paragraph" w:customStyle="1" w:styleId="33">
    <w:name w:val="标题3"/>
    <w:basedOn w:val="3"/>
    <w:link w:val="32"/>
    <w:uiPriority w:val="0"/>
    <w:pPr>
      <w:keepNext/>
      <w:keepLines/>
      <w:widowControl w:val="0"/>
      <w:spacing w:before="260" w:beforeLines="0" w:beforeAutospacing="0" w:after="260" w:afterLines="0" w:afterAutospacing="0" w:line="416" w:lineRule="auto"/>
      <w:jc w:val="both"/>
    </w:pPr>
    <w:rPr>
      <w:rFonts w:eastAsia="仿宋_GB2312"/>
      <w:kern w:val="2"/>
      <w:sz w:val="32"/>
      <w:szCs w:val="32"/>
      <w:lang w:val="en-US" w:eastAsia="zh-CN" w:bidi="ar-SA"/>
    </w:rPr>
  </w:style>
  <w:style w:type="character" w:customStyle="1" w:styleId="34">
    <w:name w:val="font21"/>
    <w:basedOn w:val="19"/>
    <w:uiPriority w:val="0"/>
    <w:rPr>
      <w:rFonts w:hint="eastAsia" w:ascii="仿宋" w:hAnsi="仿宋" w:eastAsia="仿宋" w:cs="仿宋"/>
      <w:color w:val="000000"/>
      <w:sz w:val="24"/>
      <w:szCs w:val="24"/>
      <w:u w:val="none"/>
    </w:rPr>
  </w:style>
  <w:style w:type="paragraph" w:customStyle="1" w:styleId="35">
    <w:name w:val=" Char Char Char Char Char Char"/>
    <w:basedOn w:val="1"/>
    <w:uiPriority w:val="0"/>
    <w:pPr>
      <w:widowControl/>
      <w:spacing w:after="160" w:afterLines="0" w:line="240" w:lineRule="exact"/>
      <w:jc w:val="left"/>
    </w:pPr>
    <w:rPr>
      <w:rFonts w:ascii="Arial" w:hAnsi="Arial" w:cs="Arial"/>
      <w:b/>
      <w:bCs/>
      <w:kern w:val="0"/>
      <w:sz w:val="24"/>
      <w:lang w:eastAsia="en-US"/>
    </w:rPr>
  </w:style>
  <w:style w:type="paragraph" w:customStyle="1" w:styleId="36">
    <w:name w:val="默认段落字体 Para Char Char Char Char Char Char Char Char Char Char Char Char Char Char Char1 Char Char Char Char"/>
    <w:basedOn w:val="4"/>
    <w:uiPriority w:val="0"/>
    <w:pPr>
      <w:adjustRightInd w:val="0"/>
      <w:spacing w:line="436" w:lineRule="exact"/>
      <w:ind w:left="357"/>
      <w:jc w:val="left"/>
      <w:outlineLvl w:val="3"/>
    </w:pPr>
    <w:rPr>
      <w:rFonts w:ascii="Tahoma" w:hAnsi="Tahoma"/>
      <w:b/>
      <w:sz w:val="24"/>
    </w:rPr>
  </w:style>
  <w:style w:type="paragraph" w:customStyle="1" w:styleId="37">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38">
    <w:name w:val="WPS Plain"/>
    <w:uiPriority w:val="0"/>
    <w:rPr>
      <w:lang w:val="en-US" w:eastAsia="zh-CN" w:bidi="ar-SA"/>
    </w:rPr>
  </w:style>
  <w:style w:type="paragraph" w:customStyle="1" w:styleId="39">
    <w:name w:val="无间隔3"/>
    <w:uiPriority w:val="0"/>
    <w:pPr>
      <w:adjustRightInd w:val="0"/>
      <w:snapToGrid w:val="0"/>
    </w:pPr>
    <w:rPr>
      <w:rFonts w:ascii="Tahoma" w:hAnsi="Tahoma" w:eastAsia="微软雅黑"/>
      <w:sz w:val="22"/>
      <w:szCs w:val="22"/>
      <w:lang w:val="en-US" w:eastAsia="zh-CN" w:bidi="ar-SA"/>
    </w:rPr>
  </w:style>
  <w:style w:type="paragraph" w:customStyle="1" w:styleId="40">
    <w:name w:val="Char1"/>
    <w:basedOn w:val="4"/>
    <w:uiPriority w:val="0"/>
    <w:pPr>
      <w:widowControl/>
      <w:spacing w:after="160" w:afterLines="0" w:line="240" w:lineRule="exact"/>
      <w:ind w:left="1"/>
      <w:jc w:val="left"/>
      <w:textAlignment w:val="bottom"/>
    </w:pPr>
    <w:rPr>
      <w:rFonts w:ascii="Calibri" w:hAnsi="Calibri" w:cs="Calibri"/>
      <w:kern w:val="0"/>
      <w:sz w:val="24"/>
    </w:rPr>
  </w:style>
  <w:style w:type="paragraph" w:customStyle="1" w:styleId="41">
    <w:name w:val="Char Char Char Char Char Char"/>
    <w:basedOn w:val="1"/>
    <w:uiPriority w:val="0"/>
    <w:rPr>
      <w:rFonts w:ascii="Calibri" w:hAnsi="Calibri" w:eastAsia="仿宋_GB2312" w:cs="Calibri"/>
      <w:sz w:val="32"/>
      <w:szCs w:val="32"/>
    </w:rPr>
  </w:style>
  <w:style w:type="paragraph" w:customStyle="1" w:styleId="42">
    <w:name w:val="正文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43">
    <w:name w:val="无间隔2"/>
    <w:uiPriority w:val="0"/>
    <w:pPr>
      <w:adjustRightInd w:val="0"/>
      <w:snapToGrid w:val="0"/>
    </w:pPr>
    <w:rPr>
      <w:rFonts w:ascii="Tahoma" w:hAnsi="Tahoma" w:eastAsia="微软雅黑"/>
      <w:sz w:val="22"/>
      <w:szCs w:val="22"/>
      <w:lang w:val="en-US" w:eastAsia="zh-CN" w:bidi="ar-SA"/>
    </w:rPr>
  </w:style>
  <w:style w:type="paragraph" w:customStyle="1" w:styleId="44">
    <w:name w:val="p0"/>
    <w:basedOn w:val="1"/>
    <w:uiPriority w:val="0"/>
    <w:pPr>
      <w:widowControl/>
    </w:pPr>
    <w:rPr>
      <w:kern w:val="0"/>
      <w:szCs w:val="21"/>
    </w:rPr>
  </w:style>
  <w:style w:type="paragraph" w:customStyle="1" w:styleId="45">
    <w:name w:val="无间隔1"/>
    <w:uiPriority w:val="0"/>
    <w:pPr>
      <w:adjustRightInd w:val="0"/>
      <w:snapToGrid w:val="0"/>
    </w:pPr>
    <w:rPr>
      <w:rFonts w:ascii="Tahoma" w:hAnsi="Tahoma" w:eastAsia="微软雅黑"/>
      <w:sz w:val="22"/>
      <w:szCs w:val="22"/>
      <w:lang w:val="en-US" w:eastAsia="zh-CN" w:bidi="ar-SA"/>
    </w:rPr>
  </w:style>
  <w:style w:type="paragraph" w:customStyle="1" w:styleId="46">
    <w:name w:val="Char1 Char Char Char"/>
    <w:basedOn w:val="1"/>
    <w:uiPriority w:val="0"/>
    <w:rPr>
      <w:sz w:val="32"/>
      <w:szCs w:val="32"/>
    </w:rPr>
  </w:style>
  <w:style w:type="paragraph" w:customStyle="1" w:styleId="47">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48">
    <w:name w:val="Char2 Char Char Char Char Char Char Char Char Char Char Char Char"/>
    <w:basedOn w:val="1"/>
    <w:uiPriority w:val="0"/>
    <w:pPr>
      <w:ind w:firstLine="641" w:firstLineChars="200"/>
    </w:pPr>
    <w:rPr>
      <w:rFonts w:ascii="仿宋_GB2312" w:hAnsi="仿宋_GB2312" w:eastAsia="仿宋_GB2312"/>
      <w:b/>
      <w:sz w:val="32"/>
      <w:szCs w:val="36"/>
    </w:rPr>
  </w:style>
  <w:style w:type="paragraph" w:customStyle="1" w:styleId="49">
    <w:name w:val="Char3"/>
    <w:basedOn w:val="1"/>
    <w:uiPriority w:val="0"/>
    <w:pPr>
      <w:widowControl/>
      <w:spacing w:after="160" w:afterLines="0" w:line="240" w:lineRule="exact"/>
      <w:jc w:val="left"/>
    </w:pPr>
    <w:rPr>
      <w:szCs w:val="20"/>
    </w:rPr>
  </w:style>
  <w:style w:type="paragraph" w:customStyle="1" w:styleId="50">
    <w:name w:val="Normal"/>
    <w:uiPriority w:val="0"/>
    <w:pPr>
      <w:jc w:val="both"/>
    </w:pPr>
    <w:rPr>
      <w:rFonts w:ascii="Calibri" w:hAnsi="Calibri" w:cs="宋体"/>
      <w:kern w:val="2"/>
      <w:sz w:val="21"/>
      <w:szCs w:val="21"/>
      <w:lang w:val="en-US" w:eastAsia="zh-CN" w:bidi="ar-SA"/>
    </w:rPr>
  </w:style>
  <w:style w:type="paragraph" w:customStyle="1" w:styleId="51">
    <w:name w:val="正文 New New New New New New"/>
    <w:uiPriority w:val="0"/>
    <w:pPr>
      <w:widowControl w:val="0"/>
      <w:jc w:val="both"/>
    </w:pPr>
    <w:rPr>
      <w:kern w:val="2"/>
      <w:sz w:val="21"/>
      <w:szCs w:val="24"/>
      <w:lang w:val="en-US" w:eastAsia="zh-CN" w:bidi="ar-SA"/>
    </w:rPr>
  </w:style>
  <w:style w:type="paragraph" w:customStyle="1" w:styleId="52">
    <w:name w:val="正文 New"/>
    <w:uiPriority w:val="0"/>
    <w:pPr>
      <w:widowControl w:val="0"/>
      <w:jc w:val="both"/>
    </w:pPr>
    <w:rPr>
      <w:kern w:val="2"/>
      <w:sz w:val="21"/>
      <w:szCs w:val="24"/>
      <w:lang w:val="en-US" w:eastAsia="zh-CN" w:bidi="ar-SA"/>
    </w:rPr>
  </w:style>
  <w:style w:type="paragraph" w:customStyle="1" w:styleId="53">
    <w:name w:val="列出段落"/>
    <w:basedOn w:val="1"/>
    <w:uiPriority w:val="0"/>
    <w:pPr>
      <w:ind w:firstLine="420" w:firstLineChars="200"/>
    </w:pPr>
    <w:rPr>
      <w:rFonts w:ascii="Calibri" w:hAnsi="Calibri" w:cs="Calibri"/>
      <w:szCs w:val="21"/>
    </w:rPr>
  </w:style>
  <w:style w:type="paragraph" w:customStyle="1" w:styleId="54">
    <w:name w:val="正文 New New New New New New New New New New New New New New New New New New New New New New New New New New New New New"/>
    <w:uiPriority w:val="0"/>
    <w:pPr>
      <w:widowControl w:val="0"/>
      <w:jc w:val="both"/>
    </w:pPr>
    <w:rPr>
      <w:kern w:val="2"/>
      <w:sz w:val="21"/>
      <w:szCs w:val="22"/>
      <w:lang w:val="en-US" w:eastAsia="zh-CN" w:bidi="ar-SA"/>
    </w:rPr>
  </w:style>
  <w:style w:type="paragraph" w:customStyle="1" w:styleId="55">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56">
    <w:name w:val="普通(网站)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7">
    <w:name w:val="正文 New New New New New New New New"/>
    <w:uiPriority w:val="0"/>
    <w:pPr>
      <w:widowControl w:val="0"/>
      <w:jc w:val="both"/>
    </w:pPr>
    <w:rPr>
      <w:rFonts w:ascii="Calibri" w:hAnsi="Calibri" w:cs="Calibri"/>
      <w:kern w:val="2"/>
      <w:sz w:val="21"/>
      <w:szCs w:val="21"/>
      <w:lang w:val="en-US" w:eastAsia="zh-CN" w:bidi="ar-SA"/>
    </w:rPr>
  </w:style>
  <w:style w:type="paragraph" w:customStyle="1" w:styleId="58">
    <w:name w:val="p16"/>
    <w:basedOn w:val="1"/>
    <w:uiPriority w:val="0"/>
    <w:pPr>
      <w:widowControl/>
    </w:pPr>
    <w:rPr>
      <w:rFonts w:ascii="Calibri" w:hAnsi="Calibri" w:cs="宋体"/>
      <w:kern w:val="0"/>
      <w:szCs w:val="21"/>
    </w:rPr>
  </w:style>
  <w:style w:type="paragraph" w:customStyle="1" w:styleId="59">
    <w:name w:val="正文 New New New New New New New New New New New New New New New"/>
    <w:uiPriority w:val="0"/>
    <w:pPr>
      <w:widowControl w:val="0"/>
      <w:jc w:val="both"/>
    </w:pPr>
    <w:rPr>
      <w:rFonts w:ascii="Calibri" w:hAnsi="Calibri" w:cs="Calibri"/>
      <w:kern w:val="2"/>
      <w:sz w:val="21"/>
      <w:szCs w:val="21"/>
      <w:lang w:val="en-US" w:eastAsia="zh-CN" w:bidi="ar-SA"/>
    </w:rPr>
  </w:style>
  <w:style w:type="paragraph" w:customStyle="1" w:styleId="60">
    <w:name w:val="正文 New New New New New"/>
    <w:uiPriority w:val="0"/>
    <w:pPr>
      <w:widowControl w:val="0"/>
      <w:jc w:val="both"/>
    </w:pPr>
    <w:rPr>
      <w:kern w:val="2"/>
      <w:sz w:val="21"/>
      <w:szCs w:val="21"/>
      <w:lang w:val="en-US" w:eastAsia="zh-CN" w:bidi="ar-SA"/>
    </w:rPr>
  </w:style>
  <w:style w:type="paragraph" w:customStyle="1" w:styleId="61">
    <w:name w:val="正文 New New New New"/>
    <w:uiPriority w:val="0"/>
    <w:pPr>
      <w:widowControl w:val="0"/>
      <w:jc w:val="both"/>
    </w:pPr>
    <w:rPr>
      <w:rFonts w:ascii="Calibri" w:hAnsi="Calibri" w:cs="Calibri"/>
      <w:kern w:val="2"/>
      <w:sz w:val="21"/>
      <w:szCs w:val="21"/>
      <w:lang w:val="en-US" w:eastAsia="zh-CN" w:bidi="ar-SA"/>
    </w:rPr>
  </w:style>
  <w:style w:type="paragraph" w:customStyle="1" w:styleId="62">
    <w:name w:val="正文 New New New New New New New"/>
    <w:uiPriority w:val="0"/>
    <w:pPr>
      <w:widowControl w:val="0"/>
      <w:jc w:val="both"/>
    </w:pPr>
    <w:rPr>
      <w:rFonts w:ascii="Calibri" w:hAnsi="Calibri"/>
      <w:kern w:val="2"/>
      <w:sz w:val="21"/>
      <w:lang w:val="en-US" w:eastAsia="zh-CN" w:bidi="ar-SA"/>
    </w:rPr>
  </w:style>
  <w:style w:type="paragraph" w:customStyle="1" w:styleId="63">
    <w:name w:val="xl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64">
    <w:name w:val="正文 New New New"/>
    <w:uiPriority w:val="0"/>
    <w:pPr>
      <w:widowControl w:val="0"/>
      <w:jc w:val="both"/>
    </w:pPr>
    <w:rPr>
      <w:rFonts w:ascii="Calibri" w:hAnsi="Calibri"/>
      <w:kern w:val="2"/>
      <w:sz w:val="21"/>
      <w:szCs w:val="24"/>
      <w:lang w:val="en-US" w:eastAsia="zh-CN" w:bidi="ar-SA"/>
    </w:rPr>
  </w:style>
  <w:style w:type="paragraph" w:customStyle="1" w:styleId="6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2559</Words>
  <Characters>2685</Characters>
  <Lines>20</Lines>
  <Paragraphs>5</Paragraphs>
  <TotalTime>0</TotalTime>
  <ScaleCrop>false</ScaleCrop>
  <LinksUpToDate>false</LinksUpToDate>
  <CharactersWithSpaces>2744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2020-03-20T01:14:00Z</dcterms:created>
  <dc:creator>user_common</dc:creator>
  <cp:lastModifiedBy>汪珊至</cp:lastModifiedBy>
  <cp:lastPrinted>2025-05-19T07:22:10Z</cp:lastPrinted>
  <dcterms:modified xsi:type="dcterms:W3CDTF">2025-07-29T02:58:57Z</dcterms:modified>
  <dc:title>淄博市周村区人民政府文件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eyJoZGlkIjoiNjY0YTdiZTk1MjJlODU3OGQ4MmFiMGVkNWJjODdkZDciLCJ1c2VySWQiOiIxNTY4MjU3MjE5In0=</vt:lpwstr>
  </property>
  <property fmtid="{D5CDD505-2E9C-101B-9397-08002B2CF9AE}" pid="4" name="ICV">
    <vt:lpwstr>F675E76931734CC0AA90821242397A6E_13</vt:lpwstr>
  </property>
</Properties>
</file>