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方正小标宋_GBK" w:cs="Times New Roman"/>
          <w:b w:val="0"/>
          <w:bCs/>
          <w:i w:val="0"/>
          <w:caps w:val="0"/>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b w:val="0"/>
          <w:bCs/>
          <w:i w:val="0"/>
          <w:caps w:val="0"/>
          <w:color w:val="000000" w:themeColor="text1"/>
          <w:spacing w:val="0"/>
          <w:sz w:val="44"/>
          <w:szCs w:val="44"/>
          <w14:textFill>
            <w14:solidFill>
              <w14:schemeClr w14:val="tx1"/>
            </w14:solidFill>
          </w14:textFill>
        </w:rPr>
        <w:t>淄博市周村区人民政府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方正小标宋_GBK" w:cs="Times New Roman"/>
          <w:b w:val="0"/>
          <w:bCs/>
          <w:i w:val="0"/>
          <w:caps w:val="0"/>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b w:val="0"/>
          <w:bCs/>
          <w:i w:val="0"/>
          <w:caps w:val="0"/>
          <w:color w:val="000000" w:themeColor="text1"/>
          <w:spacing w:val="0"/>
          <w:sz w:val="44"/>
          <w:szCs w:val="44"/>
          <w:lang w:val="en-US" w:eastAsia="zh-CN"/>
          <w14:textFill>
            <w14:solidFill>
              <w14:schemeClr w14:val="tx1"/>
            </w14:solidFill>
          </w14:textFill>
        </w:rPr>
        <w:t>2023</w:t>
      </w:r>
      <w:r>
        <w:rPr>
          <w:rFonts w:hint="default" w:ascii="Times New Roman" w:hAnsi="Times New Roman" w:eastAsia="方正小标宋_GBK" w:cs="Times New Roman"/>
          <w:b w:val="0"/>
          <w:bCs/>
          <w:i w:val="0"/>
          <w:caps w:val="0"/>
          <w:color w:val="000000" w:themeColor="text1"/>
          <w:spacing w:val="0"/>
          <w:sz w:val="44"/>
          <w:szCs w:val="44"/>
          <w14:textFill>
            <w14:solidFill>
              <w14:schemeClr w14:val="tx1"/>
            </w14:solidFill>
          </w14:textFill>
        </w:rPr>
        <w:t>年政府信息公开工作年度报告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本年度报告根据《中华人民共和国政府信息公开条例》（以下简称《条例》）和《国务院办公厅政府信息与政务公开办公室关于印发</w:t>
      </w:r>
      <w:r>
        <w:rPr>
          <w:rFonts w:hint="eastAsia"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中华人民共和国政府信息公开工作年度报告格式</w:t>
      </w:r>
      <w:r>
        <w:rPr>
          <w:rFonts w:hint="eastAsia"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〉的</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通知》（国办公开办函〔2021〕30号）相关要求</w:t>
      </w:r>
      <w:r>
        <w:rPr>
          <w:rFonts w:hint="eastAsia" w:ascii="Times New Roman" w:hAnsi="Times New Roman" w:eastAsia="仿宋_GB2312" w:cs="Times New Roman"/>
          <w:i w:val="0"/>
          <w:caps w:val="0"/>
          <w:color w:val="000000" w:themeColor="text1"/>
          <w:spacing w:val="0"/>
          <w:sz w:val="32"/>
          <w:szCs w:val="32"/>
          <w:lang w:val="en"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lang w:val="en" w:eastAsia="zh-CN"/>
          <w14:textFill>
            <w14:solidFill>
              <w14:schemeClr w14:val="tx1"/>
            </w14:solidFill>
          </w14:textFill>
        </w:rPr>
        <w:t>由淄博市周村区人民政府办公室</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编制。</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报告包括总体情况，主动公开政府信息情况，收到和处理政府信息公开申请情况，因政府信息公开工作被申请行政复议、提起行政诉讼情况，存在的主要问题及改进情况，以及其他需要报告的事项。</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报告中所列数据的统计期限自</w:t>
      </w:r>
      <w:r>
        <w:rPr>
          <w:rFonts w:hint="default" w:ascii="Times New Roman" w:hAnsi="Times New Roman" w:eastAsia="仿宋_GB2312" w:cs="Times New Roman"/>
          <w:i w:val="0"/>
          <w:caps w:val="0"/>
          <w:color w:val="000000" w:themeColor="text1"/>
          <w:spacing w:val="0"/>
          <w:sz w:val="32"/>
          <w:szCs w:val="32"/>
          <w:lang w:val="en"/>
          <w14:textFill>
            <w14:solidFill>
              <w14:schemeClr w14:val="tx1"/>
            </w14:solidFill>
          </w14:textFill>
        </w:rPr>
        <w:t>2023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年1月1日起，至</w:t>
      </w:r>
      <w:r>
        <w:rPr>
          <w:rFonts w:hint="default" w:ascii="Times New Roman" w:hAnsi="Times New Roman" w:eastAsia="仿宋_GB2312" w:cs="Times New Roman"/>
          <w:i w:val="0"/>
          <w:caps w:val="0"/>
          <w:color w:val="000000" w:themeColor="text1"/>
          <w:spacing w:val="0"/>
          <w:sz w:val="32"/>
          <w:szCs w:val="32"/>
          <w:lang w:val="en"/>
          <w14:textFill>
            <w14:solidFill>
              <w14:schemeClr w14:val="tx1"/>
            </w14:solidFill>
          </w14:textFill>
        </w:rPr>
        <w:t>2023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年12月31日止。如对报告内容有疑问，请与周村区人民政府办公室联系（地址：淄博市周村区新建东路201号2号楼4</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21</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室；邮编：255300；电话：0533-6195389；邮箱：zc6195389@zb.shandong.cn）。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Style w:val="9"/>
          <w:rFonts w:hint="eastAsia" w:ascii="黑体" w:hAnsi="黑体" w:eastAsia="黑体" w:cs="黑体"/>
          <w:b w:val="0"/>
          <w:bCs/>
          <w:i w:val="0"/>
          <w:caps w:val="0"/>
          <w:color w:val="000000" w:themeColor="text1"/>
          <w:spacing w:val="0"/>
          <w:sz w:val="32"/>
          <w:szCs w:val="32"/>
          <w14:textFill>
            <w14:solidFill>
              <w14:schemeClr w14:val="tx1"/>
            </w14:solidFill>
          </w14:textFill>
        </w:rPr>
        <w:t>一、总体情况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2023年</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周村区</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深入贯彻落实省市政务公开工作部署和文件精神，完善</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政务</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公开制度，深化重点领域信息公开，认真做好依申请公开、平台建设、基层政务公开、监督保障等工作，不断提高全区政务公开工作质效。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caps w:val="0"/>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14:textFill>
            <w14:solidFill>
              <w14:schemeClr w14:val="tx1"/>
            </w14:solidFill>
          </w14:textFill>
        </w:rPr>
        <w:t>（一）</w:t>
      </w:r>
      <w:r>
        <w:rPr>
          <w:rFonts w:hint="eastAsia" w:ascii="楷体_GB2312" w:hAnsi="楷体_GB2312" w:eastAsia="楷体_GB2312" w:cs="楷体_GB2312"/>
          <w:i w:val="0"/>
          <w:caps w:val="0"/>
          <w:color w:val="000000" w:themeColor="text1"/>
          <w:spacing w:val="0"/>
          <w:sz w:val="32"/>
          <w:szCs w:val="32"/>
          <w:lang w:eastAsia="zh-CN"/>
          <w14:textFill>
            <w14:solidFill>
              <w14:schemeClr w14:val="tx1"/>
            </w14:solidFill>
          </w14:textFill>
        </w:rPr>
        <w:t>主动公开方面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年，共制发行政规范性文件</w:t>
      </w:r>
      <w:r>
        <w:rPr>
          <w:rFonts w:hint="default" w:ascii="Times New Roman" w:hAnsi="Times New Roman" w:eastAsia="仿宋_GB2312" w:cs="Times New Roman"/>
          <w:i w:val="0"/>
          <w:caps w:val="0"/>
          <w:color w:val="000000" w:themeColor="text1"/>
          <w:spacing w:val="0"/>
          <w:sz w:val="32"/>
          <w:szCs w:val="32"/>
          <w:lang w:val="en" w:eastAsia="zh-CN"/>
          <w14:textFill>
            <w14:solidFill>
              <w14:schemeClr w14:val="tx1"/>
            </w14:solidFill>
          </w14:textFill>
        </w:rPr>
        <w:t>2</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件，</w:t>
      </w:r>
      <w:r>
        <w:rPr>
          <w:rFonts w:hint="eastAsia"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区政府人事任免文件</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11件，公开一般性政府文件34件，</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通过“周村区人民政府”门户网站、“周村政务公开”微信公众号、《周村区人民政府公报》等平台，</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主动公开区领导信息、财政预决算、</w:t>
      </w:r>
      <w:r>
        <w:rPr>
          <w:rFonts w:hint="eastAsia"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各类</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政策解读、区政</w:t>
      </w:r>
      <w:r>
        <w:rPr>
          <w:rFonts w:hint="default" w:ascii="Times New Roman" w:hAnsi="Times New Roman" w:eastAsia="仿宋_GB2312" w:cs="Times New Roman"/>
          <w:i w:val="0"/>
          <w:caps w:val="0"/>
          <w:color w:val="000000" w:themeColor="text1"/>
          <w:spacing w:val="0"/>
          <w:kern w:val="0"/>
          <w:sz w:val="32"/>
          <w:szCs w:val="32"/>
          <w:highlight w:val="none"/>
          <w:lang w:val="en-US" w:eastAsia="zh-CN" w:bidi="ar"/>
          <w14:textFill>
            <w14:solidFill>
              <w14:schemeClr w14:val="tx1"/>
            </w14:solidFill>
          </w14:textFill>
        </w:rPr>
        <w:t>府公报</w:t>
      </w:r>
      <w:r>
        <w:rPr>
          <w:rFonts w:hint="eastAsia" w:ascii="Times New Roman" w:hAnsi="Times New Roman" w:eastAsia="仿宋_GB2312" w:cs="Times New Roman"/>
          <w:i w:val="0"/>
          <w:caps w:val="0"/>
          <w:color w:val="000000" w:themeColor="text1"/>
          <w:spacing w:val="0"/>
          <w:kern w:val="0"/>
          <w:sz w:val="32"/>
          <w:szCs w:val="32"/>
          <w:highlight w:val="none"/>
          <w:lang w:val="en-US" w:eastAsia="zh-CN" w:bidi="ar"/>
          <w14:textFill>
            <w14:solidFill>
              <w14:schemeClr w14:val="tx1"/>
            </w14:solidFill>
          </w14:textFill>
        </w:rPr>
        <w:t>、各部门单位</w:t>
      </w:r>
      <w:r>
        <w:rPr>
          <w:rFonts w:hint="default" w:ascii="Times New Roman" w:hAnsi="Times New Roman" w:eastAsia="仿宋_GB2312" w:cs="Times New Roman"/>
          <w:i w:val="0"/>
          <w:caps w:val="0"/>
          <w:color w:val="000000" w:themeColor="text1"/>
          <w:spacing w:val="0"/>
          <w:kern w:val="0"/>
          <w:sz w:val="32"/>
          <w:szCs w:val="32"/>
          <w:highlight w:val="none"/>
          <w:lang w:val="en-US" w:eastAsia="zh-CN" w:bidi="ar"/>
          <w14:textFill>
            <w14:solidFill>
              <w14:schemeClr w14:val="tx1"/>
            </w14:solidFill>
          </w14:textFill>
        </w:rPr>
        <w:t>等信息</w:t>
      </w:r>
      <w:r>
        <w:rPr>
          <w:rFonts w:hint="eastAsia" w:ascii="Times New Roman" w:hAnsi="Times New Roman" w:eastAsia="仿宋_GB2312" w:cs="Times New Roman"/>
          <w:i w:val="0"/>
          <w:caps w:val="0"/>
          <w:color w:val="000000" w:themeColor="text1"/>
          <w:spacing w:val="0"/>
          <w:sz w:val="32"/>
          <w:szCs w:val="32"/>
          <w:highlight w:val="none"/>
          <w:shd w:val="clear" w:color="auto" w:fill="auto"/>
          <w:lang w:val="en-US" w:eastAsia="zh-CN"/>
          <w14:textFill>
            <w14:solidFill>
              <w14:schemeClr w14:val="tx1"/>
            </w14:solidFill>
          </w14:textFill>
        </w:rPr>
        <w:t>6375</w:t>
      </w:r>
      <w:r>
        <w:rPr>
          <w:rFonts w:hint="default" w:ascii="Times New Roman" w:hAnsi="Times New Roman" w:eastAsia="仿宋_GB2312" w:cs="Times New Roman"/>
          <w:i w:val="0"/>
          <w:caps w:val="0"/>
          <w:color w:val="000000" w:themeColor="text1"/>
          <w:spacing w:val="0"/>
          <w:sz w:val="32"/>
          <w:szCs w:val="32"/>
          <w:highlight w:val="none"/>
          <w:shd w:val="clear" w:color="auto" w:fill="auto"/>
          <w14:textFill>
            <w14:solidFill>
              <w14:schemeClr w14:val="tx1"/>
            </w14:solidFill>
          </w14:textFill>
        </w:rPr>
        <w:t>条。</w:t>
      </w:r>
      <w:r>
        <w:rPr>
          <w:rFonts w:hint="default" w:ascii="Times New Roman" w:hAnsi="Times New Roman" w:eastAsia="仿宋_GB2312" w:cs="Times New Roman"/>
          <w:b w:val="0"/>
          <w:bCs/>
          <w:i w:val="0"/>
          <w:caps w:val="0"/>
          <w:color w:val="000000" w:themeColor="text1"/>
          <w:spacing w:val="0"/>
          <w:kern w:val="0"/>
          <w:sz w:val="32"/>
          <w:szCs w:val="32"/>
          <w:highlight w:val="none"/>
          <w:shd w:val="clear" w:fill="FFFFFF"/>
          <w:lang w:val="en-US" w:eastAsia="zh-CN" w:bidi="ar"/>
          <w14:textFill>
            <w14:solidFill>
              <w14:schemeClr w14:val="tx1"/>
            </w14:solidFill>
          </w14:textFill>
        </w:rPr>
        <w:t>为进一</w:t>
      </w:r>
      <w:r>
        <w:rPr>
          <w:rFonts w:hint="default" w:ascii="Times New Roman" w:hAnsi="Times New Roman" w:eastAsia="仿宋_GB2312" w:cs="Times New Roman"/>
          <w:b w:val="0"/>
          <w:bCs/>
          <w:i w:val="0"/>
          <w:caps w:val="0"/>
          <w:color w:val="000000" w:themeColor="text1"/>
          <w:spacing w:val="0"/>
          <w:kern w:val="0"/>
          <w:sz w:val="32"/>
          <w:szCs w:val="32"/>
          <w:shd w:val="clear" w:fill="FFFFFF"/>
          <w:lang w:val="en-US" w:eastAsia="zh-CN" w:bidi="ar"/>
          <w14:textFill>
            <w14:solidFill>
              <w14:schemeClr w14:val="tx1"/>
            </w14:solidFill>
          </w14:textFill>
        </w:rPr>
        <w:t>步加强网站公开文件的规范性，全区各部门单位对2016年至2022年</w:t>
      </w:r>
      <w:r>
        <w:rPr>
          <w:rFonts w:hint="eastAsia" w:ascii="Times New Roman" w:hAnsi="Times New Roman" w:eastAsia="仿宋_GB2312" w:cs="Times New Roman"/>
          <w:b w:val="0"/>
          <w:bCs/>
          <w:i w:val="0"/>
          <w:caps w:val="0"/>
          <w:color w:val="000000" w:themeColor="text1"/>
          <w:spacing w:val="0"/>
          <w:kern w:val="0"/>
          <w:sz w:val="32"/>
          <w:szCs w:val="32"/>
          <w:shd w:val="clear" w:fill="FFFFFF"/>
          <w:lang w:val="en-US" w:eastAsia="zh-CN" w:bidi="ar"/>
          <w14:textFill>
            <w14:solidFill>
              <w14:schemeClr w14:val="tx1"/>
            </w14:solidFill>
          </w14:textFill>
        </w:rPr>
        <w:t>518</w:t>
      </w:r>
      <w:r>
        <w:rPr>
          <w:rFonts w:hint="default" w:ascii="Times New Roman" w:hAnsi="Times New Roman" w:eastAsia="仿宋_GB2312" w:cs="Times New Roman"/>
          <w:b w:val="0"/>
          <w:bCs/>
          <w:i w:val="0"/>
          <w:caps w:val="0"/>
          <w:color w:val="000000" w:themeColor="text1"/>
          <w:spacing w:val="0"/>
          <w:kern w:val="0"/>
          <w:sz w:val="32"/>
          <w:szCs w:val="32"/>
          <w:shd w:val="clear" w:fill="FFFFFF"/>
          <w:lang w:val="en-US" w:eastAsia="zh-CN" w:bidi="ar"/>
          <w14:textFill>
            <w14:solidFill>
              <w14:schemeClr w14:val="tx1"/>
            </w14:solidFill>
          </w14:textFill>
        </w:rPr>
        <w:t>个主动公开文件有效性情况进行统计梳理。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20" w:firstLineChars="200"/>
        <w:jc w:val="both"/>
        <w:textAlignment w:val="auto"/>
        <w:rPr>
          <w:rFonts w:hint="default"/>
          <w:color w:val="000000" w:themeColor="text1"/>
          <w:lang w:val="en" w:eastAsia="zh-CN"/>
          <w14:textFill>
            <w14:solidFill>
              <w14:schemeClr w14:val="tx1"/>
            </w14:solidFill>
          </w14:textFill>
        </w:rPr>
      </w:pPr>
      <w:r>
        <w:rPr>
          <w:rFonts w:hint="default"/>
          <w:color w:val="000000" w:themeColor="text1"/>
          <w:lang w:val="en" w:eastAsia="zh-CN"/>
          <w14:textFill>
            <w14:solidFill>
              <w14:schemeClr w14:val="tx1"/>
            </w14:solidFill>
          </w14:textFill>
        </w:rPr>
        <w:drawing>
          <wp:anchor distT="0" distB="0" distL="114300" distR="114300" simplePos="0" relativeHeight="251658240" behindDoc="0" locked="0" layoutInCell="1" allowOverlap="1">
            <wp:simplePos x="0" y="0"/>
            <wp:positionH relativeFrom="column">
              <wp:posOffset>409575</wp:posOffset>
            </wp:positionH>
            <wp:positionV relativeFrom="page">
              <wp:posOffset>6443345</wp:posOffset>
            </wp:positionV>
            <wp:extent cx="4612005" cy="3075940"/>
            <wp:effectExtent l="0" t="0" r="17145" b="10160"/>
            <wp:wrapTopAndBottom/>
            <wp:docPr id="2" name="图片 2" descr="年报配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年报配图"/>
                    <pic:cNvPicPr>
                      <a:picLocks noChangeAspect="true"/>
                    </pic:cNvPicPr>
                  </pic:nvPicPr>
                  <pic:blipFill>
                    <a:blip r:embed="rId5"/>
                    <a:stretch>
                      <a:fillRect/>
                    </a:stretch>
                  </pic:blipFill>
                  <pic:spPr>
                    <a:xfrm>
                      <a:off x="0" y="0"/>
                      <a:ext cx="4612005" cy="3075940"/>
                    </a:xfrm>
                    <a:prstGeom prst="rect">
                      <a:avLst/>
                    </a:prstGeom>
                  </pic:spPr>
                </pic:pic>
              </a:graphicData>
            </a:graphic>
          </wp:anchor>
        </w:drawing>
      </w:r>
      <w:r>
        <w:rPr>
          <w:rFonts w:hint="eastAsia" w:ascii="Times New Roman" w:hAnsi="Times New Roman" w:eastAsia="仿宋_GB2312" w:cs="Times New Roman"/>
          <w:b w:val="0"/>
          <w:bCs/>
          <w:i w:val="0"/>
          <w:caps w:val="0"/>
          <w:color w:val="000000" w:themeColor="text1"/>
          <w:spacing w:val="0"/>
          <w:kern w:val="0"/>
          <w:sz w:val="32"/>
          <w:szCs w:val="32"/>
          <w:shd w:val="clear" w:fill="FFFFFF"/>
          <w:lang w:val="en-US" w:eastAsia="zh-CN" w:bidi="ar"/>
          <w14:textFill>
            <w14:solidFill>
              <w14:schemeClr w14:val="tx1"/>
            </w14:solidFill>
          </w14:textFill>
        </w:rPr>
        <w:t>积极回应社会关切，加强政民互动，</w:t>
      </w:r>
      <w:r>
        <w:rPr>
          <w:rFonts w:hint="eastAsia" w:ascii="仿宋_GB2312" w:hAnsi="仿宋_GB2312" w:eastAsia="仿宋_GB2312" w:cs="仿宋_GB2312"/>
          <w:caps w:val="0"/>
          <w:color w:val="000000" w:themeColor="text1"/>
          <w:spacing w:val="0"/>
          <w:sz w:val="32"/>
          <w:szCs w:val="32"/>
          <w14:textFill>
            <w14:solidFill>
              <w14:schemeClr w14:val="tx1"/>
            </w14:solidFill>
          </w14:textFill>
        </w:rPr>
        <w:t>市民投</w:t>
      </w:r>
      <w:r>
        <w:rPr>
          <w:rFonts w:hint="default" w:ascii="Times New Roman" w:hAnsi="Times New Roman" w:eastAsia="仿宋_GB2312" w:cs="Times New Roman"/>
          <w:caps w:val="0"/>
          <w:color w:val="000000" w:themeColor="text1"/>
          <w:spacing w:val="0"/>
          <w:sz w:val="32"/>
          <w:szCs w:val="32"/>
          <w14:textFill>
            <w14:solidFill>
              <w14:schemeClr w14:val="tx1"/>
            </w14:solidFill>
          </w14:textFill>
        </w:rPr>
        <w:t>诉中心集中受理回复群众各类诉求85294件，其中组织区长接话回访活动3次，“区长在线”活动9期，进一步压实承办部门单位责任，细化工作措施，倒逼提升一次办结率和群众满意度。加强对市民投诉</w:t>
      </w:r>
      <w:r>
        <w:rPr>
          <w:rFonts w:hint="eastAsia" w:ascii="仿宋_GB2312" w:hAnsi="仿宋_GB2312" w:eastAsia="仿宋_GB2312" w:cs="仿宋_GB2312"/>
          <w:caps w:val="0"/>
          <w:color w:val="000000" w:themeColor="text1"/>
          <w:spacing w:val="0"/>
          <w:sz w:val="32"/>
          <w:szCs w:val="32"/>
          <w14:textFill>
            <w14:solidFill>
              <w14:schemeClr w14:val="tx1"/>
            </w14:solidFill>
          </w14:textFill>
        </w:rPr>
        <w:t>数据的分析，汇总梳理群众诉求、民意动态、社会热点和民生问题等信息，为区委区政府领导决策提供施政参考。</w:t>
      </w:r>
      <w:r>
        <w:rPr>
          <w:rFonts w:hint="default" w:ascii="socialshare" w:hAnsi="socialshare" w:eastAsia="socialshare" w:cs="socialshare"/>
          <w:b/>
          <w:i w:val="0"/>
          <w:caps w:val="0"/>
          <w:color w:val="000000" w:themeColor="text1"/>
          <w:spacing w:val="0"/>
          <w:kern w:val="0"/>
          <w:sz w:val="34"/>
          <w:szCs w:val="34"/>
          <w:u w:val="none"/>
          <w:bdr w:val="single" w:color="FF763B" w:sz="6" w:space="0"/>
          <w:lang w:val="en-US" w:eastAsia="zh-CN" w:bidi="ar"/>
          <w14:textFill>
            <w14:solidFill>
              <w14:schemeClr w14:val="tx1"/>
            </w14:solidFill>
          </w14:textFill>
        </w:rPr>
        <w:fldChar w:fldCharType="begin"/>
      </w:r>
      <w:r>
        <w:rPr>
          <w:rFonts w:hint="default" w:ascii="socialshare" w:hAnsi="socialshare" w:eastAsia="socialshare" w:cs="socialshare"/>
          <w:b/>
          <w:i w:val="0"/>
          <w:caps w:val="0"/>
          <w:color w:val="000000" w:themeColor="text1"/>
          <w:spacing w:val="0"/>
          <w:kern w:val="0"/>
          <w:sz w:val="34"/>
          <w:szCs w:val="34"/>
          <w:u w:val="none"/>
          <w:bdr w:val="single" w:color="FF763B" w:sz="6" w:space="0"/>
          <w:lang w:val="en-US" w:eastAsia="zh-CN" w:bidi="ar"/>
          <w14:textFill>
            <w14:solidFill>
              <w14:schemeClr w14:val="tx1"/>
            </w14:solidFill>
          </w14:textFill>
        </w:rPr>
        <w:instrText xml:space="preserve"> HYPERLINK "https://service.weibo.com/share/share.php?url=http://www.zhoucun.gov.cn/gongkai/channel_c_5f9f696d489871774b4da7ec_n_1605682112.4192/doc_658b8ff39ce36639c9e042e8.html&amp;title=%E5%91%A8%E6%9D%91%E5%8C%BA%E4%BA%BA%E6%B0%91%E6%94%BF%E5%BA%9C2023%E5%B9%B4%E5%BB%BA%E8%AE%AE%E6%8F%90%E6%A1%88%E5%8A%9E%E7%90%86%E6%80%BB%E4%BD%93%E6%83%85%E5%86%B5-%E5%BB%BA%E8%AE%AE%E6%8F%90%E6%A1%88%E5%8A%9E%E7%90%86%E6%80%BB%E4%BD%93%E6%83%85%E5%86%B5-%E6%94%BF%E5%8A%A1%E5%85%AC%E5%BC%80-%E5%91%A8%E6%9D%91%E5%8C%BA%E4%BA%BA%E6%B0%91%E6%94%BF%E5%BA%9C&amp;pic=http://www.zhoucun.gov.cn/static/images/zclogo.png&amp;appkey=" \t "/home/user/文档\\x/_blank" </w:instrText>
      </w:r>
      <w:r>
        <w:rPr>
          <w:rFonts w:hint="default" w:ascii="socialshare" w:hAnsi="socialshare" w:eastAsia="socialshare" w:cs="socialshare"/>
          <w:b/>
          <w:i w:val="0"/>
          <w:caps w:val="0"/>
          <w:color w:val="000000" w:themeColor="text1"/>
          <w:spacing w:val="0"/>
          <w:kern w:val="0"/>
          <w:sz w:val="34"/>
          <w:szCs w:val="34"/>
          <w:u w:val="none"/>
          <w:bdr w:val="single" w:color="FF763B" w:sz="6" w:space="0"/>
          <w:lang w:val="en-US" w:eastAsia="zh-CN" w:bidi="ar"/>
          <w14:textFill>
            <w14:solidFill>
              <w14:schemeClr w14:val="tx1"/>
            </w14:solidFill>
          </w14:textFill>
        </w:rPr>
        <w:fldChar w:fldCharType="separate"/>
      </w:r>
      <w:r>
        <w:rPr>
          <w:rFonts w:hint="default" w:ascii="socialshare" w:hAnsi="socialshare" w:eastAsia="socialshare" w:cs="socialshare"/>
          <w:b/>
          <w:i w:val="0"/>
          <w:caps w:val="0"/>
          <w:color w:val="000000" w:themeColor="text1"/>
          <w:spacing w:val="0"/>
          <w:kern w:val="0"/>
          <w:sz w:val="34"/>
          <w:szCs w:val="34"/>
          <w:u w:val="none"/>
          <w:bdr w:val="single" w:color="FF763B" w:sz="6" w:space="0"/>
          <w:lang w:val="en-US" w:eastAsia="zh-CN" w:bidi="ar"/>
          <w14:textFill>
            <w14:solidFill>
              <w14:schemeClr w14:val="tx1"/>
            </w14:solidFill>
          </w14:textFill>
        </w:rPr>
        <w:fldChar w:fldCharType="end"/>
      </w:r>
      <w:r>
        <w:rPr>
          <w:rFonts w:hint="default" w:ascii="socialshare" w:hAnsi="socialshare" w:eastAsia="socialshare" w:cs="socialshare"/>
          <w:b/>
          <w:i w:val="0"/>
          <w:caps w:val="0"/>
          <w:color w:val="000000" w:themeColor="text1"/>
          <w:spacing w:val="0"/>
          <w:kern w:val="0"/>
          <w:sz w:val="34"/>
          <w:szCs w:val="34"/>
          <w:u w:val="none"/>
          <w:bdr w:val="single" w:color="7BC549" w:sz="6" w:space="0"/>
          <w:lang w:val="en-US" w:eastAsia="zh-CN" w:bidi="ar"/>
          <w14:textFill>
            <w14:solidFill>
              <w14:schemeClr w14:val="tx1"/>
            </w14:solidFill>
          </w14:textFill>
        </w:rPr>
        <w:fldChar w:fldCharType="begin"/>
      </w:r>
      <w:r>
        <w:rPr>
          <w:rFonts w:hint="default" w:ascii="socialshare" w:hAnsi="socialshare" w:eastAsia="socialshare" w:cs="socialshare"/>
          <w:b/>
          <w:i w:val="0"/>
          <w:caps w:val="0"/>
          <w:color w:val="000000" w:themeColor="text1"/>
          <w:spacing w:val="0"/>
          <w:kern w:val="0"/>
          <w:sz w:val="34"/>
          <w:szCs w:val="34"/>
          <w:u w:val="none"/>
          <w:bdr w:val="single" w:color="7BC549" w:sz="6" w:space="0"/>
          <w:lang w:val="en-US" w:eastAsia="zh-CN" w:bidi="ar"/>
          <w14:textFill>
            <w14:solidFill>
              <w14:schemeClr w14:val="tx1"/>
            </w14:solidFill>
          </w14:textFill>
        </w:rPr>
        <w:instrText xml:space="preserve"> HYPERLINK "javascript:;" \t "/home/user/文档\\x/" </w:instrText>
      </w:r>
      <w:r>
        <w:rPr>
          <w:rFonts w:hint="default" w:ascii="socialshare" w:hAnsi="socialshare" w:eastAsia="socialshare" w:cs="socialshare"/>
          <w:b/>
          <w:i w:val="0"/>
          <w:caps w:val="0"/>
          <w:color w:val="000000" w:themeColor="text1"/>
          <w:spacing w:val="0"/>
          <w:kern w:val="0"/>
          <w:sz w:val="34"/>
          <w:szCs w:val="34"/>
          <w:u w:val="none"/>
          <w:bdr w:val="single" w:color="7BC549" w:sz="6" w:space="0"/>
          <w:lang w:val="en-US" w:eastAsia="zh-CN" w:bidi="ar"/>
          <w14:textFill>
            <w14:solidFill>
              <w14:schemeClr w14:val="tx1"/>
            </w14:solidFill>
          </w14:textFill>
        </w:rPr>
        <w:fldChar w:fldCharType="separate"/>
      </w:r>
      <w:r>
        <w:rPr>
          <w:rFonts w:hint="default" w:ascii="socialshare" w:hAnsi="socialshare" w:eastAsia="socialshare" w:cs="socialshare"/>
          <w:b/>
          <w:i w:val="0"/>
          <w:caps w:val="0"/>
          <w:color w:val="000000" w:themeColor="text1"/>
          <w:spacing w:val="0"/>
          <w:kern w:val="0"/>
          <w:sz w:val="34"/>
          <w:szCs w:val="34"/>
          <w:u w:val="none"/>
          <w:bdr w:val="single" w:color="7BC549" w:sz="6" w:space="0"/>
          <w:lang w:val="en-US" w:eastAsia="zh-CN" w:bidi="ar"/>
          <w14:textFill>
            <w14:solidFill>
              <w14:schemeClr w14:val="tx1"/>
            </w14:solidFill>
          </w14:textFill>
        </w:rPr>
        <w:fldChar w:fldCharType="end"/>
      </w:r>
      <w:r>
        <w:rPr>
          <w:rFonts w:hint="default" w:ascii="socialshare" w:hAnsi="socialshare" w:eastAsia="socialshare" w:cs="socialshare"/>
          <w:b/>
          <w:i w:val="0"/>
          <w:caps w:val="0"/>
          <w:color w:val="000000" w:themeColor="text1"/>
          <w:spacing w:val="0"/>
          <w:kern w:val="0"/>
          <w:sz w:val="34"/>
          <w:szCs w:val="34"/>
          <w:u w:val="none"/>
          <w:bdr w:val="single" w:color="56B6E7" w:sz="6" w:space="0"/>
          <w:lang w:val="en-US" w:eastAsia="zh-CN" w:bidi="ar"/>
          <w14:textFill>
            <w14:solidFill>
              <w14:schemeClr w14:val="tx1"/>
            </w14:solidFill>
          </w14:textFill>
        </w:rPr>
        <w:fldChar w:fldCharType="begin"/>
      </w:r>
      <w:r>
        <w:rPr>
          <w:rFonts w:hint="default" w:ascii="socialshare" w:hAnsi="socialshare" w:eastAsia="socialshare" w:cs="socialshare"/>
          <w:b/>
          <w:i w:val="0"/>
          <w:caps w:val="0"/>
          <w:color w:val="000000" w:themeColor="text1"/>
          <w:spacing w:val="0"/>
          <w:kern w:val="0"/>
          <w:sz w:val="34"/>
          <w:szCs w:val="34"/>
          <w:u w:val="none"/>
          <w:bdr w:val="single" w:color="56B6E7" w:sz="6" w:space="0"/>
          <w:lang w:val="en-US" w:eastAsia="zh-CN" w:bidi="ar"/>
          <w14:textFill>
            <w14:solidFill>
              <w14:schemeClr w14:val="tx1"/>
            </w14:solidFill>
          </w14:textFill>
        </w:rPr>
        <w:instrText xml:space="preserve"> HYPERLINK "http://connect.qq.com/widget/shareqq/index.html?url=http://www.zhoucun.gov.cn/gongkai/channel_c_5f9f696d489871774b4da7ec_n_1605682112.4192/doc_658b8ff39ce36639c9e042e8.html&amp;title=%E5%91%A8%E6%9D%91%E5%8C%BA%E4%BA%BA%E6%B0%91%E6%94%BF%E5%BA%9C2023%E5%B9%B4%E5%BB%BA%E8%AE%AE%E6%8F%90%E6%A1%88%E5%8A%9E%E7%90%86%E6%80%BB%E4%BD%93%E6%83%85%E5%86%B5-%E5%BB%BA%E8%AE%AE%E6%8F%90%E6%A1%88%E5%8A%9E%E7%90%86%E6%80%BB%E4%BD%93%E6%83%85%E5%86%B5-%E6%94%BF%E5%8A%A1%E5%85%AC%E5%BC%80-%E5%91%A8%E6%9D%91%E5%8C%BA%E4%BA%BA%E6%B0%91%E6%94%BF%E5%BA%9C&amp;source=%E5%91%A8%E6%9D%91%E5%8C%BA%E4%BA%BA%E6%B0%91%E6%94%BF%E5%BA%9C2023%E5%B9%B4%E5%BB%BA%E8%AE%AE%E6%8F%90%E6%A1%88%E5%8A%9E%E7%90%86%E6%80%BB%E4%BD%93%E6%83%85%E5%86%B5-%E5%BB%BA%E8%AE%AE%E6%8F%90%E6%A1%88%E5%8A%9E%E7%90%86%E6%80%BB%E4%BD%93%E6%83%85%E5%86%B5-%E6%94%BF%E5%8A%A1%E5%85%AC%E5%BC%80-%E5%91%A8%E6%9D%91%E5%8C%BA%E4%BA%BA%E6%B0%91%E6%94%BF%E5%BA%9C&amp;desc=&amp;pics=http://www.zhoucun.gov.cn/static/images/zclogo.png" \t "/home/user/文档\\x/_blank" </w:instrText>
      </w:r>
      <w:r>
        <w:rPr>
          <w:rFonts w:hint="default" w:ascii="socialshare" w:hAnsi="socialshare" w:eastAsia="socialshare" w:cs="socialshare"/>
          <w:b/>
          <w:i w:val="0"/>
          <w:caps w:val="0"/>
          <w:color w:val="000000" w:themeColor="text1"/>
          <w:spacing w:val="0"/>
          <w:kern w:val="0"/>
          <w:sz w:val="34"/>
          <w:szCs w:val="34"/>
          <w:u w:val="none"/>
          <w:bdr w:val="single" w:color="56B6E7" w:sz="6" w:space="0"/>
          <w:lang w:val="en-US" w:eastAsia="zh-CN" w:bidi="ar"/>
          <w14:textFill>
            <w14:solidFill>
              <w14:schemeClr w14:val="tx1"/>
            </w14:solidFill>
          </w14:textFill>
        </w:rPr>
        <w:fldChar w:fldCharType="separate"/>
      </w:r>
      <w:r>
        <w:rPr>
          <w:rFonts w:hint="default" w:ascii="socialshare" w:hAnsi="socialshare" w:eastAsia="socialshare" w:cs="socialshare"/>
          <w:b/>
          <w:i w:val="0"/>
          <w:caps w:val="0"/>
          <w:color w:val="000000" w:themeColor="text1"/>
          <w:spacing w:val="0"/>
          <w:kern w:val="0"/>
          <w:sz w:val="34"/>
          <w:szCs w:val="34"/>
          <w:u w:val="none"/>
          <w:bdr w:val="single" w:color="56B6E7" w:sz="6" w:space="0"/>
          <w:lang w:val="en-US" w:eastAsia="zh-CN" w:bidi="ar"/>
          <w14:textFill>
            <w14:solidFill>
              <w14:schemeClr w14:val="tx1"/>
            </w14:solidFill>
          </w14:textFill>
        </w:rPr>
        <w:fldChar w:fldCharType="end"/>
      </w:r>
      <w:r>
        <w:rPr>
          <w:rFonts w:hint="default" w:ascii="socialshare" w:hAnsi="socialshare" w:eastAsia="socialshare" w:cs="socialshare"/>
          <w:b/>
          <w:i w:val="0"/>
          <w:caps w:val="0"/>
          <w:color w:val="000000" w:themeColor="text1"/>
          <w:spacing w:val="0"/>
          <w:kern w:val="0"/>
          <w:sz w:val="34"/>
          <w:szCs w:val="34"/>
          <w:u w:val="none"/>
          <w:bdr w:val="single" w:color="FDBE3D" w:sz="6" w:space="0"/>
          <w:lang w:val="en-US" w:eastAsia="zh-CN" w:bidi="ar"/>
          <w14:textFill>
            <w14:solidFill>
              <w14:schemeClr w14:val="tx1"/>
            </w14:solidFill>
          </w14:textFill>
        </w:rPr>
        <w:fldChar w:fldCharType="begin"/>
      </w:r>
      <w:r>
        <w:rPr>
          <w:rFonts w:hint="default" w:ascii="socialshare" w:hAnsi="socialshare" w:eastAsia="socialshare" w:cs="socialshare"/>
          <w:b/>
          <w:i w:val="0"/>
          <w:caps w:val="0"/>
          <w:color w:val="000000" w:themeColor="text1"/>
          <w:spacing w:val="0"/>
          <w:kern w:val="0"/>
          <w:sz w:val="34"/>
          <w:szCs w:val="34"/>
          <w:u w:val="none"/>
          <w:bdr w:val="single" w:color="FDBE3D" w:sz="6" w:space="0"/>
          <w:lang w:val="en-US" w:eastAsia="zh-CN" w:bidi="ar"/>
          <w14:textFill>
            <w14:solidFill>
              <w14:schemeClr w14:val="tx1"/>
            </w14:solidFill>
          </w14:textFill>
        </w:rPr>
        <w:instrText xml:space="preserve"> HYPERLINK "http://sns.qzone.qq.com/cgi-bin/qzshare/cgi_qzshare_onekey?url=http://www.zhoucun.gov.cn/gongkai/channel_c_5f9f696d489871774b4da7ec_n_1605682112.4192/doc_658b8ff39ce36639c9e042e8.html&amp;title=%E5%91%A8%E6%9D%91%E5%8C%BA%E4%BA%BA%E6%B0%91%E6%94%BF%E5%BA%9C2023%E5%B9%B4%E5%BB%BA%E8%AE%AE%E6%8F%90%E6%A1%88%E5%8A%9E%E7%90%86%E6%80%BB%E4%BD%93%E6%83%85%E5%86%B5-%E5%BB%BA%E8%AE%AE%E6%8F%90%E6%A1%88%E5%8A%9E%E7%90%86%E6%80%BB%E4%BD%93%E6%83%85%E5%86%B5-%E6%94%BF%E5%8A%A1%E5%85%AC%E5%BC%80-%E5%91%A8%E6%9D%91%E5%8C%BA%E4%BA%BA%E6%B0%91%E6%94%BF%E5%BA%9C&amp;desc=&amp;summary=&amp;site=%E5%91%A8%E6%9D%91%E5%8C%BA%E4%BA%BA%E6%B0%91%E6%94%BF%E5%BA%9C2023%E5%B9%B4%E5%BB%BA%E8%AE%AE%E6%8F%90%E6%A1%88%E5%8A%9E%E7%90%86%E6%80%BB%E4%BD%93%E6%83%85%E5%86%B5-%E5%BB%BA%E8%AE%AE%E6%8F%90%E6%A1%88%E5%8A%9E%E7%90%86%E6%80%BB%E4%BD%93%E6%83%85%E5%86%B5-%E6%94%BF%E5%8A%A1%E5%85%AC%E5%BC%80-%E5%91%A8%E6%9D%91%E5%8C%BA%E4%BA%BA%E6%B0%91%E6%94%BF%E5%BA%9C&amp;pics=http://www.zhoucun.gov.cn/static/images/zclogo.png" \t "/home/user/文档\\x/_blank" </w:instrText>
      </w:r>
      <w:r>
        <w:rPr>
          <w:rFonts w:hint="default" w:ascii="socialshare" w:hAnsi="socialshare" w:eastAsia="socialshare" w:cs="socialshare"/>
          <w:b/>
          <w:i w:val="0"/>
          <w:caps w:val="0"/>
          <w:color w:val="000000" w:themeColor="text1"/>
          <w:spacing w:val="0"/>
          <w:kern w:val="0"/>
          <w:sz w:val="34"/>
          <w:szCs w:val="34"/>
          <w:u w:val="none"/>
          <w:bdr w:val="single" w:color="FDBE3D" w:sz="6" w:space="0"/>
          <w:lang w:val="en-US" w:eastAsia="zh-CN" w:bidi="ar"/>
          <w14:textFill>
            <w14:solidFill>
              <w14:schemeClr w14:val="tx1"/>
            </w14:solidFill>
          </w14:textFill>
        </w:rPr>
        <w:fldChar w:fldCharType="separate"/>
      </w:r>
      <w:r>
        <w:rPr>
          <w:rFonts w:hint="default" w:ascii="socialshare" w:hAnsi="socialshare" w:eastAsia="socialshare" w:cs="socialshare"/>
          <w:b/>
          <w:i w:val="0"/>
          <w:caps w:val="0"/>
          <w:color w:val="000000" w:themeColor="text1"/>
          <w:spacing w:val="0"/>
          <w:kern w:val="0"/>
          <w:sz w:val="34"/>
          <w:szCs w:val="34"/>
          <w:u w:val="none"/>
          <w:bdr w:val="single" w:color="FDBE3D" w:sz="6" w:space="0"/>
          <w:lang w:val="en-US" w:eastAsia="zh-CN" w:bidi="ar"/>
          <w14:textFill>
            <w14:solidFill>
              <w14:schemeClr w14:val="tx1"/>
            </w14:solidFill>
          </w14:textFill>
        </w:rPr>
        <w:fldChar w:fldCharType="end"/>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继续邀请</w:t>
      </w:r>
      <w:r>
        <w:rPr>
          <w:rFonts w:hint="default" w:ascii="Times New Roman" w:hAnsi="Times New Roman" w:eastAsia="仿宋_GB2312" w:cs="Times New Roman"/>
          <w:b w:val="0"/>
          <w:bCs/>
          <w:color w:val="000000" w:themeColor="text1"/>
          <w:sz w:val="32"/>
          <w:szCs w:val="32"/>
          <w14:textFill>
            <w14:solidFill>
              <w14:schemeClr w14:val="tx1"/>
            </w14:solidFill>
          </w14:textFill>
        </w:rPr>
        <w:t>人大代表、政协委员列席区政府常务会议，</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2023年已组织</w:t>
      </w:r>
      <w:r>
        <w:rPr>
          <w:rFonts w:hint="default" w:ascii="Times New Roman" w:hAnsi="Times New Roman" w:eastAsia="仿宋_GB2312" w:cs="Times New Roman"/>
          <w:b w:val="0"/>
          <w:bCs/>
          <w:color w:val="000000" w:themeColor="text1"/>
          <w:sz w:val="32"/>
          <w:szCs w:val="32"/>
          <w14:textFill>
            <w14:solidFill>
              <w14:schemeClr w14:val="tx1"/>
            </w14:solidFill>
          </w14:textFill>
        </w:rPr>
        <w:t>人大代表、政协委员</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列席4次</w:t>
      </w:r>
      <w:r>
        <w:rPr>
          <w:rFonts w:hint="default" w:ascii="Times New Roman" w:hAnsi="Times New Roman" w:eastAsia="仿宋_GB2312" w:cs="Times New Roman"/>
          <w:b w:val="0"/>
          <w:bCs/>
          <w:color w:val="000000" w:themeColor="text1"/>
          <w:sz w:val="32"/>
          <w:szCs w:val="32"/>
          <w14:textFill>
            <w14:solidFill>
              <w14:schemeClr w14:val="tx1"/>
            </w14:solidFill>
          </w14:textFill>
        </w:rPr>
        <w:t>区政府常务会议</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进一步发挥了</w:t>
      </w:r>
      <w:r>
        <w:rPr>
          <w:rFonts w:hint="default" w:ascii="Times New Roman" w:hAnsi="Times New Roman" w:eastAsia="仿宋_GB2312" w:cs="Times New Roman"/>
          <w:b w:val="0"/>
          <w:bCs/>
          <w:color w:val="000000" w:themeColor="text1"/>
          <w:sz w:val="32"/>
          <w:szCs w:val="32"/>
          <w14:textFill>
            <w14:solidFill>
              <w14:schemeClr w14:val="tx1"/>
            </w14:solidFill>
          </w14:textFill>
        </w:rPr>
        <w:t>人大代表、政协委员</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参政议政</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建言献策作用。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caps w:val="0"/>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14:textFill>
            <w14:solidFill>
              <w14:schemeClr w14:val="tx1"/>
            </w14:solidFill>
          </w14:textFill>
        </w:rPr>
        <w:t>（二）依申请公开</w:t>
      </w:r>
      <w:r>
        <w:rPr>
          <w:rFonts w:hint="eastAsia" w:ascii="楷体_GB2312" w:hAnsi="楷体_GB2312" w:eastAsia="楷体_GB2312" w:cs="楷体_GB2312"/>
          <w:i w:val="0"/>
          <w:caps w:val="0"/>
          <w:color w:val="000000" w:themeColor="text1"/>
          <w:spacing w:val="0"/>
          <w:sz w:val="32"/>
          <w:szCs w:val="32"/>
          <w:lang w:eastAsia="zh-CN"/>
          <w14:textFill>
            <w14:solidFill>
              <w14:schemeClr w14:val="tx1"/>
            </w14:solidFill>
          </w14:textFill>
        </w:rPr>
        <w:t>方面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cs="Times New Roman" w:eastAsiaTheme="minorEastAsia"/>
          <w:i w:val="0"/>
          <w:caps w:val="0"/>
          <w:color w:val="000000" w:themeColor="text1"/>
          <w:spacing w:val="0"/>
          <w:kern w:val="0"/>
          <w:sz w:val="32"/>
          <w:szCs w:val="32"/>
          <w:shd w:val="clear" w:fill="FFFFFF"/>
          <w:lang w:val="en-US" w:eastAsia="zh-CN" w:bidi="ar"/>
          <w14:textFill>
            <w14:solidFill>
              <w14:schemeClr w14:val="tx1"/>
            </w14:solidFill>
          </w14:textFill>
        </w:rPr>
        <w:t>2023</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年，</w:t>
      </w:r>
      <w:r>
        <w:rPr>
          <w:rFonts w:hint="eastAsia"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周村区</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各级行政机关</w:t>
      </w:r>
      <w:r>
        <w:rPr>
          <w:rFonts w:hint="eastAsia"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收到</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政府信息公开申请</w:t>
      </w:r>
      <w:r>
        <w:rPr>
          <w:rFonts w:hint="eastAsia"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101</w:t>
      </w:r>
      <w:r>
        <w:rPr>
          <w:rFonts w:hint="eastAsia" w:ascii="仿宋_GB2312" w:hAnsi="宋体" w:eastAsia="仿宋_GB2312" w:cs="仿宋_GB2312"/>
          <w:i w:val="0"/>
          <w:caps w:val="0"/>
          <w:color w:val="000000" w:themeColor="text1"/>
          <w:spacing w:val="0"/>
          <w:kern w:val="0"/>
          <w:sz w:val="32"/>
          <w:szCs w:val="32"/>
          <w:lang w:val="en-US" w:eastAsia="zh-CN" w:bidi="ar"/>
          <w14:textFill>
            <w14:solidFill>
              <w14:schemeClr w14:val="tx1"/>
            </w14:solidFill>
          </w14:textFill>
        </w:rPr>
        <w:t>件</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，与去年相</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比增加</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48.5%</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，全部为自然人申请，答复政府信息公开申请</w:t>
      </w:r>
      <w:r>
        <w:rPr>
          <w:rFonts w:hint="default" w:ascii="Times New Roman" w:hAnsi="Times New Roman" w:eastAsia="仿宋_GB2312" w:cs="Times New Roman"/>
          <w:i w:val="0"/>
          <w:caps w:val="0"/>
          <w:color w:val="000000" w:themeColor="text1"/>
          <w:spacing w:val="0"/>
          <w:kern w:val="0"/>
          <w:sz w:val="32"/>
          <w:szCs w:val="32"/>
          <w:shd w:val="clear" w:fill="FFFFFF"/>
          <w:lang w:val="en" w:eastAsia="zh-CN" w:bidi="ar"/>
          <w14:textFill>
            <w14:solidFill>
              <w14:schemeClr w14:val="tx1"/>
            </w14:solidFill>
          </w14:textFill>
        </w:rPr>
        <w:t>100</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件（含</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2023</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年结转</w:t>
      </w:r>
      <w:r>
        <w:rPr>
          <w:rFonts w:hint="default" w:ascii="Times New Roman" w:hAnsi="Times New Roman" w:eastAsia="仿宋_GB2312" w:cs="Times New Roman"/>
          <w:i w:val="0"/>
          <w:caps w:val="0"/>
          <w:color w:val="000000" w:themeColor="text1"/>
          <w:spacing w:val="0"/>
          <w:kern w:val="0"/>
          <w:sz w:val="32"/>
          <w:szCs w:val="32"/>
          <w:shd w:val="clear" w:fill="FFFFFF"/>
          <w:lang w:val="en" w:eastAsia="zh-CN" w:bidi="ar"/>
          <w14:textFill>
            <w14:solidFill>
              <w14:schemeClr w14:val="tx1"/>
            </w14:solidFill>
          </w14:textFill>
        </w:rPr>
        <w:t>2</w:t>
      </w:r>
      <w:bookmarkStart w:id="0" w:name="_GoBack"/>
      <w:bookmarkEnd w:id="0"/>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件，另有3件</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2023年收到的信息公开</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申请按照《条例》规定</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结转至2024</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年答复），按规定全部落实依申请办理工作全链条管理。申请内容主要涉及房屋征收</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、房屋拆迁</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、土地管理</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、城市管理等方面。</w:t>
      </w:r>
      <w:r>
        <w:rPr>
          <w:rFonts w:hint="eastAsia" w:ascii="仿宋_GB2312" w:hAnsi="Calibri"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已办结申请中，</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予以公开及部分公</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开</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的</w:t>
      </w:r>
      <w:r>
        <w:rPr>
          <w:rFonts w:hint="default" w:ascii="Times New Roman" w:hAnsi="Times New Roman" w:eastAsia="仿宋_GB2312" w:cs="Times New Roman"/>
          <w:i w:val="0"/>
          <w:caps w:val="0"/>
          <w:color w:val="000000" w:themeColor="text1"/>
          <w:spacing w:val="0"/>
          <w:kern w:val="0"/>
          <w:sz w:val="32"/>
          <w:szCs w:val="32"/>
          <w:shd w:val="clear" w:fill="FFFFFF"/>
          <w:lang w:val="en" w:eastAsia="zh-CN" w:bidi="ar"/>
          <w14:textFill>
            <w14:solidFill>
              <w14:schemeClr w14:val="tx1"/>
            </w14:solidFill>
          </w14:textFill>
        </w:rPr>
        <w:t>66</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件，不予公开</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的</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6件，因</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被申请</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机关不</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掌握等原因无法提供的</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23</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件</w:t>
      </w:r>
      <w:r>
        <w:rPr>
          <w:rFonts w:hint="eastAsia" w:ascii="仿宋_GB2312" w:hAnsi="Calibri"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其他处理</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5</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件。</w:t>
      </w:r>
      <w:r>
        <w:rPr>
          <w:rFonts w:hint="eastAsia" w:ascii="仿宋_GB2312" w:hAnsi="Calibri"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因信息公开引起</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行政诉讼案件</w:t>
      </w:r>
      <w:r>
        <w:rPr>
          <w:rFonts w:hint="default" w:ascii="Times New Roman" w:hAnsi="Times New Roman" w:eastAsia="仿宋_GB2312" w:cs="Times New Roman"/>
          <w:i w:val="0"/>
          <w:caps w:val="0"/>
          <w:color w:val="000000" w:themeColor="text1"/>
          <w:spacing w:val="0"/>
          <w:kern w:val="0"/>
          <w:sz w:val="32"/>
          <w:szCs w:val="32"/>
          <w:shd w:val="clear" w:fill="FFFFFF"/>
          <w:lang w:val="en" w:eastAsia="zh-CN" w:bidi="ar"/>
          <w14:textFill>
            <w14:solidFill>
              <w14:schemeClr w14:val="tx1"/>
            </w14:solidFill>
          </w14:textFill>
        </w:rPr>
        <w:t>4</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件。</w:t>
      </w:r>
    </w:p>
    <w:p>
      <w:pPr>
        <w:pStyle w:val="2"/>
        <w:keepNext w:val="0"/>
        <w:keepLines w:val="0"/>
        <w:pageBreakBefore w:val="0"/>
        <w:kinsoku/>
        <w:wordWrap/>
        <w:overflowPunct/>
        <w:topLinePunct w:val="0"/>
        <w:autoSpaceDE/>
        <w:autoSpaceDN/>
        <w:bidi w:val="0"/>
        <w:adjustRightInd/>
        <w:snapToGrid/>
        <w:spacing w:after="0" w:afterLines="0" w:line="560" w:lineRule="exact"/>
        <w:jc w:val="both"/>
        <w:rPr>
          <w:rFonts w:hint="eastAsia"/>
          <w:color w:val="000000" w:themeColor="text1"/>
          <w:lang w:val="en" w:eastAsia="zh-CN"/>
          <w14:textFill>
            <w14:solidFill>
              <w14:schemeClr w14:val="tx1"/>
            </w14:solidFill>
          </w14:textFill>
        </w:rPr>
      </w:pPr>
      <w:r>
        <w:rPr>
          <w:rFonts w:hint="eastAsia"/>
          <w:color w:val="000000" w:themeColor="text1"/>
          <w:lang w:val="en" w:eastAsia="zh-CN"/>
          <w14:textFill>
            <w14:solidFill>
              <w14:schemeClr w14:val="tx1"/>
            </w14:solidFill>
          </w14:textFill>
        </w:rPr>
        <w:drawing>
          <wp:anchor distT="0" distB="0" distL="114300" distR="114300" simplePos="0" relativeHeight="251666432" behindDoc="0" locked="0" layoutInCell="1" allowOverlap="1">
            <wp:simplePos x="0" y="0"/>
            <wp:positionH relativeFrom="column">
              <wp:posOffset>-209550</wp:posOffset>
            </wp:positionH>
            <wp:positionV relativeFrom="page">
              <wp:posOffset>5004435</wp:posOffset>
            </wp:positionV>
            <wp:extent cx="5984240" cy="4074160"/>
            <wp:effectExtent l="0" t="0" r="16510" b="2540"/>
            <wp:wrapTopAndBottom/>
            <wp:docPr id="11" name="图片 11" descr="依申请公开数量"/>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依申请公开数量"/>
                    <pic:cNvPicPr>
                      <a:picLocks noChangeAspect="true"/>
                    </pic:cNvPicPr>
                  </pic:nvPicPr>
                  <pic:blipFill>
                    <a:blip r:embed="rId6"/>
                    <a:stretch>
                      <a:fillRect/>
                    </a:stretch>
                  </pic:blipFill>
                  <pic:spPr>
                    <a:xfrm>
                      <a:off x="0" y="0"/>
                      <a:ext cx="5984240" cy="4074160"/>
                    </a:xfrm>
                    <a:prstGeom prst="rect">
                      <a:avLst/>
                    </a:prstGeom>
                  </pic:spPr>
                </pic:pic>
              </a:graphicData>
            </a:graphic>
          </wp:anchor>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caps w:val="0"/>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14:textFill>
            <w14:solidFill>
              <w14:schemeClr w14:val="tx1"/>
            </w14:solidFill>
          </w14:textFill>
        </w:rPr>
        <w:t>（三）</w:t>
      </w:r>
      <w:r>
        <w:rPr>
          <w:rFonts w:hint="eastAsia" w:ascii="楷体_GB2312" w:hAnsi="楷体_GB2312" w:eastAsia="楷体_GB2312" w:cs="楷体_GB2312"/>
          <w:i w:val="0"/>
          <w:caps w:val="0"/>
          <w:color w:val="000000" w:themeColor="text1"/>
          <w:spacing w:val="0"/>
          <w:sz w:val="32"/>
          <w:szCs w:val="32"/>
          <w:lang w:eastAsia="zh-CN"/>
          <w14:textFill>
            <w14:solidFill>
              <w14:schemeClr w14:val="tx1"/>
            </w14:solidFill>
          </w14:textFill>
        </w:rPr>
        <w:t>政府信息管理方面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更新政府信息主动公开目录，进一步完善基层政务公开标准事项目录专题内容，健全政府信息全生命周期管理制度，确保应公开尽公开。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严格</w:t>
      </w:r>
      <w:r>
        <w:rPr>
          <w:rFonts w:hint="eastAsia"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执行</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保密审查制度，各部门单位均明确政府信息公开保密审查分管领导和审查人员，严格</w:t>
      </w:r>
      <w:r>
        <w:rPr>
          <w:rFonts w:hint="eastAsia"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执行</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信息公开保密程序和工作纪律，</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年在政府信息公开过程中未发生</w:t>
      </w:r>
      <w:r>
        <w:rPr>
          <w:rFonts w:hint="eastAsia"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失</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泄密情况。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caps w:val="0"/>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14:textFill>
            <w14:solidFill>
              <w14:schemeClr w14:val="tx1"/>
            </w14:solidFill>
          </w14:textFill>
        </w:rPr>
        <w:t>（四）</w:t>
      </w:r>
      <w:r>
        <w:rPr>
          <w:rFonts w:hint="eastAsia" w:ascii="楷体_GB2312" w:hAnsi="楷体_GB2312" w:eastAsia="楷体_GB2312" w:cs="楷体_GB2312"/>
          <w:i w:val="0"/>
          <w:caps w:val="0"/>
          <w:color w:val="000000" w:themeColor="text1"/>
          <w:spacing w:val="0"/>
          <w:sz w:val="32"/>
          <w:szCs w:val="32"/>
          <w:lang w:eastAsia="zh-CN"/>
          <w14:textFill>
            <w14:solidFill>
              <w14:schemeClr w14:val="tx1"/>
            </w14:solidFill>
          </w14:textFill>
        </w:rPr>
        <w:t>平台建设方面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针对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省、市级部署的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2023年政务公开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14:textFill>
            <w14:solidFill>
              <w14:schemeClr w14:val="tx1"/>
            </w14:solidFill>
          </w14:textFill>
        </w:rPr>
        <w:t>要求，根据各部门单位业务工作及实际上传需求对全区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41</w:t>
      </w:r>
      <w:r>
        <w:rPr>
          <w:rFonts w:hint="default" w:ascii="Times New Roman" w:hAnsi="Times New Roman" w:eastAsia="仿宋_GB2312" w:cs="Times New Roman"/>
          <w:color w:val="000000" w:themeColor="text1"/>
          <w:sz w:val="32"/>
          <w:szCs w:val="32"/>
          <w14:textFill>
            <w14:solidFill>
              <w14:schemeClr w14:val="tx1"/>
            </w14:solidFill>
          </w14:textFill>
        </w:rPr>
        <w:t>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14:textFill>
            <w14:solidFill>
              <w14:schemeClr w14:val="tx1"/>
            </w14:solidFill>
          </w14:textFill>
        </w:rPr>
        <w:t>单位的融公开后台设置进行了新一轮的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梳理</w:t>
      </w:r>
      <w:r>
        <w:rPr>
          <w:rFonts w:hint="default" w:ascii="Times New Roman" w:hAnsi="Times New Roman" w:eastAsia="仿宋_GB2312" w:cs="Times New Roman"/>
          <w:color w:val="000000" w:themeColor="text1"/>
          <w:sz w:val="32"/>
          <w:szCs w:val="32"/>
          <w14:textFill>
            <w14:solidFill>
              <w14:schemeClr w14:val="tx1"/>
            </w14:solidFill>
          </w14:textFill>
        </w:rPr>
        <w:t>完善，合并调整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了</w:t>
      </w:r>
      <w:r>
        <w:rPr>
          <w:rFonts w:hint="default" w:ascii="Times New Roman" w:hAnsi="Times New Roman" w:eastAsia="仿宋_GB2312" w:cs="Times New Roman"/>
          <w:color w:val="000000" w:themeColor="text1"/>
          <w:sz w:val="32"/>
          <w:szCs w:val="32"/>
          <w14:textFill>
            <w14:solidFill>
              <w14:schemeClr w14:val="tx1"/>
            </w14:solidFill>
          </w14:textFill>
        </w:rPr>
        <w:t>24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w:t>
      </w:r>
      <w:r>
        <w:rPr>
          <w:rFonts w:hint="default" w:ascii="Times New Roman" w:hAnsi="Times New Roman" w:eastAsia="仿宋_GB2312" w:cs="Times New Roman"/>
          <w:color w:val="000000" w:themeColor="text1"/>
          <w:sz w:val="32"/>
          <w:szCs w:val="32"/>
          <w14:textFill>
            <w14:solidFill>
              <w14:schemeClr w14:val="tx1"/>
            </w14:solidFill>
          </w14:textFill>
        </w:rPr>
        <w:t>个栏目，同时减少了大量未更新的栏目，使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公开信息界面</w:t>
      </w:r>
      <w:r>
        <w:rPr>
          <w:rFonts w:hint="default" w:ascii="Times New Roman" w:hAnsi="Times New Roman" w:eastAsia="仿宋_GB2312" w:cs="Times New Roman"/>
          <w:color w:val="000000" w:themeColor="text1"/>
          <w:sz w:val="32"/>
          <w:szCs w:val="32"/>
          <w14:textFill>
            <w14:solidFill>
              <w14:schemeClr w14:val="tx1"/>
            </w14:solidFill>
          </w14:textFill>
        </w:rPr>
        <w:t>更简洁清晰，进一步优化政务公开工作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流程</w:t>
      </w:r>
      <w:r>
        <w:rPr>
          <w:rFonts w:hint="default" w:ascii="Times New Roman" w:hAnsi="Times New Roman" w:eastAsia="仿宋_GB2312" w:cs="Times New Roman"/>
          <w:color w:val="000000" w:themeColor="text1"/>
          <w:sz w:val="32"/>
          <w:szCs w:val="32"/>
          <w14:textFill>
            <w14:solidFill>
              <w14:schemeClr w14:val="tx1"/>
            </w14:solidFill>
          </w14:textFill>
        </w:rPr>
        <w:t>，全面提升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周村区</w:t>
      </w:r>
      <w:r>
        <w:rPr>
          <w:rFonts w:hint="default" w:ascii="Times New Roman" w:hAnsi="Times New Roman" w:eastAsia="仿宋_GB2312" w:cs="Times New Roman"/>
          <w:color w:val="000000" w:themeColor="text1"/>
          <w:sz w:val="32"/>
          <w:szCs w:val="32"/>
          <w14:textFill>
            <w14:solidFill>
              <w14:schemeClr w14:val="tx1"/>
            </w14:solidFill>
          </w14:textFill>
        </w:rPr>
        <w:t>政务公开工作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整体</w:t>
      </w:r>
      <w:r>
        <w:rPr>
          <w:rFonts w:hint="default" w:ascii="Times New Roman" w:hAnsi="Times New Roman" w:eastAsia="仿宋_GB2312" w:cs="Times New Roman"/>
          <w:color w:val="000000" w:themeColor="text1"/>
          <w:sz w:val="32"/>
          <w:szCs w:val="32"/>
          <w14:textFill>
            <w14:solidFill>
              <w14:schemeClr w14:val="tx1"/>
            </w14:solidFill>
          </w14:textFill>
        </w:rPr>
        <w:t>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color w:val="000000" w:themeColor="text1"/>
          <w:lang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14:textFill>
            <w14:solidFill>
              <w14:schemeClr w14:val="tx1"/>
            </w14:solidFill>
          </w14:textFill>
        </w:rPr>
        <w:t>（五）监督保障</w:t>
      </w:r>
      <w:r>
        <w:rPr>
          <w:rFonts w:hint="eastAsia" w:ascii="楷体_GB2312" w:hAnsi="楷体_GB2312" w:eastAsia="楷体_GB2312" w:cs="楷体_GB2312"/>
          <w:i w:val="0"/>
          <w:caps w:val="0"/>
          <w:color w:val="000000" w:themeColor="text1"/>
          <w:spacing w:val="0"/>
          <w:sz w:val="32"/>
          <w:szCs w:val="32"/>
          <w:lang w:eastAsia="zh-CN"/>
          <w14:textFill>
            <w14:solidFill>
              <w14:schemeClr w14:val="tx1"/>
            </w14:solidFill>
          </w14:textFill>
        </w:rPr>
        <w:t>方面</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ascii="仿宋_GB2312" w:hAnsi="宋体"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全面</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加强业务指导</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月3日召开全区政务公开专题培训对政府信息发布操作等实务进行培训并对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政务</w:t>
      </w:r>
      <w:r>
        <w:rPr>
          <w:rFonts w:ascii="Times New Roman" w:hAnsi="Times New Roman" w:eastAsia="仿宋_GB2312"/>
          <w:color w:val="000000" w:themeColor="text1"/>
          <w:sz w:val="32"/>
          <w:szCs w:val="32"/>
          <w:highlight w:val="none"/>
          <w14:textFill>
            <w14:solidFill>
              <w14:schemeClr w14:val="tx1"/>
            </w14:solidFill>
          </w14:textFill>
        </w:rPr>
        <w:t>公开</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工作</w:t>
      </w:r>
      <w:r>
        <w:rPr>
          <w:rFonts w:ascii="Times New Roman" w:hAnsi="Times New Roman" w:eastAsia="仿宋_GB2312"/>
          <w:color w:val="000000" w:themeColor="text1"/>
          <w:sz w:val="32"/>
          <w:szCs w:val="32"/>
          <w:highlight w:val="none"/>
          <w14:textFill>
            <w14:solidFill>
              <w14:schemeClr w14:val="tx1"/>
            </w14:solidFill>
          </w14:textFill>
        </w:rPr>
        <w:t>的标准、要求、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第三方评估指标体系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等内容进行相关讲解</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6月29日</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开展</w:t>
      </w:r>
      <w:r>
        <w:rPr>
          <w:rFonts w:hint="eastAsia" w:ascii="Times New Roman" w:hAnsi="Times New Roman" w:eastAsia="仿宋_GB2312"/>
          <w:color w:val="000000" w:themeColor="text1"/>
          <w:sz w:val="32"/>
          <w:szCs w:val="32"/>
          <w:lang w:eastAsia="zh-CN"/>
          <w14:textFill>
            <w14:solidFill>
              <w14:schemeClr w14:val="tx1"/>
            </w14:solidFill>
          </w14:textFill>
        </w:rPr>
        <w:t>全区</w:t>
      </w:r>
      <w:r>
        <w:rPr>
          <w:rFonts w:hint="eastAsia" w:ascii="Times New Roman" w:hAnsi="Times New Roman" w:eastAsia="仿宋_GB2312"/>
          <w:color w:val="000000" w:themeColor="text1"/>
          <w:sz w:val="32"/>
          <w:szCs w:val="32"/>
          <w:lang w:val="en-US" w:eastAsia="zh-CN"/>
          <w14:textFill>
            <w14:solidFill>
              <w14:schemeClr w14:val="tx1"/>
            </w14:solidFill>
          </w14:textFill>
        </w:rPr>
        <w:t>41</w:t>
      </w:r>
      <w:r>
        <w:rPr>
          <w:rFonts w:ascii="Times New Roman" w:hAnsi="Times New Roman" w:eastAsia="仿宋_GB2312"/>
          <w:color w:val="000000" w:themeColor="text1"/>
          <w:sz w:val="32"/>
          <w:szCs w:val="32"/>
          <w14:textFill>
            <w14:solidFill>
              <w14:schemeClr w14:val="tx1"/>
            </w14:solidFill>
          </w14:textFill>
        </w:rPr>
        <w:t>个</w:t>
      </w:r>
      <w:r>
        <w:rPr>
          <w:rFonts w:hint="eastAsia" w:ascii="Times New Roman" w:hAnsi="Times New Roman" w:eastAsia="仿宋_GB2312"/>
          <w:color w:val="000000" w:themeColor="text1"/>
          <w:spacing w:val="0"/>
          <w:sz w:val="32"/>
          <w:szCs w:val="32"/>
          <w:lang w:eastAsia="zh-CN"/>
          <w14:textFill>
            <w14:solidFill>
              <w14:schemeClr w14:val="tx1"/>
            </w14:solidFill>
          </w14:textFill>
        </w:rPr>
        <w:t>部门</w:t>
      </w:r>
      <w:r>
        <w:rPr>
          <w:rFonts w:ascii="Times New Roman" w:hAnsi="Times New Roman" w:eastAsia="仿宋_GB2312"/>
          <w:color w:val="000000" w:themeColor="text1"/>
          <w:spacing w:val="0"/>
          <w:sz w:val="32"/>
          <w:szCs w:val="32"/>
          <w14:textFill>
            <w14:solidFill>
              <w14:schemeClr w14:val="tx1"/>
            </w14:solidFill>
          </w14:textFill>
        </w:rPr>
        <w:t>单位</w:t>
      </w:r>
      <w:r>
        <w:rPr>
          <w:rFonts w:hint="default" w:ascii="Times New Roman" w:hAnsi="Times New Roman" w:eastAsia="仿宋_GB2312" w:cs="Times New Roman"/>
          <w:color w:val="000000" w:themeColor="text1"/>
          <w:spacing w:val="0"/>
          <w:sz w:val="32"/>
          <w:szCs w:val="32"/>
          <w14:textFill>
            <w14:solidFill>
              <w14:schemeClr w14:val="tx1"/>
            </w14:solidFill>
          </w14:textFill>
        </w:rPr>
        <w:t>集中办公</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工作，</w:t>
      </w:r>
      <w:r>
        <w:rPr>
          <w:rFonts w:hint="default"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对照主动公开目录和任务分工</w:t>
      </w:r>
      <w:r>
        <w:rPr>
          <w:rFonts w:hint="eastAsia"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对整体评估</w:t>
      </w:r>
      <w:r>
        <w:rPr>
          <w:rFonts w:hint="default"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反馈问题进行了</w:t>
      </w:r>
      <w:r>
        <w:rPr>
          <w:rFonts w:hint="eastAsia"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集中</w:t>
      </w:r>
      <w:r>
        <w:rPr>
          <w:rFonts w:hint="default"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检查整改</w:t>
      </w:r>
      <w:r>
        <w:rPr>
          <w:rFonts w:ascii="Times New Roman" w:hAnsi="Times New Roman" w:eastAsia="仿宋_GB2312"/>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进一步</w:t>
      </w:r>
      <w:r>
        <w:rPr>
          <w:rFonts w:hint="eastAsia"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提高全区</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政务公开工作队伍</w:t>
      </w:r>
      <w:r>
        <w:rPr>
          <w:rFonts w:hint="eastAsia"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的</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业务能力，</w:t>
      </w:r>
      <w:r>
        <w:rPr>
          <w:rFonts w:hint="eastAsia"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提升全区</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政务公开工作</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水平</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仿宋_GB2312" w:hAnsi="宋体" w:eastAsia="仿宋_GB2312" w:cs="仿宋_GB2312"/>
          <w:i w:val="0"/>
          <w:caps w:val="0"/>
          <w:color w:val="000000" w:themeColor="text1"/>
          <w:spacing w:val="0"/>
          <w:kern w:val="0"/>
          <w:sz w:val="32"/>
          <w:szCs w:val="32"/>
          <w:shd w:val="clear" w:fill="FFFFFF"/>
          <w:lang w:val="en" w:eastAsia="zh-CN" w:bidi="ar"/>
          <w14:textFill>
            <w14:solidFill>
              <w14:schemeClr w14:val="tx1"/>
            </w14:solidFill>
          </w14:textFill>
        </w:rPr>
      </w:pP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建立区政府信息公开定期检查制度，对法定公开内容的日常维护情况开展专项检查，按季度通报各单位政府信息公开工作情</w:t>
      </w:r>
      <w:r>
        <w:rPr>
          <w:rStyle w:val="9"/>
          <w:rFonts w:ascii="微软雅黑" w:hAnsi="微软雅黑" w:eastAsia="微软雅黑" w:cs="微软雅黑"/>
          <w:b w:val="0"/>
          <w:bCs/>
          <w:i w:val="0"/>
          <w:caps w:val="0"/>
          <w:color w:val="000000" w:themeColor="text1"/>
          <w:spacing w:val="0"/>
          <w:kern w:val="0"/>
          <w:sz w:val="32"/>
          <w:szCs w:val="32"/>
          <w:lang w:val="en-US" w:eastAsia="zh-CN" w:bidi="ar"/>
          <w14:textFill>
            <w14:solidFill>
              <w14:schemeClr w14:val="tx1"/>
            </w14:solidFill>
          </w14:textFill>
        </w:rPr>
        <w:drawing>
          <wp:anchor distT="0" distB="0" distL="114300" distR="114300" simplePos="0" relativeHeight="251667456" behindDoc="0" locked="0" layoutInCell="1" allowOverlap="1">
            <wp:simplePos x="0" y="0"/>
            <wp:positionH relativeFrom="column">
              <wp:posOffset>219075</wp:posOffset>
            </wp:positionH>
            <wp:positionV relativeFrom="page">
              <wp:posOffset>2088515</wp:posOffset>
            </wp:positionV>
            <wp:extent cx="4685030" cy="3512185"/>
            <wp:effectExtent l="0" t="0" r="1270" b="12065"/>
            <wp:wrapTopAndBottom/>
            <wp:docPr id="12" name="图片 12" descr="1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111"/>
                    <pic:cNvPicPr>
                      <a:picLocks noChangeAspect="true"/>
                    </pic:cNvPicPr>
                  </pic:nvPicPr>
                  <pic:blipFill>
                    <a:blip r:embed="rId7"/>
                    <a:stretch>
                      <a:fillRect/>
                    </a:stretch>
                  </pic:blipFill>
                  <pic:spPr>
                    <a:xfrm>
                      <a:off x="0" y="0"/>
                      <a:ext cx="4685030" cy="3512185"/>
                    </a:xfrm>
                    <a:prstGeom prst="rect">
                      <a:avLst/>
                    </a:prstGeom>
                  </pic:spPr>
                </pic:pic>
              </a:graphicData>
            </a:graphic>
          </wp:anchor>
        </w:drawing>
      </w:r>
      <w:r>
        <w:rPr>
          <w:rStyle w:val="9"/>
          <w:rFonts w:ascii="微软雅黑" w:hAnsi="微软雅黑" w:eastAsia="微软雅黑" w:cs="微软雅黑"/>
          <w:b w:val="0"/>
          <w:bCs/>
          <w:i w:val="0"/>
          <w:caps w:val="0"/>
          <w:color w:val="000000" w:themeColor="text1"/>
          <w:spacing w:val="0"/>
          <w:kern w:val="0"/>
          <w:sz w:val="32"/>
          <w:szCs w:val="32"/>
          <w:lang w:val="en-US" w:eastAsia="zh-CN" w:bidi="ar"/>
          <w14:textFill>
            <w14:solidFill>
              <w14:schemeClr w14:val="tx1"/>
            </w14:solidFill>
          </w14:textFill>
        </w:rPr>
        <w:drawing>
          <wp:anchor distT="0" distB="0" distL="114300" distR="114300" simplePos="0" relativeHeight="251668480" behindDoc="0" locked="0" layoutInCell="1" allowOverlap="1">
            <wp:simplePos x="0" y="0"/>
            <wp:positionH relativeFrom="column">
              <wp:posOffset>238125</wp:posOffset>
            </wp:positionH>
            <wp:positionV relativeFrom="page">
              <wp:posOffset>5867400</wp:posOffset>
            </wp:positionV>
            <wp:extent cx="4718685" cy="3538855"/>
            <wp:effectExtent l="0" t="0" r="5715" b="4445"/>
            <wp:wrapTopAndBottom/>
            <wp:docPr id="14" name="图片 14" descr="3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333"/>
                    <pic:cNvPicPr>
                      <a:picLocks noChangeAspect="true"/>
                    </pic:cNvPicPr>
                  </pic:nvPicPr>
                  <pic:blipFill>
                    <a:blip r:embed="rId8"/>
                    <a:stretch>
                      <a:fillRect/>
                    </a:stretch>
                  </pic:blipFill>
                  <pic:spPr>
                    <a:xfrm>
                      <a:off x="0" y="0"/>
                      <a:ext cx="4718685" cy="3538855"/>
                    </a:xfrm>
                    <a:prstGeom prst="rect">
                      <a:avLst/>
                    </a:prstGeom>
                  </pic:spPr>
                </pic:pic>
              </a:graphicData>
            </a:graphic>
          </wp:anchor>
        </w:drawing>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况，发现问题第一时间通知相关单位进行整改。</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强化第三方机构社会评议作用，针对评估结果开展“回头看”</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进一步补齐短板</w:t>
      </w:r>
      <w:r>
        <w:rPr>
          <w:rFonts w:hint="default" w:ascii="仿宋_GB2312" w:hAnsi="宋体" w:eastAsia="仿宋_GB2312" w:cs="仿宋_GB2312"/>
          <w:i w:val="0"/>
          <w:caps w:val="0"/>
          <w:color w:val="000000" w:themeColor="text1"/>
          <w:spacing w:val="0"/>
          <w:kern w:val="0"/>
          <w:sz w:val="32"/>
          <w:szCs w:val="32"/>
          <w:shd w:val="clear" w:fill="FFFFFF"/>
          <w:lang w:val="en"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Style w:val="9"/>
          <w:rFonts w:ascii="微软雅黑" w:hAnsi="微软雅黑" w:eastAsia="微软雅黑" w:cs="微软雅黑"/>
          <w:b w:val="0"/>
          <w:bCs/>
          <w:i w:val="0"/>
          <w:caps w:val="0"/>
          <w:color w:val="000000" w:themeColor="text1"/>
          <w:spacing w:val="0"/>
          <w:kern w:val="0"/>
          <w:sz w:val="32"/>
          <w:szCs w:val="32"/>
          <w:lang w:val="en-US" w:eastAsia="zh-CN" w:bidi="ar"/>
          <w14:textFill>
            <w14:solidFill>
              <w14:schemeClr w14:val="tx1"/>
            </w14:solidFill>
          </w14:textFill>
        </w:rPr>
      </w:pPr>
      <w:r>
        <w:rPr>
          <w:rStyle w:val="9"/>
          <w:rFonts w:ascii="微软雅黑" w:hAnsi="微软雅黑" w:eastAsia="微软雅黑" w:cs="微软雅黑"/>
          <w:b w:val="0"/>
          <w:bCs/>
          <w:i w:val="0"/>
          <w:caps w:val="0"/>
          <w:color w:val="000000" w:themeColor="text1"/>
          <w:spacing w:val="0"/>
          <w:kern w:val="0"/>
          <w:sz w:val="32"/>
          <w:szCs w:val="32"/>
          <w:lang w:val="en-US" w:eastAsia="zh-CN" w:bidi="ar"/>
          <w14:textFill>
            <w14:solidFill>
              <w14:schemeClr w14:val="tx1"/>
            </w14:solidFill>
          </w14:textFill>
        </w:rPr>
        <w:t>二、主动公开政府信息情况</w:t>
      </w:r>
    </w:p>
    <w:p>
      <w:pPr>
        <w:pStyle w:val="2"/>
        <w:keepNext w:val="0"/>
        <w:keepLines w:val="0"/>
        <w:pageBreakBefore w:val="0"/>
        <w:kinsoku/>
        <w:wordWrap/>
        <w:overflowPunct/>
        <w:topLinePunct w:val="0"/>
        <w:autoSpaceDE/>
        <w:autoSpaceDN/>
        <w:bidi w:val="0"/>
        <w:adjustRightInd/>
        <w:snapToGrid/>
        <w:spacing w:after="0" w:afterLines="0" w:line="560" w:lineRule="exact"/>
        <w:jc w:val="both"/>
        <w:rPr>
          <w:color w:val="000000" w:themeColor="text1"/>
          <w:lang w:val="en-US" w:eastAsia="zh-CN"/>
          <w14:textFill>
            <w14:solidFill>
              <w14:schemeClr w14:val="tx1"/>
            </w14:solidFill>
          </w14:textFill>
        </w:rPr>
      </w:pPr>
    </w:p>
    <w:tbl>
      <w:tblPr>
        <w:tblStyle w:val="7"/>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0"/>
        <w:gridCol w:w="2160"/>
        <w:gridCol w:w="216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5D9F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信息内容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本年制发件数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本年废止件数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行政规范性文件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5D9F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信息内容</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行政许可</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36456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5D9F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信息内容</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行政处罚</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2758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行政强制</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5D9F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信息内容</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行政事业性收费</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themeColor="text1"/>
                <w:sz w:val="24"/>
                <w:szCs w:val="24"/>
                <w:u w:val="none"/>
                <w14:textFill>
                  <w14:solidFill>
                    <w14:schemeClr w14:val="tx1"/>
                  </w14:solidFill>
                </w14:textFill>
              </w:rPr>
            </w:pPr>
            <w:r>
              <w:rPr>
                <w:rFonts w:hint="default" w:ascii="Times New Roman" w:hAnsi="Times New Roman" w:eastAsia="黑体" w:cs="Times New Roman"/>
                <w:i w:val="0"/>
                <w:color w:val="000000" w:themeColor="text1"/>
                <w:kern w:val="0"/>
                <w:sz w:val="24"/>
                <w:szCs w:val="24"/>
                <w:u w:val="none"/>
                <w:lang w:val="en-US" w:eastAsia="zh-CN" w:bidi="ar"/>
                <w14:textFill>
                  <w14:solidFill>
                    <w14:schemeClr w14:val="tx1"/>
                  </w14:solidFill>
                </w14:textFill>
              </w:rPr>
              <w:t>9541.219</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Style w:val="9"/>
          <w:rFonts w:hint="eastAsia" w:ascii="黑体" w:hAnsi="黑体" w:eastAsia="黑体" w:cs="黑体"/>
          <w:b w:val="0"/>
          <w:bCs/>
          <w:i w:val="0"/>
          <w:caps w:val="0"/>
          <w:color w:val="000000" w:themeColor="text1"/>
          <w:spacing w:val="0"/>
          <w:kern w:val="0"/>
          <w:sz w:val="32"/>
          <w:szCs w:val="32"/>
          <w:lang w:val="en-US" w:eastAsia="zh-CN" w:bidi="ar"/>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after="0" w:afterLines="0" w:line="560" w:lineRule="exact"/>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Style w:val="9"/>
          <w:rFonts w:hint="eastAsia" w:ascii="黑体" w:hAnsi="黑体" w:eastAsia="黑体" w:cs="黑体"/>
          <w:b w:val="0"/>
          <w:bCs/>
          <w:i w:val="0"/>
          <w:caps w:val="0"/>
          <w:color w:val="000000" w:themeColor="text1"/>
          <w:spacing w:val="0"/>
          <w:kern w:val="0"/>
          <w:sz w:val="32"/>
          <w:szCs w:val="32"/>
          <w:lang w:val="en-US" w:eastAsia="zh-CN" w:bidi="ar"/>
          <w14:textFill>
            <w14:solidFill>
              <w14:schemeClr w14:val="tx1"/>
            </w14:solidFill>
          </w14:textFill>
        </w:rPr>
      </w:pPr>
      <w:r>
        <w:rPr>
          <w:rStyle w:val="9"/>
          <w:rFonts w:hint="eastAsia" w:ascii="黑体" w:hAnsi="黑体" w:eastAsia="黑体" w:cs="黑体"/>
          <w:b w:val="0"/>
          <w:bCs/>
          <w:i w:val="0"/>
          <w:caps w:val="0"/>
          <w:color w:val="000000" w:themeColor="text1"/>
          <w:spacing w:val="0"/>
          <w:kern w:val="0"/>
          <w:sz w:val="32"/>
          <w:szCs w:val="32"/>
          <w:lang w:val="en-US" w:eastAsia="zh-CN" w:bidi="ar"/>
          <w14:textFill>
            <w14:solidFill>
              <w14:schemeClr w14:val="tx1"/>
            </w14:solidFill>
          </w14:textFill>
        </w:rPr>
        <w:t>三、收到和处理政府信息公开申请情况</w:t>
      </w:r>
    </w:p>
    <w:p>
      <w:pPr>
        <w:pStyle w:val="2"/>
        <w:keepNext w:val="0"/>
        <w:keepLines w:val="0"/>
        <w:pageBreakBefore w:val="0"/>
        <w:kinsoku/>
        <w:wordWrap/>
        <w:overflowPunct/>
        <w:topLinePunct w:val="0"/>
        <w:autoSpaceDE/>
        <w:autoSpaceDN/>
        <w:bidi w:val="0"/>
        <w:adjustRightInd/>
        <w:snapToGrid/>
        <w:spacing w:after="0" w:afterLines="0" w:line="560" w:lineRule="exact"/>
        <w:rPr>
          <w:rFonts w:hint="eastAsia"/>
          <w:lang w:val="en-US" w:eastAsia="zh-CN"/>
        </w:rPr>
      </w:pP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951"/>
        <w:gridCol w:w="1637"/>
        <w:gridCol w:w="811"/>
        <w:gridCol w:w="802"/>
        <w:gridCol w:w="802"/>
        <w:gridCol w:w="802"/>
        <w:gridCol w:w="802"/>
        <w:gridCol w:w="814"/>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311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（本列数据的勾稽关系为：第一项加第二项之和， 等于第三项加第四项之和）</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自然人</w:t>
            </w:r>
          </w:p>
        </w:tc>
        <w:tc>
          <w:tcPr>
            <w:tcW w:w="22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法人或其他组织</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8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商业企业</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科研机构</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社会公益组织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法律服务机构</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其他</w:t>
            </w: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一、本年新收政府信息公开申请数量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101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二、上年结转政府信息公开申请数量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lang w:val="en"/>
              </w:rPr>
            </w:pPr>
            <w:r>
              <w:rPr>
                <w:rFonts w:hint="default" w:ascii="Times New Roman" w:hAnsi="Times New Roman" w:eastAsia="黑体" w:cs="Times New Roman"/>
                <w:i w:val="0"/>
                <w:color w:val="000000"/>
                <w:kern w:val="0"/>
                <w:sz w:val="24"/>
                <w:szCs w:val="24"/>
                <w:u w:val="none"/>
                <w:lang w:val="en"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lang w:val="en"/>
              </w:rPr>
            </w:pPr>
            <w:r>
              <w:rPr>
                <w:rFonts w:hint="default" w:ascii="Times New Roman" w:hAnsi="Times New Roman" w:eastAsia="黑体" w:cs="Times New Roman"/>
                <w:i w:val="0"/>
                <w:color w:val="000000"/>
                <w:kern w:val="0"/>
                <w:sz w:val="24"/>
                <w:szCs w:val="24"/>
                <w:u w:val="none"/>
                <w:lang w:val="en"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三、本年度办理结果</w:t>
            </w:r>
          </w:p>
        </w:tc>
        <w:tc>
          <w:tcPr>
            <w:tcW w:w="14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（一）予以公开</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lang w:val="en"/>
              </w:rPr>
            </w:pPr>
            <w:r>
              <w:rPr>
                <w:rFonts w:hint="default" w:ascii="Times New Roman" w:hAnsi="Times New Roman" w:eastAsia="黑体" w:cs="Times New Roman"/>
                <w:i w:val="0"/>
                <w:color w:val="000000"/>
                <w:kern w:val="0"/>
                <w:sz w:val="24"/>
                <w:szCs w:val="24"/>
                <w:u w:val="none"/>
                <w:lang w:val="en-US" w:eastAsia="zh-CN" w:bidi="ar"/>
              </w:rPr>
              <w:t>6</w:t>
            </w:r>
            <w:r>
              <w:rPr>
                <w:rFonts w:hint="default" w:ascii="Times New Roman" w:hAnsi="Times New Roman" w:eastAsia="黑体" w:cs="Times New Roman"/>
                <w:i w:val="0"/>
                <w:color w:val="000000"/>
                <w:kern w:val="0"/>
                <w:sz w:val="24"/>
                <w:szCs w:val="24"/>
                <w:u w:val="none"/>
                <w:lang w:val="en"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lang w:val="en"/>
              </w:rPr>
            </w:pPr>
            <w:r>
              <w:rPr>
                <w:rFonts w:hint="default" w:ascii="Times New Roman" w:hAnsi="Times New Roman" w:eastAsia="黑体" w:cs="Times New Roman"/>
                <w:i w:val="0"/>
                <w:color w:val="000000"/>
                <w:kern w:val="0"/>
                <w:sz w:val="24"/>
                <w:szCs w:val="24"/>
                <w:u w:val="none"/>
                <w:lang w:val="en-US" w:eastAsia="zh-CN" w:bidi="ar"/>
              </w:rPr>
              <w:t>6</w:t>
            </w:r>
            <w:r>
              <w:rPr>
                <w:rFonts w:hint="default" w:ascii="Times New Roman" w:hAnsi="Times New Roman" w:eastAsia="黑体" w:cs="Times New Roman"/>
                <w:i w:val="0"/>
                <w:color w:val="000000"/>
                <w:kern w:val="0"/>
                <w:sz w:val="24"/>
                <w:szCs w:val="24"/>
                <w:u w:val="none"/>
                <w:lang w:val="en"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14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（二）部分公开</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（三）不予公开</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1.属于国家秘密</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2.其他法律行政法规禁止公开</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3.危及“三安全一稳定”</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4.保护第三方合法权益</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5.属于三类内部事务信息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6.属于四类过程性信息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7.属于行政执法案卷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8.属于行政查询事项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（四）无法提供</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1.本机关不掌握相关政府信息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2.没有现成信息需要另行制作</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3.补正后申请内容仍不明确</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（五）不予处理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1.信访举报投诉类申请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2.重复申请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3.要求提供公开出版物</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4.无正当理由大量反复申请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（六）其他处理</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 申请人无正当理由逾期不补行政机关不再处理其政府</w:t>
            </w:r>
            <w:r>
              <w:rPr>
                <w:rFonts w:hint="eastAsia" w:ascii="Times New Roman" w:hAnsi="Times New Roman" w:eastAsia="黑体" w:cs="Times New Roman"/>
                <w:i w:val="0"/>
                <w:color w:val="000000"/>
                <w:kern w:val="0"/>
                <w:sz w:val="24"/>
                <w:szCs w:val="24"/>
                <w:u w:val="none"/>
                <w:lang w:val="en-US" w:eastAsia="zh-CN" w:bidi="ar"/>
              </w:rPr>
              <w:t>信息公开申请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2.申请人逾期未按收费通知要求缴纳费用、行政机关不再处理其政府信息公开申请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i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3.其他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黑体" w:cs="Times New Roman"/>
                <w:i w:val="0"/>
                <w:color w:val="000000"/>
                <w:sz w:val="24"/>
                <w:szCs w:val="24"/>
                <w:u w:val="none"/>
              </w:rPr>
            </w:pPr>
          </w:p>
        </w:tc>
        <w:tc>
          <w:tcPr>
            <w:tcW w:w="14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（七）总计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lang w:val="en"/>
              </w:rPr>
            </w:pPr>
            <w:r>
              <w:rPr>
                <w:rFonts w:hint="default" w:ascii="Times New Roman" w:hAnsi="Times New Roman" w:eastAsia="黑体" w:cs="Times New Roman"/>
                <w:i w:val="0"/>
                <w:color w:val="000000"/>
                <w:kern w:val="0"/>
                <w:sz w:val="24"/>
                <w:szCs w:val="24"/>
                <w:u w:val="none"/>
                <w:lang w:val="en"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lang w:val="en"/>
              </w:rPr>
            </w:pPr>
            <w:r>
              <w:rPr>
                <w:rFonts w:hint="default" w:ascii="Times New Roman" w:hAnsi="Times New Roman" w:eastAsia="黑体" w:cs="Times New Roman"/>
                <w:i w:val="0"/>
                <w:color w:val="000000"/>
                <w:kern w:val="0"/>
                <w:sz w:val="24"/>
                <w:szCs w:val="24"/>
                <w:u w:val="none"/>
                <w:lang w:val="en"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四、结转下年度继续办理</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3</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both"/>
        <w:rPr>
          <w:rStyle w:val="9"/>
          <w:rFonts w:ascii="微软雅黑" w:hAnsi="微软雅黑" w:eastAsia="微软雅黑" w:cs="微软雅黑"/>
          <w:b/>
          <w:i w:val="0"/>
          <w:caps w:val="0"/>
          <w:color w:val="000000" w:themeColor="text1"/>
          <w:spacing w:val="0"/>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Style w:val="9"/>
          <w:rFonts w:hint="eastAsia" w:ascii="黑体" w:hAnsi="黑体" w:eastAsia="黑体" w:cs="黑体"/>
          <w:b w:val="0"/>
          <w:bCs/>
          <w:i w:val="0"/>
          <w:caps w:val="0"/>
          <w:color w:val="000000" w:themeColor="text1"/>
          <w:spacing w:val="0"/>
          <w:kern w:val="0"/>
          <w:sz w:val="32"/>
          <w:szCs w:val="32"/>
          <w:lang w:val="en-US" w:eastAsia="zh-CN" w:bidi="ar"/>
          <w14:textFill>
            <w14:solidFill>
              <w14:schemeClr w14:val="tx1"/>
            </w14:solidFill>
          </w14:textFill>
        </w:rPr>
      </w:pPr>
      <w:r>
        <w:rPr>
          <w:rStyle w:val="9"/>
          <w:rFonts w:hint="eastAsia" w:ascii="黑体" w:hAnsi="黑体" w:eastAsia="黑体" w:cs="黑体"/>
          <w:b w:val="0"/>
          <w:bCs/>
          <w:i w:val="0"/>
          <w:caps w:val="0"/>
          <w:color w:val="000000" w:themeColor="text1"/>
          <w:spacing w:val="0"/>
          <w:kern w:val="0"/>
          <w:sz w:val="32"/>
          <w:szCs w:val="32"/>
          <w:lang w:val="en-US" w:eastAsia="zh-CN" w:bidi="ar"/>
          <w14:textFill>
            <w14:solidFill>
              <w14:schemeClr w14:val="tx1"/>
            </w14:solidFill>
          </w14:textFill>
        </w:rPr>
        <w:t>四、收到和处理政府信息公开申请情况</w:t>
      </w:r>
    </w:p>
    <w:p>
      <w:pPr>
        <w:pStyle w:val="2"/>
        <w:keepNext w:val="0"/>
        <w:keepLines w:val="0"/>
        <w:pageBreakBefore w:val="0"/>
        <w:kinsoku/>
        <w:wordWrap/>
        <w:overflowPunct/>
        <w:topLinePunct w:val="0"/>
        <w:autoSpaceDE/>
        <w:autoSpaceDN/>
        <w:bidi w:val="0"/>
        <w:adjustRightInd/>
        <w:snapToGrid/>
        <w:spacing w:after="0" w:afterLines="0" w:line="560" w:lineRule="exact"/>
        <w:rPr>
          <w:rFonts w:hint="eastAsia"/>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603"/>
        <w:gridCol w:w="603"/>
        <w:gridCol w:w="603"/>
        <w:gridCol w:w="604"/>
        <w:gridCol w:w="604"/>
        <w:gridCol w:w="604"/>
        <w:gridCol w:w="604"/>
        <w:gridCol w:w="604"/>
        <w:gridCol w:w="605"/>
        <w:gridCol w:w="604"/>
        <w:gridCol w:w="604"/>
        <w:gridCol w:w="604"/>
        <w:gridCol w:w="604"/>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行政复议</w:t>
            </w:r>
          </w:p>
        </w:tc>
        <w:tc>
          <w:tcPr>
            <w:tcW w:w="333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结果维持</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结果纠正</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其他结果</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尚未审结</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总计</w:t>
            </w:r>
          </w:p>
        </w:tc>
        <w:tc>
          <w:tcPr>
            <w:tcW w:w="16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未经复议直接起诉</w:t>
            </w:r>
          </w:p>
        </w:tc>
        <w:tc>
          <w:tcPr>
            <w:tcW w:w="16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Lines="0" w:line="560" w:lineRule="exact"/>
              <w:jc w:val="center"/>
              <w:rPr>
                <w:rFonts w:hint="default" w:ascii="Times New Roman" w:hAnsi="Times New Roman" w:eastAsia="黑体" w:cs="Times New Roman"/>
                <w:i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Lines="0" w:line="560" w:lineRule="exact"/>
              <w:jc w:val="center"/>
              <w:rPr>
                <w:rFonts w:hint="default" w:ascii="Times New Roman" w:hAnsi="Times New Roman" w:eastAsia="黑体" w:cs="Times New Roman"/>
                <w:i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Lines="0" w:line="560" w:lineRule="exact"/>
              <w:jc w:val="center"/>
              <w:rPr>
                <w:rFonts w:hint="default" w:ascii="Times New Roman" w:hAnsi="Times New Roman" w:eastAsia="黑体" w:cs="Times New Roman"/>
                <w:i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Lines="0" w:line="560" w:lineRule="exact"/>
              <w:jc w:val="center"/>
              <w:rPr>
                <w:rFonts w:hint="default" w:ascii="Times New Roman" w:hAnsi="Times New Roman" w:eastAsia="黑体" w:cs="Times New Roman"/>
                <w:i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Lines="0" w:line="560" w:lineRule="exact"/>
              <w:jc w:val="center"/>
              <w:rPr>
                <w:rFonts w:hint="default" w:ascii="Times New Roman" w:hAnsi="Times New Roman" w:eastAsia="黑体" w:cs="Times New Roman"/>
                <w:i w:val="0"/>
                <w:color w:val="000000"/>
                <w:sz w:val="24"/>
                <w:szCs w:val="24"/>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结果维持</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结果纠正</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其他结果</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尚未审结</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总计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结果维持</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结果纠正</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其他结果</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尚未审结</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Style w:val="9"/>
          <w:rFonts w:hint="eastAsia" w:ascii="黑体" w:hAnsi="黑体" w:eastAsia="黑体" w:cs="黑体"/>
          <w:b w:val="0"/>
          <w:bCs/>
          <w:i w:val="0"/>
          <w:caps w:val="0"/>
          <w:color w:val="000000" w:themeColor="text1"/>
          <w:spacing w:val="0"/>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Style w:val="9"/>
          <w:rFonts w:hint="eastAsia" w:ascii="黑体" w:hAnsi="黑体" w:eastAsia="黑体" w:cs="黑体"/>
          <w:b w:val="0"/>
          <w:bCs/>
          <w:i w:val="0"/>
          <w:caps w:val="0"/>
          <w:color w:val="000000" w:themeColor="text1"/>
          <w:spacing w:val="0"/>
          <w:kern w:val="0"/>
          <w:sz w:val="32"/>
          <w:szCs w:val="32"/>
          <w:lang w:val="en-US" w:eastAsia="zh-CN" w:bidi="ar"/>
          <w14:textFill>
            <w14:solidFill>
              <w14:schemeClr w14:val="tx1"/>
            </w14:solidFill>
          </w14:textFill>
        </w:rPr>
        <w:t>五、存在的主要问题及改进情况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14:textFill>
            <w14:solidFill>
              <w14:schemeClr w14:val="tx1"/>
            </w14:solidFill>
          </w14:textFill>
        </w:rPr>
        <w:t>（一）存在的主要问题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一是</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部分单位对政务公开工作重视力度不够，</w:t>
      </w:r>
      <w:r>
        <w:rPr>
          <w:rFonts w:hint="eastAsia" w:ascii="仿宋_GB2312" w:hAnsi="Times New Roman" w:eastAsia="仿宋_GB2312" w:cs="仿宋_GB2312"/>
          <w:i w:val="0"/>
          <w:caps w:val="0"/>
          <w:color w:val="000000" w:themeColor="text1"/>
          <w:spacing w:val="0"/>
          <w:kern w:val="0"/>
          <w:sz w:val="32"/>
          <w:szCs w:val="32"/>
          <w:lang w:val="en-US" w:eastAsia="zh-CN" w:bidi="ar"/>
          <w14:textFill>
            <w14:solidFill>
              <w14:schemeClr w14:val="tx1"/>
            </w14:solidFill>
          </w14:textFill>
        </w:rPr>
        <w:t>各单位具体负责人员业务能力参差不齐，</w:t>
      </w:r>
      <w:r>
        <w:rPr>
          <w:rFonts w:hint="eastAsia" w:ascii="Times New Roman" w:hAnsi="Times New Roman" w:eastAsia="仿宋_GB2312"/>
          <w:color w:val="000000" w:themeColor="text1"/>
          <w:sz w:val="32"/>
          <w:szCs w:val="32"/>
          <w:lang w:eastAsia="zh-CN"/>
          <w14:textFill>
            <w14:solidFill>
              <w14:schemeClr w14:val="tx1"/>
            </w14:solidFill>
          </w14:textFill>
        </w:rPr>
        <w:t>一定</w:t>
      </w:r>
      <w:r>
        <w:rPr>
          <w:rFonts w:ascii="Times New Roman" w:hAnsi="Times New Roman" w:eastAsia="仿宋_GB2312"/>
          <w:color w:val="000000" w:themeColor="text1"/>
          <w:sz w:val="32"/>
          <w:szCs w:val="32"/>
          <w14:textFill>
            <w14:solidFill>
              <w14:schemeClr w14:val="tx1"/>
            </w14:solidFill>
          </w14:textFill>
        </w:rPr>
        <w:t>程度上影响了政务公开工作的整体质量和效率。</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二是政策解读还不够全面，内容还不够细致，解读形式不够丰富</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，影响公众对政策的深入理解</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after="0" w:afterLines="0" w:line="560" w:lineRule="exact"/>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14:textFill>
            <w14:solidFill>
              <w14:schemeClr w14:val="tx1"/>
            </w14:solidFill>
          </w14:textFill>
        </w:rPr>
        <w:t>（二）改进情况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一是</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全方位提升政务公开人员素养，通过定期组织专题培训及集中办公等多种形式，加强业务培训和交流研讨，切实提升工作人员业务能力。进一步</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加强组织领导</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，建立完善的监督</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调度</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机制</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定期召集相关单位召开协调推进会议，研究解决突出问题，提高各单位重视程度。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二是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积极运用文字、</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图片</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、音频、视频、简明问答等形式，进行立体式、多方位政策解读，对涉及面广、社会关注度高的政策文件，要通过新闻发布会等方式做好解读，深入浅出地讲解政策背景、目标和要点。</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进一步规范政策解读文件，推进实际问题解决，加强政策内容传播力度，</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提升政府公信力，赢得群众理解和支持。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000000" w:themeColor="text1"/>
          <w14:textFill>
            <w14:solidFill>
              <w14:schemeClr w14:val="tx1"/>
            </w14:solidFill>
          </w14:textFill>
        </w:rPr>
      </w:pPr>
      <w:r>
        <w:rPr>
          <w:rFonts w:ascii="黑体" w:hAnsi="宋体" w:eastAsia="黑体" w:cs="黑体"/>
          <w:i w:val="0"/>
          <w:caps w:val="0"/>
          <w:color w:val="000000" w:themeColor="text1"/>
          <w:spacing w:val="0"/>
          <w:kern w:val="0"/>
          <w:sz w:val="32"/>
          <w:szCs w:val="32"/>
          <w:lang w:val="en-US" w:eastAsia="zh-CN" w:bidi="ar"/>
          <w14:textFill>
            <w14:solidFill>
              <w14:schemeClr w14:val="tx1"/>
            </w14:solidFill>
          </w14:textFill>
        </w:rPr>
        <w:t>六、其他需要报告的事项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周村区</w:t>
      </w:r>
      <w:r>
        <w:rPr>
          <w:rFonts w:hint="default" w:ascii="Times New Roman" w:hAnsi="Times New Roman" w:eastAsia="仿宋_GB2312" w:cs="Times New Roman"/>
          <w:color w:val="000000" w:themeColor="text1"/>
          <w:sz w:val="32"/>
          <w:szCs w:val="32"/>
          <w14:textFill>
            <w14:solidFill>
              <w14:schemeClr w14:val="tx1"/>
            </w14:solidFill>
          </w14:textFill>
        </w:rPr>
        <w:t>在办理政府信息公开申请过程中，未收取任何信息处理费。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aps w:val="0"/>
          <w:color w:val="000000" w:themeColor="text1"/>
          <w:spacing w:val="0"/>
          <w:sz w:val="32"/>
          <w:szCs w:val="32"/>
          <w14:textFill>
            <w14:solidFill>
              <w14:schemeClr w14:val="tx1"/>
            </w14:solidFill>
          </w14:textFill>
        </w:rPr>
        <w:t>2023年，区政府系统共办理区人大代表建议50件。其中，</w:t>
      </w:r>
      <w:r>
        <w:rPr>
          <w:rFonts w:hint="default" w:ascii="Times New Roman" w:hAnsi="Times New Roman" w:eastAsia="仿宋_GB2312" w:cs="Times New Roman"/>
          <w:color w:val="000000" w:themeColor="text1"/>
          <w:sz w:val="32"/>
          <w:szCs w:val="32"/>
          <w14:textFill>
            <w14:solidFill>
              <w14:schemeClr w14:val="tx1"/>
            </w14:solidFill>
          </w14:textFill>
        </w:rPr>
        <w:t>已经解决和采纳</w:t>
      </w:r>
      <w:r>
        <w:rPr>
          <w:rFonts w:hint="default" w:ascii="Times New Roman" w:hAnsi="Times New Roman" w:eastAsia="仿宋_GB2312" w:cs="Times New Roman"/>
          <w:caps w:val="0"/>
          <w:color w:val="000000" w:themeColor="text1"/>
          <w:spacing w:val="0"/>
          <w:sz w:val="32"/>
          <w:szCs w:val="32"/>
          <w14:textFill>
            <w14:solidFill>
              <w14:schemeClr w14:val="tx1"/>
            </w14:solidFill>
          </w14:textFill>
        </w:rPr>
        <w:t>的建议42件，</w:t>
      </w:r>
      <w:r>
        <w:rPr>
          <w:rFonts w:hint="default" w:ascii="Times New Roman" w:hAnsi="Times New Roman" w:eastAsia="仿宋_GB2312" w:cs="Times New Roman"/>
          <w:color w:val="000000" w:themeColor="text1"/>
          <w:sz w:val="32"/>
          <w:szCs w:val="32"/>
          <w14:textFill>
            <w14:solidFill>
              <w14:schemeClr w14:val="tx1"/>
            </w14:solidFill>
          </w14:textFill>
        </w:rPr>
        <w:t>列入计划拟解决的建议</w:t>
      </w:r>
      <w:r>
        <w:rPr>
          <w:rFonts w:hint="default" w:ascii="Times New Roman" w:hAnsi="Times New Roman" w:eastAsia="仿宋_GB2312" w:cs="Times New Roman"/>
          <w:caps w:val="0"/>
          <w:color w:val="000000" w:themeColor="text1"/>
          <w:spacing w:val="0"/>
          <w:sz w:val="32"/>
          <w:szCs w:val="32"/>
          <w14:textFill>
            <w14:solidFill>
              <w14:schemeClr w14:val="tx1"/>
            </w14:solidFill>
          </w14:textFill>
        </w:rPr>
        <w:t>6件，</w:t>
      </w:r>
      <w:r>
        <w:rPr>
          <w:rFonts w:hint="default" w:ascii="Times New Roman" w:hAnsi="Times New Roman" w:eastAsia="仿宋_GB2312" w:cs="Times New Roman"/>
          <w:color w:val="000000" w:themeColor="text1"/>
          <w:sz w:val="32"/>
          <w:szCs w:val="32"/>
          <w14:textFill>
            <w14:solidFill>
              <w14:schemeClr w14:val="tx1"/>
            </w14:solidFill>
          </w14:textFill>
        </w:rPr>
        <w:t>受客观条件限制留作参考的建议</w:t>
      </w:r>
      <w:r>
        <w:rPr>
          <w:rFonts w:hint="default" w:ascii="Times New Roman" w:hAnsi="Times New Roman" w:eastAsia="仿宋_GB2312" w:cs="Times New Roman"/>
          <w:caps w:val="0"/>
          <w:color w:val="000000" w:themeColor="text1"/>
          <w:spacing w:val="0"/>
          <w:sz w:val="32"/>
          <w:szCs w:val="32"/>
          <w14:textFill>
            <w14:solidFill>
              <w14:schemeClr w14:val="tx1"/>
            </w14:solidFill>
          </w14:textFill>
        </w:rPr>
        <w:t>2件。全部代表建议均按照相关规定进行了答复，办复率100%。</w:t>
      </w:r>
      <w:r>
        <w:rPr>
          <w:rFonts w:hint="default" w:ascii="Times New Roman" w:hAnsi="Times New Roman" w:eastAsia="仿宋_GB2312" w:cs="Times New Roman"/>
          <w:color w:val="000000" w:themeColor="text1"/>
          <w:sz w:val="32"/>
          <w:szCs w:val="32"/>
          <w14:textFill>
            <w14:solidFill>
              <w14:schemeClr w14:val="tx1"/>
            </w14:solidFill>
          </w14:textFill>
        </w:rPr>
        <w:t>共办理区政协委员提案152件。其中，已经解决和采纳的提案132件，列入计划拟解决的提案15件，受客观条件限制留作参考的提案5件。</w:t>
      </w:r>
      <w:r>
        <w:rPr>
          <w:rFonts w:hint="default" w:ascii="Times New Roman" w:hAnsi="Times New Roman" w:eastAsia="仿宋_GB2312" w:cs="Times New Roman"/>
          <w:caps w:val="0"/>
          <w:color w:val="000000" w:themeColor="text1"/>
          <w:spacing w:val="0"/>
          <w:sz w:val="32"/>
          <w:szCs w:val="32"/>
          <w14:textFill>
            <w14:solidFill>
              <w14:schemeClr w14:val="tx1"/>
            </w14:solidFill>
          </w14:textFill>
        </w:rPr>
        <w:t>全部委员提案均按照相关规定进行了答复，办复率100%。</w:t>
      </w:r>
      <w:r>
        <w:rPr>
          <w:rFonts w:hint="default" w:ascii="Times New Roman" w:hAnsi="Times New Roman" w:eastAsia="仿宋_GB2312" w:cs="Times New Roman"/>
          <w:color w:val="000000" w:themeColor="text1"/>
          <w:sz w:val="32"/>
          <w:szCs w:val="32"/>
          <w14:textFill>
            <w14:solidFill>
              <w14:schemeClr w14:val="tx1"/>
            </w14:solidFill>
          </w14:textFill>
        </w:rPr>
        <w:t>建议、提案办理结果涉及公共利益需要社会广泛知晓的，全部通过政府信息公开平台“建议提案办理”专栏予以公开。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制定印发</w:t>
      </w:r>
      <w:r>
        <w:rPr>
          <w:rFonts w:ascii="Times New Roman" w:hAnsi="Times New Roman" w:eastAsia="仿宋_GB2312"/>
          <w:color w:val="000000" w:themeColor="text1"/>
          <w:sz w:val="32"/>
          <w:szCs w:val="32"/>
          <w14:textFill>
            <w14:solidFill>
              <w14:schemeClr w14:val="tx1"/>
            </w14:solidFill>
          </w14:textFill>
        </w:rPr>
        <w:t>《2023年</w:t>
      </w:r>
      <w:r>
        <w:rPr>
          <w:rFonts w:hint="eastAsia" w:ascii="Times New Roman" w:hAnsi="Times New Roman" w:eastAsia="仿宋_GB2312"/>
          <w:color w:val="000000" w:themeColor="text1"/>
          <w:sz w:val="32"/>
          <w:szCs w:val="32"/>
          <w14:textFill>
            <w14:solidFill>
              <w14:schemeClr w14:val="tx1"/>
            </w14:solidFill>
          </w14:textFill>
        </w:rPr>
        <w:t>周村区</w:t>
      </w:r>
      <w:r>
        <w:rPr>
          <w:rFonts w:ascii="Times New Roman" w:hAnsi="Times New Roman" w:eastAsia="仿宋_GB2312"/>
          <w:color w:val="000000" w:themeColor="text1"/>
          <w:sz w:val="32"/>
          <w:szCs w:val="32"/>
          <w14:textFill>
            <w14:solidFill>
              <w14:schemeClr w14:val="tx1"/>
            </w14:solidFill>
          </w14:textFill>
        </w:rPr>
        <w:t>政务公开工作方案》</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将区政府年度</w:t>
      </w:r>
      <w:r>
        <w:rPr>
          <w:rFonts w:hint="eastAsia" w:ascii="Times New Roman" w:hAnsi="Times New Roman" w:eastAsia="仿宋_GB2312"/>
          <w:color w:val="000000" w:themeColor="text1"/>
          <w:sz w:val="32"/>
          <w:szCs w:val="32"/>
          <w:lang w:eastAsia="zh-CN"/>
          <w14:textFill>
            <w14:solidFill>
              <w14:schemeClr w14:val="tx1"/>
            </w14:solidFill>
          </w14:textFill>
        </w:rPr>
        <w:t>重点</w:t>
      </w:r>
      <w:r>
        <w:rPr>
          <w:rFonts w:ascii="Times New Roman" w:hAnsi="Times New Roman" w:eastAsia="仿宋_GB2312"/>
          <w:color w:val="000000" w:themeColor="text1"/>
          <w:sz w:val="32"/>
          <w:szCs w:val="32"/>
          <w14:textFill>
            <w14:solidFill>
              <w14:schemeClr w14:val="tx1"/>
            </w14:solidFill>
          </w14:textFill>
        </w:rPr>
        <w:t>工作、“五公开”、基层政务公开标准化规范化等工作进行任务目标分解，</w:t>
      </w:r>
      <w:r>
        <w:rPr>
          <w:rFonts w:hint="eastAsia" w:ascii="Times New Roman" w:hAnsi="Times New Roman" w:eastAsia="仿宋_GB2312"/>
          <w:color w:val="000000" w:themeColor="text1"/>
          <w:sz w:val="32"/>
          <w:szCs w:val="32"/>
          <w:lang w:eastAsia="zh-CN"/>
          <w14:textFill>
            <w14:solidFill>
              <w14:schemeClr w14:val="tx1"/>
            </w14:solidFill>
          </w14:textFill>
        </w:rPr>
        <w:t>进一步</w:t>
      </w:r>
      <w:r>
        <w:rPr>
          <w:rFonts w:ascii="Times New Roman" w:hAnsi="Times New Roman" w:eastAsia="仿宋_GB2312"/>
          <w:color w:val="000000" w:themeColor="text1"/>
          <w:sz w:val="32"/>
          <w:szCs w:val="32"/>
          <w14:textFill>
            <w14:solidFill>
              <w14:schemeClr w14:val="tx1"/>
            </w14:solidFill>
          </w14:textFill>
        </w:rPr>
        <w:t>明确具体要求和责任单位，</w:t>
      </w:r>
      <w:r>
        <w:rPr>
          <w:rFonts w:hint="eastAsia" w:ascii="Times New Roman" w:hAnsi="Times New Roman" w:eastAsia="仿宋_GB2312"/>
          <w:color w:val="000000" w:themeColor="text1"/>
          <w:sz w:val="32"/>
          <w:szCs w:val="32"/>
          <w:lang w:eastAsia="zh-CN"/>
          <w14:textFill>
            <w14:solidFill>
              <w14:schemeClr w14:val="tx1"/>
            </w14:solidFill>
          </w14:textFill>
        </w:rPr>
        <w:t>深化政务公开工作主线，</w:t>
      </w:r>
      <w:r>
        <w:rPr>
          <w:rFonts w:ascii="Times New Roman" w:hAnsi="Times New Roman" w:eastAsia="仿宋_GB2312"/>
          <w:color w:val="000000" w:themeColor="text1"/>
          <w:sz w:val="32"/>
          <w:szCs w:val="32"/>
          <w14:textFill>
            <w14:solidFill>
              <w14:schemeClr w14:val="tx1"/>
            </w14:solidFill>
          </w14:textFill>
        </w:rPr>
        <w:t>切实推进政务公开工作高质量落实落地。</w:t>
      </w:r>
    </w:p>
    <w:sectPr>
      <w:footerReference r:id="rId3" w:type="default"/>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ocialshare">
    <w:altName w:val="URW Bookman"/>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7AADC3"/>
    <w:rsid w:val="0EEF8C95"/>
    <w:rsid w:val="1D57D22C"/>
    <w:rsid w:val="1FBBBB75"/>
    <w:rsid w:val="27F66C96"/>
    <w:rsid w:val="2AB8C1E3"/>
    <w:rsid w:val="2DF3F8F6"/>
    <w:rsid w:val="36FFF847"/>
    <w:rsid w:val="3AAAE288"/>
    <w:rsid w:val="3F6C6582"/>
    <w:rsid w:val="3F6F005A"/>
    <w:rsid w:val="3FE576C3"/>
    <w:rsid w:val="3FFE1804"/>
    <w:rsid w:val="4EF73C0A"/>
    <w:rsid w:val="55BFF5C7"/>
    <w:rsid w:val="55FFAF41"/>
    <w:rsid w:val="5FF6BA61"/>
    <w:rsid w:val="5FFA72F4"/>
    <w:rsid w:val="637F0581"/>
    <w:rsid w:val="67BB5A06"/>
    <w:rsid w:val="6BEFE878"/>
    <w:rsid w:val="6DAE349A"/>
    <w:rsid w:val="6FEB154C"/>
    <w:rsid w:val="77CA28E7"/>
    <w:rsid w:val="787992CC"/>
    <w:rsid w:val="78AD8071"/>
    <w:rsid w:val="7B769E6B"/>
    <w:rsid w:val="7BD12B93"/>
    <w:rsid w:val="7DFA8C79"/>
    <w:rsid w:val="7F3FAEED"/>
    <w:rsid w:val="7F6F9E83"/>
    <w:rsid w:val="7FFDCADC"/>
    <w:rsid w:val="9EBBB6C3"/>
    <w:rsid w:val="A7F4A5FA"/>
    <w:rsid w:val="A98FCDC2"/>
    <w:rsid w:val="ABBB9B4F"/>
    <w:rsid w:val="AFF77EAD"/>
    <w:rsid w:val="AFFF95C1"/>
    <w:rsid w:val="B7DF19E7"/>
    <w:rsid w:val="BABF09C5"/>
    <w:rsid w:val="BD773534"/>
    <w:rsid w:val="BDFB9C47"/>
    <w:rsid w:val="BE6B46E4"/>
    <w:rsid w:val="BFF71A04"/>
    <w:rsid w:val="D3E7B83F"/>
    <w:rsid w:val="D77E54FB"/>
    <w:rsid w:val="D7EE29A7"/>
    <w:rsid w:val="DD7BBF87"/>
    <w:rsid w:val="DE7B953D"/>
    <w:rsid w:val="DE979DBE"/>
    <w:rsid w:val="DF7FF34E"/>
    <w:rsid w:val="E6F6ECED"/>
    <w:rsid w:val="EB7F6C8F"/>
    <w:rsid w:val="EDDD33D9"/>
    <w:rsid w:val="EEFFB505"/>
    <w:rsid w:val="EFFF1A43"/>
    <w:rsid w:val="F3CB9B50"/>
    <w:rsid w:val="F4B77C6B"/>
    <w:rsid w:val="F6AFE9DC"/>
    <w:rsid w:val="F7BFA9F1"/>
    <w:rsid w:val="F7FF40A6"/>
    <w:rsid w:val="F97E8469"/>
    <w:rsid w:val="FA9F76AA"/>
    <w:rsid w:val="FB35AE23"/>
    <w:rsid w:val="FBA73923"/>
    <w:rsid w:val="FBF7AA37"/>
    <w:rsid w:val="FC6F539A"/>
    <w:rsid w:val="FC76A4B6"/>
    <w:rsid w:val="FD7AADC3"/>
    <w:rsid w:val="FDB35F50"/>
    <w:rsid w:val="FEEFAE3A"/>
    <w:rsid w:val="FEFFA7A4"/>
    <w:rsid w:val="FFBF889F"/>
    <w:rsid w:val="FFE9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2024-02-05T09:48:00Z</dcterms:created>
  <dc:creator>独身仙子</dc:creator>
  <cp:lastModifiedBy>独身仙子</cp:lastModifiedBy>
  <cp:lastPrinted>2024-02-08T16:38:00Z</cp:lastPrinted>
  <dcterms:modified xsi:type="dcterms:W3CDTF">2024-02-28T15:40:36Z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