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816" w:beforeAutospacing="0" w:after="312" w:afterAutospacing="0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3"/>
          <w:szCs w:val="33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3"/>
          <w:szCs w:val="33"/>
          <w:bdr w:val="none" w:color="auto" w:sz="0" w:space="0"/>
          <w:lang w:val="en-US" w:eastAsia="zh-CN"/>
        </w:rPr>
        <w:t>南郊镇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3"/>
          <w:szCs w:val="33"/>
          <w:bdr w:val="none" w:color="auto" w:sz="0" w:space="0"/>
        </w:rPr>
        <w:t>2021年度政府信息公开工作年度报告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560"/>
        <w:jc w:val="both"/>
        <w:rPr>
          <w:rFonts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560"/>
        <w:jc w:val="both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按照区政府办《关于规范编制和按时发布政府信息公开工作年度报告的通知》要求，我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镇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编制了《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2021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年度政府信息公开工作年度报告》，现将有关情况报告如下：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56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一、总体情况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56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ascii="楷体_GB2312" w:hAnsi="微软雅黑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（一）主动公开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56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1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年，我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镇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通过政府信息公开专栏主动公开政府信息，共主动公开政府信息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71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条，全文电子化率达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100%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。其中包括：部门单位职能配置及内设机构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1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条，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专题会议和部门会议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13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条，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业务工作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5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条，人大、政协代表建议提案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4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条，财政信息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4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条，重大建设项目批准和实施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、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环境保护等重点领域信息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39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条，其他信息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5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条。同时，利用微信公众号：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lang w:val="en-US" w:eastAsia="zh-CN"/>
        </w:rPr>
        <w:t>幸福南郊微信公众号</w:t>
      </w:r>
      <w:bookmarkStart w:id="0" w:name="_GoBack"/>
      <w:bookmarkEnd w:id="0"/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平台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公开信息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429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条。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56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default" w:ascii="楷体_GB2312" w:hAnsi="微软雅黑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（二）依申请公开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56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除本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镇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主动公开的政府信息外，公民、法人或者其他组织可以根据自身生产、生活、科研等特殊需要，向本单位申请获取相关政府信息。截至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1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年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12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31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日，共接到依申请公开办件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4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件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，按要求答复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3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件，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1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件转接至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2022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年答复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56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default" w:ascii="楷体_GB2312" w:hAnsi="微软雅黑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（三）政府信息管理情况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56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建立健全政府信息管理动态调整机制，安排专人承办信息公开事项、维护和更新政府信息、编制信息公开指南、公开目录和年度报告等工作。进一步完善政务信息常态化管理机制，不断建立健全政务信息制作、公开、存档等制度，及时动态调整信息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56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default" w:ascii="楷体_GB2312" w:hAnsi="微软雅黑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（四）加强政务公开平台建设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56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进一步拓宽信息公开渠道，高标准建设高效便民、实用新颖的政务公开专区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。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利用信息化手段进一步强化政策宣传解读，以政务信息网络平台和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镇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微信公众号为载体，加大宣传力度，营造良好氛围，确保政府信息公开工作依法有序开展。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56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default" w:ascii="楷体_GB2312" w:hAnsi="微软雅黑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（五）监督保障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56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切实加强组织领导，多次召开专题会议，对政务公开工作进行专题研究，开展不定时督导，着力强化压力传导、促进工作落实。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进一步完善政府信息公开机制，对政府信息公开的保密审查、信息上传、统计报送等具体工作进行进一步规范，制定《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lang w:val="en-US" w:eastAsia="zh-CN"/>
        </w:rPr>
        <w:t>南郊镇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2021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年政务公开工作实施方案》《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lang w:val="en-US" w:eastAsia="zh-CN"/>
        </w:rPr>
        <w:t>南郊镇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2021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年政务公开业务培训计划》等文件，着力提升基层政务公开标准化规范化建设水平。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56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二、主动公开政府信息情况</w:t>
      </w:r>
    </w:p>
    <w:tbl>
      <w:tblPr>
        <w:tblW w:w="9736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885"/>
        <w:gridCol w:w="2139"/>
        <w:gridCol w:w="2139"/>
        <w:gridCol w:w="2573"/>
      </w:tblGrid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973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8" w:beforeAutospacing="0" w:after="0" w:afterAutospacing="0"/>
              <w:ind w:left="3445" w:right="3429"/>
              <w:jc w:val="center"/>
              <w:rPr>
                <w:sz w:val="19"/>
                <w:szCs w:val="19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  <w:bdr w:val="none" w:color="auto" w:sz="0" w:space="0"/>
              </w:rPr>
              <w:t>第二十条第（一）项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28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9" w:beforeAutospacing="0" w:after="0" w:afterAutospacing="0"/>
              <w:ind w:left="0" w:right="664"/>
              <w:jc w:val="center"/>
              <w:rPr>
                <w:sz w:val="19"/>
                <w:szCs w:val="19"/>
              </w:rPr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信息内容</w:t>
            </w:r>
          </w:p>
        </w:tc>
        <w:tc>
          <w:tcPr>
            <w:tcW w:w="213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9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本年制发件数</w:t>
            </w:r>
          </w:p>
        </w:tc>
        <w:tc>
          <w:tcPr>
            <w:tcW w:w="213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9" w:beforeAutospacing="0" w:after="0" w:afterAutospacing="0"/>
              <w:ind w:left="472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本年废止件数</w:t>
            </w:r>
          </w:p>
        </w:tc>
        <w:tc>
          <w:tcPr>
            <w:tcW w:w="257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9" w:beforeAutospacing="0" w:after="0" w:afterAutospacing="0"/>
              <w:ind w:left="471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现行有效件数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28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7" w:beforeAutospacing="0" w:after="0" w:afterAutospacing="0"/>
              <w:ind w:left="108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规章</w:t>
            </w:r>
          </w:p>
        </w:tc>
        <w:tc>
          <w:tcPr>
            <w:tcW w:w="21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21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25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28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9" w:beforeAutospacing="0" w:after="0" w:afterAutospacing="0"/>
              <w:ind w:left="108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行政规范性文件</w:t>
            </w:r>
          </w:p>
        </w:tc>
        <w:tc>
          <w:tcPr>
            <w:tcW w:w="21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21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25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9736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7" w:beforeAutospacing="0" w:after="0" w:afterAutospacing="0"/>
              <w:ind w:left="3445" w:right="3429"/>
              <w:jc w:val="center"/>
              <w:rPr>
                <w:sz w:val="19"/>
                <w:szCs w:val="19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  <w:bdr w:val="none" w:color="auto" w:sz="0" w:space="0"/>
              </w:rPr>
              <w:t>第二十条第（五）项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28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8" w:beforeAutospacing="0" w:after="0" w:afterAutospacing="0"/>
              <w:ind w:left="0" w:right="664"/>
              <w:jc w:val="right"/>
              <w:rPr>
                <w:sz w:val="19"/>
                <w:szCs w:val="19"/>
              </w:rPr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信息内容</w:t>
            </w:r>
          </w:p>
        </w:tc>
        <w:tc>
          <w:tcPr>
            <w:tcW w:w="685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8" w:beforeAutospacing="0" w:after="0" w:afterAutospacing="0"/>
              <w:ind w:left="2448" w:right="2430"/>
              <w:jc w:val="center"/>
              <w:rPr>
                <w:sz w:val="19"/>
                <w:szCs w:val="19"/>
              </w:rPr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本年处理决定数量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28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9" w:beforeAutospacing="0" w:after="0" w:afterAutospacing="0"/>
              <w:ind w:left="108" w:right="0"/>
              <w:rPr>
                <w:sz w:val="19"/>
                <w:szCs w:val="19"/>
              </w:rPr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行政许可</w:t>
            </w:r>
          </w:p>
        </w:tc>
        <w:tc>
          <w:tcPr>
            <w:tcW w:w="685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9736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8" w:beforeAutospacing="0" w:after="0" w:afterAutospacing="0"/>
              <w:ind w:left="3445" w:right="3429"/>
              <w:jc w:val="center"/>
              <w:rPr>
                <w:sz w:val="19"/>
                <w:szCs w:val="19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  <w:bdr w:val="none" w:color="auto" w:sz="0" w:space="0"/>
              </w:rPr>
              <w:t>第二十条第（六）项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28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9" w:beforeAutospacing="0" w:after="0" w:afterAutospacing="0"/>
              <w:ind w:left="0" w:right="664"/>
              <w:jc w:val="right"/>
              <w:rPr>
                <w:sz w:val="19"/>
                <w:szCs w:val="19"/>
              </w:rPr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信息内容</w:t>
            </w:r>
          </w:p>
        </w:tc>
        <w:tc>
          <w:tcPr>
            <w:tcW w:w="685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9" w:beforeAutospacing="0" w:after="0" w:afterAutospacing="0"/>
              <w:ind w:left="2448" w:right="2430"/>
              <w:jc w:val="center"/>
              <w:rPr>
                <w:sz w:val="19"/>
                <w:szCs w:val="19"/>
              </w:rPr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本年处理决定数量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8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7" w:beforeAutospacing="0" w:after="0" w:afterAutospacing="0"/>
              <w:ind w:left="108" w:right="0"/>
              <w:rPr>
                <w:sz w:val="19"/>
                <w:szCs w:val="19"/>
              </w:rPr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行政处罚</w:t>
            </w:r>
          </w:p>
        </w:tc>
        <w:tc>
          <w:tcPr>
            <w:tcW w:w="685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  <w:jc w:val="center"/>
        </w:trPr>
        <w:tc>
          <w:tcPr>
            <w:tcW w:w="28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8" w:beforeAutospacing="0" w:after="0" w:afterAutospacing="0"/>
              <w:ind w:left="108" w:right="0"/>
              <w:rPr>
                <w:sz w:val="19"/>
                <w:szCs w:val="19"/>
              </w:rPr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行政强制</w:t>
            </w:r>
          </w:p>
        </w:tc>
        <w:tc>
          <w:tcPr>
            <w:tcW w:w="685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  <w:jc w:val="center"/>
        </w:trPr>
        <w:tc>
          <w:tcPr>
            <w:tcW w:w="9736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7" w:beforeAutospacing="0" w:after="0" w:afterAutospacing="0"/>
              <w:ind w:left="3445" w:right="3429"/>
              <w:jc w:val="center"/>
              <w:rPr>
                <w:sz w:val="19"/>
                <w:szCs w:val="19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  <w:bdr w:val="none" w:color="auto" w:sz="0" w:space="0"/>
              </w:rPr>
              <w:t>第二十条第（八）项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28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8" w:beforeAutospacing="0" w:after="0" w:afterAutospacing="0"/>
              <w:ind w:left="0" w:right="664"/>
              <w:jc w:val="right"/>
              <w:rPr>
                <w:sz w:val="19"/>
                <w:szCs w:val="19"/>
              </w:rPr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信息内容</w:t>
            </w:r>
          </w:p>
        </w:tc>
        <w:tc>
          <w:tcPr>
            <w:tcW w:w="685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8" w:beforeAutospacing="0" w:after="0" w:afterAutospacing="0"/>
              <w:ind w:left="1943" w:right="0"/>
              <w:rPr>
                <w:sz w:val="19"/>
                <w:szCs w:val="19"/>
              </w:rPr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本年收费金额（单位：万元）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28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9" w:beforeAutospacing="0" w:after="0" w:afterAutospacing="0"/>
              <w:ind w:left="108" w:right="0"/>
              <w:rPr>
                <w:sz w:val="19"/>
                <w:szCs w:val="19"/>
              </w:rPr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行政事业性收费</w:t>
            </w:r>
          </w:p>
        </w:tc>
        <w:tc>
          <w:tcPr>
            <w:tcW w:w="685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  <w:rPr>
          <w:sz w:val="19"/>
          <w:szCs w:val="19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三、收到和处理政府信息公开申请情况</w:t>
      </w:r>
    </w:p>
    <w:tbl>
      <w:tblPr>
        <w:tblW w:w="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19"/>
        <w:gridCol w:w="1384"/>
        <w:gridCol w:w="2069"/>
        <w:gridCol w:w="870"/>
        <w:gridCol w:w="552"/>
        <w:gridCol w:w="571"/>
        <w:gridCol w:w="622"/>
        <w:gridCol w:w="620"/>
        <w:gridCol w:w="532"/>
        <w:gridCol w:w="68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57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" w:beforeAutospacing="0" w:after="0" w:afterAutospacing="0"/>
              <w:ind w:left="0" w:right="0"/>
              <w:rPr>
                <w:sz w:val="19"/>
                <w:szCs w:val="19"/>
              </w:rPr>
            </w:pPr>
            <w:r>
              <w:rPr>
                <w:rFonts w:ascii="方正小标宋简体" w:hAnsi="方正小标宋简体" w:eastAsia="方正小标宋简体" w:cs="方正小标宋简体"/>
                <w:sz w:val="25"/>
                <w:szCs w:val="25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1" w:lineRule="atLeast"/>
              <w:ind w:left="1286" w:right="222" w:hanging="1052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（本列数据的勾稽关系为：第一项加第二项之和， 等于第三项加第四项之和）</w:t>
            </w:r>
          </w:p>
        </w:tc>
        <w:tc>
          <w:tcPr>
            <w:tcW w:w="4856" w:type="dxa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3" w:beforeAutospacing="0" w:after="0" w:afterAutospacing="0"/>
              <w:ind w:left="1868" w:right="1847"/>
              <w:jc w:val="center"/>
              <w:rPr>
                <w:sz w:val="19"/>
                <w:szCs w:val="19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  <w:bdr w:val="none" w:color="auto" w:sz="0" w:space="0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57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" w:beforeAutospacing="0" w:after="0" w:afterAutospacing="0"/>
              <w:ind w:left="0" w:right="0"/>
              <w:rPr>
                <w:sz w:val="19"/>
                <w:szCs w:val="19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sz w:val="13"/>
                <w:szCs w:val="13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1" w:lineRule="atLeast"/>
              <w:ind w:left="314" w:right="190" w:hanging="106"/>
              <w:rPr>
                <w:sz w:val="19"/>
                <w:szCs w:val="19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  <w:bdr w:val="none" w:color="auto" w:sz="0" w:space="0"/>
              </w:rPr>
              <w:t>自然人</w:t>
            </w:r>
          </w:p>
        </w:tc>
        <w:tc>
          <w:tcPr>
            <w:tcW w:w="3255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7" w:beforeAutospacing="0" w:after="0" w:afterAutospacing="0"/>
              <w:ind w:left="839" w:right="0"/>
              <w:rPr>
                <w:sz w:val="19"/>
                <w:szCs w:val="19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  <w:bdr w:val="none" w:color="auto" w:sz="0" w:space="0"/>
              </w:rPr>
              <w:t>法人或其他组织</w:t>
            </w:r>
          </w:p>
        </w:tc>
        <w:tc>
          <w:tcPr>
            <w:tcW w:w="731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" w:beforeAutospacing="0" w:after="0" w:afterAutospacing="0"/>
              <w:ind w:left="0" w:right="0"/>
              <w:rPr>
                <w:sz w:val="19"/>
                <w:szCs w:val="19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sz w:val="22"/>
                <w:szCs w:val="22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219" w:right="0"/>
              <w:rPr>
                <w:sz w:val="19"/>
                <w:szCs w:val="19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5057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78" w:right="58"/>
              <w:rPr>
                <w:sz w:val="19"/>
                <w:szCs w:val="19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  <w:bdr w:val="none" w:color="auto" w:sz="0" w:space="0"/>
              </w:rPr>
              <w:t>商业企业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77" w:right="59"/>
              <w:rPr>
                <w:sz w:val="19"/>
                <w:szCs w:val="19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  <w:bdr w:val="none" w:color="auto" w:sz="0" w:space="0"/>
              </w:rPr>
              <w:t>科研机构</w:t>
            </w:r>
          </w:p>
        </w:tc>
        <w:tc>
          <w:tcPr>
            <w:tcW w:w="7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55" w:right="34"/>
              <w:rPr>
                <w:sz w:val="19"/>
                <w:szCs w:val="19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  <w:bdr w:val="none" w:color="auto" w:sz="0" w:space="0"/>
              </w:rPr>
              <w:t>社会公益组织</w:t>
            </w:r>
          </w:p>
        </w:tc>
        <w:tc>
          <w:tcPr>
            <w:tcW w:w="7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44" w:right="22"/>
              <w:rPr>
                <w:sz w:val="19"/>
                <w:szCs w:val="19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  <w:bdr w:val="none" w:color="auto" w:sz="0" w:space="0"/>
              </w:rPr>
              <w:t>法律服务机构</w:t>
            </w:r>
          </w:p>
        </w:tc>
        <w:tc>
          <w:tcPr>
            <w:tcW w:w="57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" w:beforeAutospacing="0" w:after="0" w:afterAutospacing="0"/>
              <w:ind w:left="0" w:right="0"/>
              <w:rPr>
                <w:sz w:val="19"/>
                <w:szCs w:val="19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sz w:val="12"/>
                <w:szCs w:val="12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114" w:right="0"/>
              <w:rPr>
                <w:sz w:val="19"/>
                <w:szCs w:val="19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  <w:bdr w:val="none" w:color="auto" w:sz="0" w:space="0"/>
              </w:rPr>
              <w:t>其他</w:t>
            </w:r>
          </w:p>
        </w:tc>
        <w:tc>
          <w:tcPr>
            <w:tcW w:w="731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  <w:jc w:val="center"/>
        </w:trPr>
        <w:tc>
          <w:tcPr>
            <w:tcW w:w="5057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11" w:beforeAutospacing="0" w:after="0" w:afterAutospacing="0"/>
              <w:ind w:left="108" w:right="0"/>
              <w:rPr>
                <w:sz w:val="19"/>
                <w:szCs w:val="19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  <w:bdr w:val="none" w:color="auto" w:sz="0" w:space="0"/>
              </w:rPr>
              <w:t>一、本年新收政府信息公开申请数量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4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jc w:val="center"/>
        </w:trPr>
        <w:tc>
          <w:tcPr>
            <w:tcW w:w="5057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11" w:beforeAutospacing="0" w:after="0" w:afterAutospacing="0"/>
              <w:ind w:left="108" w:right="0"/>
              <w:rPr>
                <w:sz w:val="19"/>
                <w:szCs w:val="19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  <w:bdr w:val="none" w:color="auto" w:sz="0" w:space="0"/>
              </w:rPr>
              <w:t>二、上年结转政府信息公开申请数量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  <w:jc w:val="center"/>
        </w:trPr>
        <w:tc>
          <w:tcPr>
            <w:tcW w:w="41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19"/>
                <w:szCs w:val="19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sz w:val="20"/>
                <w:szCs w:val="20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19"/>
                <w:szCs w:val="19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sz w:val="20"/>
                <w:szCs w:val="20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19"/>
                <w:szCs w:val="19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sz w:val="20"/>
                <w:szCs w:val="20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19"/>
                <w:szCs w:val="19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sz w:val="20"/>
                <w:szCs w:val="20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19"/>
                <w:szCs w:val="19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sz w:val="20"/>
                <w:szCs w:val="20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19"/>
                <w:szCs w:val="19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sz w:val="20"/>
                <w:szCs w:val="20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19"/>
                <w:szCs w:val="19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sz w:val="20"/>
                <w:szCs w:val="20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19"/>
                <w:szCs w:val="19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sz w:val="20"/>
                <w:szCs w:val="20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" w:beforeAutospacing="0" w:after="0" w:afterAutospacing="0"/>
              <w:ind w:left="0" w:right="0"/>
              <w:rPr>
                <w:sz w:val="19"/>
                <w:szCs w:val="19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sz w:val="13"/>
                <w:szCs w:val="13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108" w:right="0"/>
              <w:rPr>
                <w:sz w:val="19"/>
                <w:szCs w:val="19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  <w:bdr w:val="none" w:color="auto" w:sz="0" w:space="0"/>
              </w:rPr>
              <w:t>三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3" w:beforeAutospacing="0" w:after="0" w:afterAutospacing="0" w:line="221" w:lineRule="atLeast"/>
              <w:ind w:left="108" w:right="81"/>
              <w:jc w:val="both"/>
              <w:rPr>
                <w:sz w:val="19"/>
                <w:szCs w:val="19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  <w:bdr w:val="none" w:color="auto" w:sz="0" w:space="0"/>
              </w:rPr>
              <w:t>、本年度办理结果</w:t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10" w:beforeAutospacing="0" w:after="0" w:afterAutospacing="0"/>
              <w:ind w:left="112" w:right="0"/>
              <w:rPr>
                <w:sz w:val="19"/>
                <w:szCs w:val="19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  <w:bdr w:val="none" w:color="auto" w:sz="0" w:space="0"/>
              </w:rPr>
              <w:t>（一）予以公开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4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64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" w:beforeAutospacing="0" w:after="0" w:afterAutospacing="0"/>
              <w:ind w:left="112" w:right="0"/>
              <w:rPr>
                <w:sz w:val="19"/>
                <w:szCs w:val="19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  <w:bdr w:val="none" w:color="auto" w:sz="0" w:space="0"/>
              </w:rPr>
              <w:t>（二）部分公开（区分处理的，只计这一情形，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3" w:beforeAutospacing="0" w:after="0" w:afterAutospacing="0" w:line="266" w:lineRule="atLeast"/>
              <w:ind w:left="112" w:right="0"/>
              <w:rPr>
                <w:sz w:val="19"/>
                <w:szCs w:val="19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  <w:bdr w:val="none" w:color="auto" w:sz="0" w:space="0"/>
              </w:rPr>
              <w:t>不计其他情形）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4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11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19"/>
                <w:szCs w:val="19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sz w:val="20"/>
                <w:szCs w:val="20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19"/>
                <w:szCs w:val="19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sz w:val="20"/>
                <w:szCs w:val="20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19"/>
                <w:szCs w:val="19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sz w:val="20"/>
                <w:szCs w:val="20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19"/>
                <w:szCs w:val="19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sz w:val="20"/>
                <w:szCs w:val="20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" w:beforeAutospacing="0" w:after="0" w:afterAutospacing="0"/>
              <w:ind w:left="0" w:right="0"/>
              <w:rPr>
                <w:sz w:val="19"/>
                <w:szCs w:val="19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sz w:val="13"/>
                <w:szCs w:val="13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4" w:right="0"/>
              <w:rPr>
                <w:sz w:val="19"/>
                <w:szCs w:val="19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  <w:bdr w:val="none" w:color="auto" w:sz="0" w:space="0"/>
              </w:rPr>
              <w:t>（三）不予公开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6" w:beforeAutospacing="0" w:after="0" w:afterAutospacing="0"/>
              <w:ind w:left="113" w:right="0"/>
              <w:rPr>
                <w:sz w:val="19"/>
                <w:szCs w:val="19"/>
              </w:rPr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1.属于国家秘密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  <w:jc w:val="center"/>
        </w:trPr>
        <w:tc>
          <w:tcPr>
            <w:tcW w:w="4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11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8" w:beforeAutospacing="0" w:after="0" w:afterAutospacing="0"/>
              <w:ind w:left="113" w:right="0"/>
              <w:rPr>
                <w:sz w:val="19"/>
                <w:szCs w:val="19"/>
              </w:rPr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2.其他法律行政法规禁止公开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  <w:jc w:val="center"/>
        </w:trPr>
        <w:tc>
          <w:tcPr>
            <w:tcW w:w="4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11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8" w:beforeAutospacing="0" w:after="0" w:afterAutospacing="0"/>
              <w:ind w:left="113" w:right="0"/>
              <w:rPr>
                <w:sz w:val="19"/>
                <w:szCs w:val="19"/>
              </w:rPr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3.危及“三安全一稳定”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  <w:jc w:val="center"/>
        </w:trPr>
        <w:tc>
          <w:tcPr>
            <w:tcW w:w="4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11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7" w:beforeAutospacing="0" w:after="0" w:afterAutospacing="0"/>
              <w:ind w:left="113" w:right="0"/>
              <w:rPr>
                <w:sz w:val="19"/>
                <w:szCs w:val="19"/>
              </w:rPr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4.保护第三方合法权益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  <w:jc w:val="center"/>
        </w:trPr>
        <w:tc>
          <w:tcPr>
            <w:tcW w:w="4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11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7" w:beforeAutospacing="0" w:after="0" w:afterAutospacing="0"/>
              <w:ind w:left="113" w:right="0"/>
              <w:rPr>
                <w:sz w:val="19"/>
                <w:szCs w:val="19"/>
              </w:rPr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5.属于三类内部事务信息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4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11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6" w:beforeAutospacing="0" w:after="0" w:afterAutospacing="0"/>
              <w:ind w:left="113" w:right="0"/>
              <w:rPr>
                <w:sz w:val="19"/>
                <w:szCs w:val="19"/>
              </w:rPr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6.属于四类过程性信息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  <w:jc w:val="center"/>
        </w:trPr>
        <w:tc>
          <w:tcPr>
            <w:tcW w:w="4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11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6" w:beforeAutospacing="0" w:after="0" w:afterAutospacing="0"/>
              <w:ind w:left="113" w:right="0"/>
              <w:rPr>
                <w:sz w:val="19"/>
                <w:szCs w:val="19"/>
              </w:rPr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7.属于行政执法案卷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4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11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8" w:beforeAutospacing="0" w:after="0" w:afterAutospacing="0"/>
              <w:ind w:left="113" w:right="0"/>
              <w:rPr>
                <w:sz w:val="19"/>
                <w:szCs w:val="19"/>
              </w:rPr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8.属于行政查询事项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  <w:jc w:val="center"/>
        </w:trPr>
        <w:tc>
          <w:tcPr>
            <w:tcW w:w="4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11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8" w:beforeAutospacing="0" w:after="0" w:afterAutospacing="0"/>
              <w:ind w:left="0" w:right="0"/>
              <w:rPr>
                <w:sz w:val="19"/>
                <w:szCs w:val="19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sz w:val="29"/>
                <w:szCs w:val="29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4" w:right="0"/>
              <w:rPr>
                <w:sz w:val="19"/>
                <w:szCs w:val="19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  <w:bdr w:val="none" w:color="auto" w:sz="0" w:space="0"/>
              </w:rPr>
              <w:t>（四）无法提供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7" w:beforeAutospacing="0" w:after="0" w:afterAutospacing="0"/>
              <w:ind w:left="113" w:right="0"/>
              <w:rPr>
                <w:sz w:val="19"/>
                <w:szCs w:val="19"/>
              </w:rPr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1.本机关不掌握相关政府信息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2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4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11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7" w:beforeAutospacing="0" w:after="0" w:afterAutospacing="0"/>
              <w:ind w:left="113" w:right="0"/>
              <w:rPr>
                <w:sz w:val="19"/>
                <w:szCs w:val="19"/>
              </w:rPr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2.没有现成信息需要另行制作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  <w:jc w:val="center"/>
        </w:trPr>
        <w:tc>
          <w:tcPr>
            <w:tcW w:w="4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11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7" w:beforeAutospacing="0" w:after="0" w:afterAutospacing="0"/>
              <w:ind w:left="113" w:right="0"/>
              <w:rPr>
                <w:sz w:val="19"/>
                <w:szCs w:val="19"/>
              </w:rPr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3.补正后申请内容仍不明确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4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11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19"/>
                <w:szCs w:val="19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sz w:val="20"/>
                <w:szCs w:val="20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19"/>
                <w:szCs w:val="19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sz w:val="20"/>
                <w:szCs w:val="20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" w:beforeAutospacing="0" w:after="0" w:afterAutospacing="0"/>
              <w:ind w:left="0" w:right="0"/>
              <w:rPr>
                <w:sz w:val="19"/>
                <w:szCs w:val="19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sz w:val="17"/>
                <w:szCs w:val="17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4" w:right="0"/>
              <w:rPr>
                <w:sz w:val="19"/>
                <w:szCs w:val="19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  <w:bdr w:val="none" w:color="auto" w:sz="0" w:space="0"/>
              </w:rPr>
              <w:t>（五）不予处理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6" w:beforeAutospacing="0" w:after="0" w:afterAutospacing="0"/>
              <w:ind w:left="113" w:right="0"/>
              <w:rPr>
                <w:sz w:val="19"/>
                <w:szCs w:val="19"/>
              </w:rPr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1.信访举报投诉类申请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4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11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6" w:beforeAutospacing="0" w:after="0" w:afterAutospacing="0"/>
              <w:ind w:left="113" w:right="0"/>
              <w:rPr>
                <w:sz w:val="19"/>
                <w:szCs w:val="19"/>
              </w:rPr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2.重复申请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  <w:jc w:val="center"/>
        </w:trPr>
        <w:tc>
          <w:tcPr>
            <w:tcW w:w="4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11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8" w:beforeAutospacing="0" w:after="0" w:afterAutospacing="0"/>
              <w:ind w:left="113" w:right="0"/>
              <w:rPr>
                <w:sz w:val="19"/>
                <w:szCs w:val="19"/>
              </w:rPr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3.要求提供公开出版物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4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11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9" w:beforeAutospacing="0" w:after="0" w:afterAutospacing="0"/>
              <w:ind w:left="113" w:right="0"/>
              <w:rPr>
                <w:sz w:val="19"/>
                <w:szCs w:val="19"/>
              </w:rPr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4.无正当理由大量反复申请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4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11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6" w:beforeAutospacing="0" w:after="0" w:afterAutospacing="0"/>
              <w:ind w:left="113" w:right="0"/>
              <w:rPr>
                <w:sz w:val="19"/>
                <w:szCs w:val="19"/>
              </w:rPr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5.要求行政机关确认或重新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1" w:beforeAutospacing="0" w:after="0" w:afterAutospacing="0" w:line="244" w:lineRule="atLeast"/>
              <w:ind w:left="321" w:right="0"/>
              <w:rPr>
                <w:sz w:val="19"/>
                <w:szCs w:val="19"/>
              </w:rPr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出具已获取信息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4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74" w:beforeAutospacing="0" w:after="0" w:afterAutospacing="0"/>
              <w:ind w:left="112" w:right="0"/>
              <w:rPr>
                <w:sz w:val="19"/>
                <w:szCs w:val="19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  <w:bdr w:val="none" w:color="auto" w:sz="0" w:space="0"/>
              </w:rPr>
              <w:t>（六）其他处理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5" w:beforeAutospacing="0" w:after="0" w:afterAutospacing="0"/>
              <w:ind w:left="9" w:right="-15"/>
              <w:rPr>
                <w:sz w:val="19"/>
                <w:szCs w:val="19"/>
              </w:rPr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1</w:t>
            </w:r>
            <w:r>
              <w:rPr>
                <w:rFonts w:hint="default" w:ascii="仿宋_GB2312" w:eastAsia="仿宋_GB2312" w:cs="仿宋_GB2312"/>
                <w:spacing w:val="17"/>
                <w:sz w:val="21"/>
                <w:szCs w:val="21"/>
                <w:bdr w:val="none" w:color="auto" w:sz="0" w:space="0"/>
              </w:rPr>
              <w:t>. 申请人无正当理由逾期不补</w:t>
            </w: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正、行政机关不再处理其政府信息公开申请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</w:p>
    <w:tbl>
      <w:tblPr>
        <w:tblW w:w="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41"/>
        <w:gridCol w:w="1407"/>
        <w:gridCol w:w="2520"/>
        <w:gridCol w:w="693"/>
        <w:gridCol w:w="481"/>
        <w:gridCol w:w="481"/>
        <w:gridCol w:w="614"/>
        <w:gridCol w:w="595"/>
        <w:gridCol w:w="482"/>
        <w:gridCol w:w="71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jc w:val="center"/>
        </w:trPr>
        <w:tc>
          <w:tcPr>
            <w:tcW w:w="41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19"/>
                <w:szCs w:val="19"/>
              </w:rPr>
            </w:pPr>
            <w:r>
              <w:rPr>
                <w:rFonts w:hint="default" w:ascii="Calibri" w:hAnsi="Calibri" w:cs="Calibri"/>
                <w:sz w:val="2"/>
                <w:szCs w:val="2"/>
                <w:bdr w:val="none" w:color="auto" w:sz="0" w:space="0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19"/>
                <w:szCs w:val="19"/>
              </w:rPr>
            </w:pPr>
            <w:r>
              <w:rPr>
                <w:rFonts w:hint="default" w:ascii="Calibri" w:hAnsi="Calibri" w:cs="Calibri"/>
                <w:sz w:val="2"/>
                <w:szCs w:val="2"/>
                <w:bdr w:val="none" w:color="auto" w:sz="0" w:space="0"/>
              </w:rPr>
              <w:t> </w:t>
            </w:r>
          </w:p>
        </w:tc>
        <w:tc>
          <w:tcPr>
            <w:tcW w:w="29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9" w:right="-15"/>
              <w:jc w:val="both"/>
              <w:rPr>
                <w:sz w:val="19"/>
                <w:szCs w:val="19"/>
              </w:rPr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2.申请人逾期未按收费通知要求缴纳费用、行政机关不再处理其政府信息公开申请</w:t>
            </w:r>
          </w:p>
        </w:tc>
        <w:tc>
          <w:tcPr>
            <w:tcW w:w="82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bdr w:val="none" w:color="auto" w:sz="0" w:space="0"/>
              </w:rPr>
              <w:t>0</w:t>
            </w:r>
          </w:p>
        </w:tc>
        <w:tc>
          <w:tcPr>
            <w:tcW w:w="73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bdr w:val="none" w:color="auto" w:sz="0" w:space="0"/>
              </w:rPr>
              <w:t>0</w:t>
            </w:r>
          </w:p>
        </w:tc>
        <w:tc>
          <w:tcPr>
            <w:tcW w:w="70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bdr w:val="none" w:color="auto" w:sz="0" w:space="0"/>
              </w:rPr>
              <w:t>0</w:t>
            </w:r>
          </w:p>
        </w:tc>
        <w:tc>
          <w:tcPr>
            <w:tcW w:w="8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jc w:val="center"/>
        </w:trPr>
        <w:tc>
          <w:tcPr>
            <w:tcW w:w="4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6" w:beforeAutospacing="0" w:after="0" w:afterAutospacing="0"/>
              <w:ind w:left="9" w:right="0"/>
              <w:rPr>
                <w:sz w:val="19"/>
                <w:szCs w:val="19"/>
              </w:rPr>
            </w:pPr>
            <w:r>
              <w:rPr>
                <w:rFonts w:hint="default" w:ascii="仿宋_GB2312" w:eastAsia="仿宋_GB2312" w:cs="仿宋_GB2312"/>
                <w:sz w:val="21"/>
                <w:szCs w:val="21"/>
                <w:bdr w:val="none" w:color="auto" w:sz="0" w:space="0"/>
              </w:rPr>
              <w:t>3.其他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bdr w:val="none" w:color="auto" w:sz="0" w:space="0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bdr w:val="none" w:color="auto" w:sz="0" w:space="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bdr w:val="none" w:color="auto" w:sz="0" w:space="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  <w:jc w:val="center"/>
        </w:trPr>
        <w:tc>
          <w:tcPr>
            <w:tcW w:w="4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5" w:beforeAutospacing="0" w:after="0" w:afterAutospacing="0"/>
              <w:ind w:left="112" w:right="0"/>
              <w:rPr>
                <w:sz w:val="19"/>
                <w:szCs w:val="19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  <w:bdr w:val="none" w:color="auto" w:sz="0" w:space="0"/>
              </w:rPr>
              <w:t>（七）总计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bdr w:val="none" w:color="auto" w:sz="0" w:space="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bdr w:val="none" w:color="auto" w:sz="0" w:space="0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bdr w:val="none" w:color="auto" w:sz="0" w:space="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bdr w:val="none" w:color="auto" w:sz="0" w:space="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bdr w:val="none" w:color="auto" w:sz="0" w:space="0"/>
              </w:rPr>
              <w:t>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  <w:jc w:val="center"/>
        </w:trPr>
        <w:tc>
          <w:tcPr>
            <w:tcW w:w="5093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5" w:beforeAutospacing="0" w:after="0" w:afterAutospacing="0"/>
              <w:ind w:left="108" w:right="0"/>
              <w:rPr>
                <w:sz w:val="19"/>
                <w:szCs w:val="19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  <w:bdr w:val="none" w:color="auto" w:sz="0" w:space="0"/>
              </w:rPr>
              <w:t>四、结转下年度继续办理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bdr w:val="none" w:color="auto" w:sz="0" w:space="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bdr w:val="none" w:color="auto" w:sz="0" w:space="0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bdr w:val="none" w:color="auto" w:sz="0" w:space="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bdr w:val="none" w:color="auto" w:sz="0" w:space="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bdr w:val="none" w:color="auto" w:sz="0" w:space="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  <w:bdr w:val="none" w:color="auto" w:sz="0" w:space="0"/>
              </w:rPr>
              <w:t>1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sz w:val="19"/>
          <w:szCs w:val="19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  四、政府信息公开行政复议、行政诉讼情况</w:t>
      </w:r>
    </w:p>
    <w:tbl>
      <w:tblPr>
        <w:tblW w:w="990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98"/>
        <w:gridCol w:w="654"/>
        <w:gridCol w:w="622"/>
        <w:gridCol w:w="639"/>
        <w:gridCol w:w="854"/>
        <w:gridCol w:w="546"/>
        <w:gridCol w:w="601"/>
        <w:gridCol w:w="601"/>
        <w:gridCol w:w="601"/>
        <w:gridCol w:w="799"/>
        <w:gridCol w:w="601"/>
        <w:gridCol w:w="601"/>
        <w:gridCol w:w="601"/>
        <w:gridCol w:w="602"/>
        <w:gridCol w:w="98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340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0" w:afterAutospacing="0"/>
              <w:ind w:left="1116" w:right="1098"/>
              <w:jc w:val="center"/>
              <w:rPr>
                <w:sz w:val="19"/>
                <w:szCs w:val="19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行政复议</w:t>
            </w:r>
          </w:p>
        </w:tc>
        <w:tc>
          <w:tcPr>
            <w:tcW w:w="6493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0" w:afterAutospacing="0"/>
              <w:ind w:left="2575" w:right="2561"/>
              <w:jc w:val="center"/>
              <w:rPr>
                <w:sz w:val="19"/>
                <w:szCs w:val="19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行政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0" w:afterAutospacing="0"/>
              <w:ind w:left="2575" w:right="2561"/>
              <w:jc w:val="center"/>
              <w:rPr>
                <w:sz w:val="19"/>
                <w:szCs w:val="19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" w:beforeAutospacing="0" w:after="0" w:afterAutospacing="0"/>
              <w:ind w:left="0" w:right="0"/>
              <w:jc w:val="both"/>
              <w:rPr>
                <w:sz w:val="19"/>
                <w:szCs w:val="19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sz w:val="25"/>
                <w:szCs w:val="25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2" w:lineRule="atLeast"/>
              <w:ind w:left="111" w:right="71"/>
              <w:jc w:val="both"/>
              <w:rPr>
                <w:sz w:val="19"/>
                <w:szCs w:val="19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结果维持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" w:beforeAutospacing="0" w:after="0" w:afterAutospacing="0"/>
              <w:ind w:left="0" w:right="0"/>
              <w:jc w:val="both"/>
              <w:rPr>
                <w:sz w:val="19"/>
                <w:szCs w:val="19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sz w:val="25"/>
                <w:szCs w:val="25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2" w:lineRule="atLeast"/>
              <w:ind w:left="146" w:right="37"/>
              <w:jc w:val="both"/>
              <w:rPr>
                <w:sz w:val="19"/>
                <w:szCs w:val="19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结果纠正</w:t>
            </w:r>
          </w:p>
        </w:tc>
        <w:tc>
          <w:tcPr>
            <w:tcW w:w="6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" w:beforeAutospacing="0" w:after="0" w:afterAutospacing="0"/>
              <w:ind w:left="0" w:right="0"/>
              <w:jc w:val="both"/>
              <w:rPr>
                <w:sz w:val="19"/>
                <w:szCs w:val="19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sz w:val="25"/>
                <w:szCs w:val="25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2" w:lineRule="atLeast"/>
              <w:ind w:left="108" w:right="75"/>
              <w:jc w:val="both"/>
              <w:rPr>
                <w:sz w:val="19"/>
                <w:szCs w:val="19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其他结果</w:t>
            </w:r>
          </w:p>
        </w:tc>
        <w:tc>
          <w:tcPr>
            <w:tcW w:w="6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" w:beforeAutospacing="0" w:after="0" w:afterAutospacing="0"/>
              <w:ind w:left="0" w:right="0"/>
              <w:jc w:val="both"/>
              <w:rPr>
                <w:sz w:val="19"/>
                <w:szCs w:val="19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sz w:val="25"/>
                <w:szCs w:val="25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2" w:lineRule="atLeast"/>
              <w:ind w:left="102" w:right="81"/>
              <w:jc w:val="both"/>
              <w:rPr>
                <w:sz w:val="19"/>
                <w:szCs w:val="19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尚未审结</w:t>
            </w:r>
          </w:p>
        </w:tc>
        <w:tc>
          <w:tcPr>
            <w:tcW w:w="7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" w:beforeAutospacing="0" w:after="0" w:afterAutospacing="0"/>
              <w:ind w:left="0" w:right="0"/>
              <w:jc w:val="both"/>
              <w:rPr>
                <w:sz w:val="19"/>
                <w:szCs w:val="19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sz w:val="26"/>
                <w:szCs w:val="26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" w:beforeAutospacing="0" w:after="0" w:afterAutospacing="0" w:line="240" w:lineRule="atLeast"/>
              <w:ind w:left="228" w:right="210"/>
              <w:jc w:val="both"/>
              <w:rPr>
                <w:sz w:val="19"/>
                <w:szCs w:val="19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总计</w:t>
            </w:r>
          </w:p>
        </w:tc>
        <w:tc>
          <w:tcPr>
            <w:tcW w:w="295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5" w:beforeAutospacing="0" w:after="0" w:afterAutospacing="0"/>
              <w:ind w:left="683" w:right="0"/>
              <w:rPr>
                <w:sz w:val="19"/>
                <w:szCs w:val="19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未经复议直接起诉</w:t>
            </w:r>
          </w:p>
        </w:tc>
        <w:tc>
          <w:tcPr>
            <w:tcW w:w="3543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5" w:beforeAutospacing="0" w:after="0" w:afterAutospacing="0"/>
              <w:ind w:left="1013" w:right="0"/>
              <w:rPr>
                <w:sz w:val="19"/>
                <w:szCs w:val="19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8" w:beforeAutospacing="0" w:after="0" w:afterAutospacing="0" w:line="232" w:lineRule="atLeast"/>
              <w:ind w:left="83" w:right="46"/>
              <w:rPr>
                <w:sz w:val="19"/>
                <w:szCs w:val="19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结果维持</w:t>
            </w:r>
          </w:p>
        </w:tc>
        <w:tc>
          <w:tcPr>
            <w:tcW w:w="6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8" w:beforeAutospacing="0" w:after="0" w:afterAutospacing="0" w:line="232" w:lineRule="atLeast"/>
              <w:ind w:left="102" w:right="82"/>
              <w:rPr>
                <w:sz w:val="19"/>
                <w:szCs w:val="19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结果纠正</w:t>
            </w:r>
          </w:p>
        </w:tc>
        <w:tc>
          <w:tcPr>
            <w:tcW w:w="60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8" w:beforeAutospacing="0" w:after="0" w:afterAutospacing="0" w:line="232" w:lineRule="atLeast"/>
              <w:ind w:left="107" w:right="77"/>
              <w:rPr>
                <w:sz w:val="19"/>
                <w:szCs w:val="19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其他结果</w:t>
            </w:r>
          </w:p>
        </w:tc>
        <w:tc>
          <w:tcPr>
            <w:tcW w:w="60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8" w:beforeAutospacing="0" w:after="0" w:afterAutospacing="0" w:line="232" w:lineRule="atLeast"/>
              <w:ind w:left="97" w:right="87"/>
              <w:rPr>
                <w:sz w:val="19"/>
                <w:szCs w:val="19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尚未审结</w:t>
            </w:r>
          </w:p>
        </w:tc>
        <w:tc>
          <w:tcPr>
            <w:tcW w:w="60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8" w:beforeAutospacing="0" w:after="0" w:afterAutospacing="0" w:line="232" w:lineRule="atLeast"/>
              <w:ind w:left="202" w:right="181"/>
              <w:rPr>
                <w:sz w:val="19"/>
                <w:szCs w:val="19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总计</w:t>
            </w:r>
          </w:p>
        </w:tc>
        <w:tc>
          <w:tcPr>
            <w:tcW w:w="60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8" w:beforeAutospacing="0" w:after="0" w:afterAutospacing="0" w:line="232" w:lineRule="atLeast"/>
              <w:ind w:left="92" w:right="92"/>
              <w:rPr>
                <w:sz w:val="19"/>
                <w:szCs w:val="19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结果维持</w:t>
            </w:r>
          </w:p>
        </w:tc>
        <w:tc>
          <w:tcPr>
            <w:tcW w:w="60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8" w:beforeAutospacing="0" w:after="0" w:afterAutospacing="0" w:line="232" w:lineRule="atLeast"/>
              <w:ind w:left="96" w:right="88"/>
              <w:rPr>
                <w:sz w:val="19"/>
                <w:szCs w:val="19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结果纠正</w:t>
            </w:r>
          </w:p>
        </w:tc>
        <w:tc>
          <w:tcPr>
            <w:tcW w:w="60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8" w:beforeAutospacing="0" w:after="0" w:afterAutospacing="0" w:line="232" w:lineRule="atLeast"/>
              <w:ind w:left="82" w:right="102"/>
              <w:rPr>
                <w:sz w:val="19"/>
                <w:szCs w:val="19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其他结果</w:t>
            </w:r>
          </w:p>
        </w:tc>
        <w:tc>
          <w:tcPr>
            <w:tcW w:w="60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8" w:beforeAutospacing="0" w:after="0" w:afterAutospacing="0" w:line="232" w:lineRule="atLeast"/>
              <w:ind w:left="122" w:right="63" w:hanging="3"/>
              <w:rPr>
                <w:sz w:val="19"/>
                <w:szCs w:val="19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尚未审结</w:t>
            </w:r>
          </w:p>
        </w:tc>
        <w:tc>
          <w:tcPr>
            <w:tcW w:w="11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8" w:beforeAutospacing="0" w:after="0" w:afterAutospacing="0" w:line="232" w:lineRule="atLeast"/>
              <w:ind w:left="203" w:right="183"/>
              <w:rPr>
                <w:sz w:val="19"/>
                <w:szCs w:val="19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  <w:jc w:val="center"/>
        </w:trPr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638" w:right="0" w:firstLine="0"/>
        <w:jc w:val="both"/>
        <w:rPr>
          <w:sz w:val="19"/>
          <w:szCs w:val="19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五、存在的主要问题及改进情况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  <w:rPr>
          <w:sz w:val="19"/>
          <w:szCs w:val="19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1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年，我镇政府信息公开工作在上级有关部门的领导下取得成效，但仍存在部分问题，主要存在的问题是：</w:t>
      </w:r>
      <w:r>
        <w:rPr>
          <w:rStyle w:val="6"/>
          <w:rFonts w:hint="default" w:ascii="仿宋_GB2312" w:hAnsi="Times New Roman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一是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信息公开的内容有待进一步充实，时效性有待进一步提高；</w:t>
      </w:r>
      <w:r>
        <w:rPr>
          <w:rStyle w:val="6"/>
          <w:rFonts w:hint="default" w:ascii="仿宋_GB2312" w:hAnsi="Times New Roman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二是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信息公开的途径较单一，政府部门和群众之间的信息互动还不够；</w:t>
      </w:r>
      <w:r>
        <w:rPr>
          <w:rStyle w:val="6"/>
          <w:rFonts w:hint="default" w:ascii="仿宋_GB2312" w:hAnsi="Times New Roman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三是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工作机制方面还不够完善。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560"/>
        <w:jc w:val="both"/>
        <w:rPr>
          <w:sz w:val="19"/>
          <w:szCs w:val="19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针对上述问题和不足，我镇将采取切实有效措施加以改进，重点做好以下几项工作：</w:t>
      </w:r>
      <w:r>
        <w:rPr>
          <w:rStyle w:val="6"/>
          <w:rFonts w:hint="default" w:ascii="仿宋_GB2312" w:hAnsi="Times New Roman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一是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持续加大培训力度，提高工作人员的政策把握、指导推动政务公开工作的能力和水平；</w:t>
      </w:r>
      <w:r>
        <w:rPr>
          <w:rStyle w:val="6"/>
          <w:rFonts w:hint="default" w:ascii="仿宋_GB2312" w:hAnsi="Times New Roman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二是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进一步明确工作分工，各部门有序配合，切实把信息公开与日常业务工作紧密结合起来，使信息主动公开成为一项规范有序的常态工作；</w:t>
      </w:r>
      <w:r>
        <w:rPr>
          <w:rStyle w:val="6"/>
          <w:rFonts w:hint="default" w:ascii="仿宋_GB2312" w:hAnsi="Times New Roman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三是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完善政府信息公开机制，加强政府信息公开工作组织领导，抓好制度建设；</w:t>
      </w:r>
      <w:r>
        <w:rPr>
          <w:rStyle w:val="6"/>
          <w:rFonts w:hint="default" w:ascii="仿宋_GB2312" w:hAnsi="Times New Roman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四是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完善政府信息公开发布渠道，积极探索政府信息公开新途径。加大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“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生态北郊微平台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”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微信公众号推广力度，向社会和广大群众深入宣传政府信息公开工作，努力形成干部认真抓好政府信息公开、群众积极关心政府信息公开的社会氛围。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sz w:val="19"/>
          <w:szCs w:val="19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六、其他需要报告的事项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560"/>
        <w:jc w:val="both"/>
        <w:rPr>
          <w:sz w:val="19"/>
          <w:szCs w:val="19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（一）本机关依申请提供政府信息，不收取任何费用。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560"/>
        <w:jc w:val="both"/>
        <w:rPr>
          <w:sz w:val="19"/>
          <w:szCs w:val="19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（二）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2021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年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，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我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镇承办区政协提案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3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件，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均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已按时办结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，办结率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100%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，满意率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100%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，同时对办理结果及时进行了网上公开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560"/>
        <w:jc w:val="both"/>
        <w:rPr>
          <w:sz w:val="19"/>
          <w:szCs w:val="19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（三）统计数据时限为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2021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1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1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日至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2021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12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31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日。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D53C51"/>
    <w:rsid w:val="16D5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2022-01-30T03:46:00Z</dcterms:created>
  <dc:creator>胖豆虫</dc:creator>
  <cp:lastModifiedBy>胖豆虫</cp:lastModifiedBy>
  <dcterms:modified xsi:type="dcterms:W3CDTF">2022-01-30T03:48:40Z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945E2B13B2554B8BA20F3B449D06D66E</vt:lpwstr>
  </property>
</Properties>
</file>