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Style w:val="6"/>
          <w:rFonts w:hint="eastAsia" w:ascii="宋体" w:hAnsi="宋体" w:eastAsia="宋体" w:cs="宋体"/>
          <w:i w:val="0"/>
          <w:caps w:val="0"/>
          <w:color w:val="3D3D3D"/>
          <w:spacing w:val="0"/>
          <w:kern w:val="44"/>
          <w:sz w:val="48"/>
          <w:szCs w:val="48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D3D3D"/>
          <w:spacing w:val="0"/>
          <w:kern w:val="44"/>
          <w:sz w:val="48"/>
          <w:szCs w:val="48"/>
          <w:lang w:val="en-US" w:eastAsia="zh-CN" w:bidi="ar"/>
        </w:rPr>
        <w:t>建设项目环境影响评价审批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1"/>
          <w:szCs w:val="3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D3D3D"/>
          <w:spacing w:val="0"/>
          <w:sz w:val="48"/>
          <w:szCs w:val="48"/>
        </w:rPr>
        <w:t>办理指南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u w:val="none"/>
        </w:rPr>
        <w:t>一、事项名称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 xml:space="preserve">    建设项目环境影响评价审批</w:t>
      </w:r>
      <w:r>
        <w:rPr>
          <w:rFonts w:hint="default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(环境影响报告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书</w:t>
      </w:r>
      <w:r>
        <w:rPr>
          <w:rFonts w:hint="default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 xml:space="preserve">    建设项目环境影响评价审批</w:t>
      </w:r>
      <w:r>
        <w:rPr>
          <w:rFonts w:hint="default" w:ascii="宋体" w:hAnsi="宋体" w:eastAsia="宋体" w:cs="宋体"/>
          <w:i w:val="0"/>
          <w:caps w:val="0"/>
          <w:color w:val="3D3D3D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(环境影响报告表)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u w:val="none"/>
        </w:rPr>
        <w:t>二、审批依据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1.《中华人民共和国环境保护法》第十九条 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2.《中华人民共和国环境影响评价法》第二十二条；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3.《建设项目环境保护管理条例》第九条；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4.《山东省环境保护条例》第十八条；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5.《山东省实施〈中华人民共和国环境影响评价法〉办法》第十一条、第十三条；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三、办件类型：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承诺件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四、服务对象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：企业法人/事业法人/社会组织法人/行政机关</w:t>
      </w:r>
    </w:p>
    <w:p>
      <w:pP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五、办理时限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法定时限：报告书60个工作日/报告表30个工作日  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承诺时限：报告书3个工作日/报告表2个工作日（不包括受理公示10个工作日，拟审批公示5个工作日和特别程序及报告修改）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kern w:val="2"/>
          <w:sz w:val="31"/>
          <w:szCs w:val="3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六、许可数量限制：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kern w:val="2"/>
          <w:sz w:val="31"/>
          <w:szCs w:val="31"/>
          <w:u w:val="none"/>
          <w:lang w:val="en-US" w:eastAsia="zh-CN" w:bidi="ar-SA"/>
        </w:rPr>
        <w:t>无限制</w:t>
      </w:r>
    </w:p>
    <w:p>
      <w:pP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七、是否收费：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kern w:val="2"/>
          <w:sz w:val="31"/>
          <w:szCs w:val="31"/>
          <w:u w:val="none"/>
          <w:lang w:val="en-US" w:eastAsia="zh-CN" w:bidi="ar-SA"/>
        </w:rPr>
        <w:t>否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八、是否有中介机构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：有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九、是否存在特别程序：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是，根据工作需要技术评估和勘验现场。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十、办理方式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kern w:val="2"/>
          <w:sz w:val="31"/>
          <w:szCs w:val="31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现场办理：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kern w:val="2"/>
          <w:sz w:val="31"/>
          <w:szCs w:val="31"/>
          <w:u w:val="none"/>
          <w:lang w:val="en-US" w:eastAsia="zh-CN" w:bidi="ar-SA"/>
        </w:rPr>
        <w:t>周村区新建东路228号市民之家二楼区政务服务中心31、32号区生态环境分局窗口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网上办理：山东政务服务淄博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eastAsia="zh-CN"/>
        </w:rPr>
        <w:t>周村站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http://zbzczwfw.sd.gov.cn/zc/icity/project/index</w:t>
      </w:r>
    </w:p>
    <w:p>
      <w:pP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十一、咨询投诉</w:t>
      </w:r>
    </w:p>
    <w:p>
      <w:pPr>
        <w:rPr>
          <w:rFonts w:hint="default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咨询电话：0533-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6433390、6458013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投诉电话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kern w:val="2"/>
          <w:sz w:val="31"/>
          <w:szCs w:val="31"/>
          <w:u w:val="none"/>
          <w:lang w:val="en-US" w:eastAsia="zh-CN" w:bidi="ar-SA"/>
        </w:rPr>
        <w:t>：0533-6195912</w:t>
      </w:r>
    </w:p>
    <w:p>
      <w:pP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十二、办理条件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1、符合国家环境保护相关法律法规和产业政策； 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2、符合《建设项目环境影响评价分类管理名录》规定的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环境影响报告书（表）环评等级的要求； 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3、按照分级审批权限规定，申请事项属于本级生态环境部门审批的权限范围； 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4、符合建设项目环境影响评价审批原则和“禁批”和“限批”的具体规定；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5、符合相关行业和园区规划环评结论；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6、符合所在地县级以上生态保护规划和环境功能区划要求；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7、污染物能够达标排放；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8、符合污染物排放总量控制要求；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9、选址、选线环境可行性结论明确可行;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10、生产、销售、使用放射性同位素和加速器、中子发生器以及函放射源的射线装置的单位，应当在申请领取许可证前编制环境影响评价文件，报省、自治区、直辖市人民政府环境保护行政主管部门审查批准。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11、列入《电磁辐射建设项目和设备名录》的电磁辐射建设项目或者设备。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12、依法实施退役的生产、使用放射性同位素与射线装置的单位，应当在实施退役前编制环境影响评价文件，报原辐射安全许可证发证机关审查批准；未经批准的，不得实施退役。</w:t>
      </w:r>
    </w:p>
    <w:p>
      <w:pP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十三、申请材料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1.建设项目环境影响报告书（表）（送审版2本，电子公示版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）；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2.编制建设项目环境影响报告书需提供公众参与说明（盖章原件1份及扫描件PDF版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）；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3.信息公开承诺（盖章原件1份及扫描件PDF版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）；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4.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eastAsia="zh-CN"/>
        </w:rPr>
        <w:t>市批项目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编制建设项目环境影响报告表需提供区县局审查意见（原件1份，制式要求）；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5.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eastAsia="zh-CN"/>
        </w:rPr>
        <w:t>市批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涉及主要污染物排放的建设项目，需提供区县局出具的污染物排放总量确认书（原件2份）；涉及重金属排放的建设项目，需提供区县局及市局审核后的重金属总量确认文件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（原件1份）。</w:t>
      </w:r>
    </w:p>
    <w:p>
      <w:pP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31"/>
          <w:szCs w:val="31"/>
          <w:u w:val="none"/>
          <w:lang w:val="en-US" w:eastAsia="zh-CN" w:bidi="ar"/>
        </w:rPr>
        <w:t>十四、办理流程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drawing>
          <wp:inline distT="0" distB="0" distL="114300" distR="114300">
            <wp:extent cx="57150" cy="247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申请和受理→审查→拟审批决定→办结。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  <w:t>    （根据工作需要技术评估和现场勘验）</w:t>
      </w:r>
    </w:p>
    <w:p>
      <w:pP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u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E155E"/>
    <w:rsid w:val="1C197C8B"/>
    <w:rsid w:val="5F3F5C27"/>
    <w:rsid w:val="620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2020-09-29T03:23:35Z</cp:lastPrinted>
  <dcterms:modified xsi:type="dcterms:W3CDTF">2020-09-29T03:24:32Z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