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振兴工作专班202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重点任务清单</w:t>
      </w:r>
    </w:p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四、乡村生态振兴工作专班任务清单</w:t>
      </w:r>
    </w:p>
    <w:p>
      <w:pPr>
        <w:spacing w:line="560" w:lineRule="exact"/>
        <w:ind w:firstLine="640"/>
        <w:rPr>
          <w:rFonts w:cs="Times New Roman"/>
          <w:szCs w:val="32"/>
        </w:rPr>
      </w:pPr>
      <w:r>
        <w:rPr>
          <w:rFonts w:eastAsia="楷体_GB2312" w:cs="Times New Roman"/>
          <w:szCs w:val="32"/>
        </w:rPr>
        <w:t>39.打造乡村振兴高标准精品片区</w:t>
      </w:r>
      <w:r>
        <w:rPr>
          <w:rFonts w:cs="Times New Roman"/>
          <w:szCs w:val="32"/>
        </w:rPr>
        <w:t>。</w:t>
      </w:r>
      <w:r>
        <w:rPr>
          <w:rFonts w:hint="eastAsia" w:cs="Times New Roman"/>
          <w:szCs w:val="32"/>
        </w:rPr>
        <w:t>与全域公园城市建设相结合，锚固生态山体、生态水系、生态林网、生态田园本底，建设生态郊野公园，发展特色村镇公园，高标准建设乡村振兴精品片区</w:t>
      </w:r>
      <w:r>
        <w:rPr>
          <w:rFonts w:cs="Times New Roman"/>
          <w:szCs w:val="32"/>
        </w:rPr>
        <w:t>，新规划建设</w:t>
      </w:r>
      <w:r>
        <w:rPr>
          <w:rFonts w:hint="eastAsia" w:cs="Times New Roman"/>
          <w:szCs w:val="32"/>
          <w:lang w:eastAsia="zh-CN"/>
        </w:rPr>
        <w:t>周村区凤凰山</w:t>
      </w:r>
      <w:r>
        <w:rPr>
          <w:rFonts w:cs="Times New Roman"/>
          <w:szCs w:val="32"/>
        </w:rPr>
        <w:t>乡村振兴</w:t>
      </w:r>
      <w:r>
        <w:rPr>
          <w:rFonts w:hint="eastAsia" w:cs="Times New Roman"/>
          <w:szCs w:val="32"/>
          <w:lang w:eastAsia="zh-CN"/>
        </w:rPr>
        <w:t>示范区，</w:t>
      </w:r>
      <w:r>
        <w:rPr>
          <w:rFonts w:cs="Times New Roman"/>
          <w:szCs w:val="32"/>
        </w:rPr>
        <w:t>将2020年建设片区纳入本年度管理，一体调度、一体推进。精选优势片区，优化扶持政策，打造高端精品。</w:t>
      </w:r>
      <w:r>
        <w:rPr>
          <w:rFonts w:hint="eastAsia" w:cs="Times New Roman"/>
          <w:szCs w:val="32"/>
        </w:rPr>
        <w:t>1000人以上的村庄改造建设不少于1处乡村游园。</w:t>
      </w:r>
      <w:r>
        <w:rPr>
          <w:rFonts w:cs="Times New Roman"/>
          <w:szCs w:val="32"/>
        </w:rPr>
        <w:t>新建省级美丽乡村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cs="Times New Roman"/>
          <w:szCs w:val="32"/>
        </w:rPr>
        <w:t>个。</w:t>
      </w:r>
    </w:p>
    <w:p>
      <w:pPr>
        <w:tabs>
          <w:tab w:val="left" w:pos="597"/>
        </w:tabs>
        <w:spacing w:line="560" w:lineRule="exact"/>
        <w:ind w:firstLine="64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牵头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Cs w:val="32"/>
        </w:rPr>
        <w:t>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Cs w:val="32"/>
        </w:rPr>
        <w:t>农业农村局</w:t>
      </w:r>
    </w:p>
    <w:p>
      <w:pPr>
        <w:spacing w:line="560" w:lineRule="exact"/>
        <w:ind w:firstLine="640"/>
        <w:rPr>
          <w:rFonts w:hint="eastAsia"/>
        </w:rPr>
      </w:pPr>
      <w:r>
        <w:rPr>
          <w:rFonts w:hint="eastAsia" w:ascii="仿宋_GB2312" w:hAnsi="仿宋_GB2312" w:eastAsia="仿宋_GB2312" w:cs="仿宋_GB2312"/>
          <w:szCs w:val="32"/>
        </w:rPr>
        <w:t>配合单位：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Cs w:val="32"/>
        </w:rPr>
        <w:t>住房城乡建设局、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Cs w:val="32"/>
        </w:rPr>
        <w:t>自然资源局、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Cs w:val="32"/>
        </w:rPr>
        <w:t>财政局，</w:t>
      </w:r>
      <w:r>
        <w:rPr>
          <w:rFonts w:hint="eastAsia" w:ascii="仿宋_GB2312" w:hAnsi="仿宋_GB2312" w:cs="仿宋_GB2312"/>
          <w:szCs w:val="32"/>
          <w:lang w:eastAsia="zh-CN"/>
        </w:rPr>
        <w:t>王村镇、南郊镇</w:t>
      </w:r>
    </w:p>
    <w:p>
      <w:pPr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 w:ascii="楷体_GB2312" w:hAnsi="楷体_GB2312" w:eastAsia="楷体_GB2312" w:cs="楷体_GB2312"/>
        </w:rPr>
        <w:t>推进省级美丽村居试点建设</w:t>
      </w:r>
      <w:r>
        <w:rPr>
          <w:rFonts w:hint="eastAsia"/>
        </w:rPr>
        <w:t>。以房屋建筑风貌打造为重点，突显地方建筑特色，全力打造齐鲁民居新范式。2021年第一批试点</w:t>
      </w:r>
      <w:r>
        <w:rPr>
          <w:rFonts w:hint="eastAsia"/>
          <w:lang w:eastAsia="zh-CN"/>
        </w:rPr>
        <w:t>韩家窝村</w:t>
      </w:r>
      <w:r>
        <w:rPr>
          <w:rFonts w:hint="eastAsia"/>
        </w:rPr>
        <w:t>基本完成建筑风貌打造，第三批申报试点的</w:t>
      </w:r>
      <w:r>
        <w:rPr>
          <w:rFonts w:hint="eastAsia"/>
          <w:lang w:eastAsia="zh-CN"/>
        </w:rPr>
        <w:t>皇住村</w:t>
      </w:r>
      <w:r>
        <w:rPr>
          <w:rFonts w:hint="eastAsia"/>
        </w:rPr>
        <w:t>完成村庄设计，适时启动项目建设。</w:t>
      </w:r>
    </w:p>
    <w:p>
      <w:pPr>
        <w:rPr>
          <w:rFonts w:hint="eastAsia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</w:rPr>
        <w:t>住房城乡建设局</w:t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</w:rPr>
        <w:t>配合单位：</w:t>
      </w:r>
      <w:r>
        <w:rPr>
          <w:rFonts w:hint="eastAsia"/>
          <w:lang w:eastAsia="zh-CN"/>
        </w:rPr>
        <w:t>区</w:t>
      </w:r>
      <w:r>
        <w:rPr>
          <w:rFonts w:hint="eastAsia"/>
        </w:rPr>
        <w:t>农业农村局，</w:t>
      </w:r>
      <w:r>
        <w:rPr>
          <w:rFonts w:hint="eastAsia"/>
          <w:lang w:eastAsia="zh-CN"/>
        </w:rPr>
        <w:t>南郊镇</w:t>
      </w: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楷体_GB2312" w:cs="Times New Roman"/>
        </w:rPr>
        <w:t>41. 农村改厕长效管护机制基本建立</w:t>
      </w:r>
      <w:r>
        <w:rPr>
          <w:rFonts w:hint="eastAsia"/>
        </w:rPr>
        <w:t>。</w:t>
      </w:r>
      <w:r>
        <w:rPr>
          <w:rFonts w:hint="eastAsia"/>
          <w:lang w:eastAsia="zh-CN"/>
        </w:rPr>
        <w:t>督促协调相关镇办进一步完善</w:t>
      </w:r>
      <w:r>
        <w:rPr>
          <w:rFonts w:hint="eastAsia"/>
        </w:rPr>
        <w:t>厕所粪污纳入管网</w:t>
      </w:r>
      <w:r>
        <w:rPr>
          <w:rFonts w:hint="eastAsia"/>
          <w:lang w:eastAsia="zh-CN"/>
        </w:rPr>
        <w:t>，加强后期管护</w:t>
      </w:r>
      <w:r>
        <w:rPr>
          <w:rFonts w:hint="eastAsia"/>
        </w:rPr>
        <w:t>，</w:t>
      </w:r>
      <w:r>
        <w:rPr>
          <w:rFonts w:hint="eastAsia"/>
          <w:lang w:eastAsia="zh-CN"/>
        </w:rPr>
        <w:t>确保管网正常运行。</w:t>
      </w:r>
      <w:r>
        <w:rPr>
          <w:rFonts w:hint="eastAsia"/>
        </w:rPr>
        <w:t>加强农村改厕后续管护</w:t>
      </w:r>
      <w:r>
        <w:rPr>
          <w:rFonts w:hint="eastAsia"/>
          <w:lang w:eastAsia="zh-CN"/>
        </w:rPr>
        <w:t>长效</w:t>
      </w:r>
      <w:r>
        <w:rPr>
          <w:rFonts w:hint="eastAsia"/>
        </w:rPr>
        <w:t>机制建设</w:t>
      </w:r>
      <w:r>
        <w:rPr>
          <w:rFonts w:hint="eastAsia"/>
          <w:lang w:eastAsia="zh-CN"/>
        </w:rPr>
        <w:t>，强化</w:t>
      </w:r>
      <w:r>
        <w:rPr>
          <w:rFonts w:hint="eastAsia"/>
        </w:rPr>
        <w:t>后续管护服务</w:t>
      </w:r>
      <w:r>
        <w:rPr>
          <w:rFonts w:hint="eastAsia"/>
          <w:lang w:eastAsia="zh-CN"/>
        </w:rPr>
        <w:t>水平，提高群众满意度。</w:t>
      </w:r>
    </w:p>
    <w:p>
      <w:pPr>
        <w:rPr>
          <w:rFonts w:hint="eastAsia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</w:rPr>
        <w:t>住房城乡建设局</w:t>
      </w:r>
    </w:p>
    <w:p>
      <w:pPr>
        <w:ind w:left="640" w:leftChars="20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eastAsia="zh-CN"/>
        </w:rPr>
        <w:t>区</w:t>
      </w:r>
      <w:r>
        <w:rPr>
          <w:rFonts w:hint="eastAsia"/>
        </w:rPr>
        <w:t>生态环境</w:t>
      </w:r>
      <w:r>
        <w:rPr>
          <w:rFonts w:hint="eastAsia"/>
          <w:lang w:val="en-US" w:eastAsia="zh-CN"/>
        </w:rPr>
        <w:t>分</w:t>
      </w:r>
      <w:r>
        <w:rPr>
          <w:rFonts w:hint="eastAsia"/>
        </w:rPr>
        <w:t>局、</w:t>
      </w:r>
      <w:r>
        <w:rPr>
          <w:rFonts w:hint="eastAsia"/>
          <w:lang w:eastAsia="zh-CN"/>
        </w:rPr>
        <w:t>区</w:t>
      </w:r>
      <w:r>
        <w:rPr>
          <w:rFonts w:hint="eastAsia"/>
        </w:rPr>
        <w:t>农业农村局，</w:t>
      </w:r>
      <w:r>
        <w:rPr>
          <w:rFonts w:hint="eastAsia"/>
          <w:lang w:val="en-US" w:eastAsia="zh-CN"/>
        </w:rPr>
        <w:t>相关镇（街道）</w:t>
      </w:r>
    </w:p>
    <w:p>
      <w:pPr>
        <w:numPr>
          <w:ilvl w:val="0"/>
          <w:numId w:val="1"/>
        </w:numPr>
        <w:ind w:left="640" w:leftChars="200" w:firstLine="0" w:firstLineChars="0"/>
        <w:rPr>
          <w:rFonts w:hint="default"/>
          <w:lang w:val="en-US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实施农村生活污水治理巩固提升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编制农村生活污水治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理方案，因地制宜，统筹推进，重点整治镇（街道）所在地、中心村、人口聚集区等地区，2021年完成15个以上行政村生活污水治理验收。启动农村黑臭水体治理1条。制定出台运行设施运行管理办法，完善长效监管体系机制。</w:t>
      </w:r>
    </w:p>
    <w:p>
      <w:pPr>
        <w:rPr>
          <w:rFonts w:hint="eastAsia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生态环境分</w:t>
      </w:r>
      <w:r>
        <w:rPr>
          <w:rFonts w:hint="eastAsia"/>
        </w:rPr>
        <w:t>局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eastAsia="zh-CN"/>
        </w:rPr>
        <w:t>区</w:t>
      </w:r>
      <w:r>
        <w:rPr>
          <w:rFonts w:hint="eastAsia"/>
        </w:rPr>
        <w:t>住房城乡建设局</w:t>
      </w:r>
      <w:r>
        <w:rPr>
          <w:rFonts w:hint="eastAsia"/>
          <w:lang w:eastAsia="zh-CN"/>
        </w:rPr>
        <w:t>、区</w:t>
      </w:r>
      <w:r>
        <w:rPr>
          <w:rFonts w:hint="eastAsia"/>
        </w:rPr>
        <w:t>农业农村局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区水利局、区综合行政执法局，相关镇（街道）</w:t>
      </w:r>
    </w:p>
    <w:p>
      <w:pPr>
        <w:rPr>
          <w:rFonts w:hint="default"/>
          <w:lang w:val="en-US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rFonts w:hint="eastAsia" w:ascii="楷体_GB2312" w:hAnsi="楷体_GB2312" w:eastAsia="楷体_GB2312" w:cs="楷体_GB2312"/>
          <w:lang w:val="en-US" w:eastAsia="zh-CN"/>
        </w:rPr>
        <w:t>深入展开爱国卫生运动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2021年申报省级卫生村20个。分级分类推进村卫生室标准化建设，建设省级示范标准村卫生室2个，市级示范标准村卫生室4个，区级示范标准村卫生室30个。</w:t>
      </w:r>
    </w:p>
    <w:p>
      <w:pPr>
        <w:rPr>
          <w:rFonts w:hint="default"/>
          <w:lang w:val="en-US"/>
        </w:rPr>
      </w:pPr>
      <w:r>
        <w:rPr>
          <w:rFonts w:hint="eastAsia"/>
        </w:rPr>
        <w:t>牵头部门：</w:t>
      </w:r>
      <w:r>
        <w:rPr>
          <w:rFonts w:hint="eastAsia"/>
          <w:lang w:val="en-US" w:eastAsia="zh-CN"/>
        </w:rPr>
        <w:t>区卫生健康局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val="en-US" w:eastAsia="zh-CN"/>
        </w:rPr>
        <w:t>相关镇（街道）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持续推进“四好农村路”建设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2021年度，实施农村公路路网延伸通达工程25.39公里、改造提升工程9.3公里、路面状况改善工程37.2公里。制定印发《2021年农村公路工作要点实施方案》。</w:t>
      </w:r>
    </w:p>
    <w:p>
      <w:pPr>
        <w:rPr>
          <w:rFonts w:hint="eastAsia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交通运输</w:t>
      </w:r>
      <w:r>
        <w:rPr>
          <w:rFonts w:hint="eastAsia"/>
        </w:rPr>
        <w:t>局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财政</w:t>
      </w:r>
      <w:r>
        <w:rPr>
          <w:rFonts w:hint="eastAsia"/>
        </w:rPr>
        <w:t>局</w:t>
      </w:r>
      <w:r>
        <w:rPr>
          <w:rFonts w:hint="eastAsia"/>
          <w:lang w:eastAsia="zh-CN"/>
        </w:rPr>
        <w:t>、区</w:t>
      </w:r>
      <w:r>
        <w:rPr>
          <w:rFonts w:hint="eastAsia"/>
          <w:lang w:val="en-US" w:eastAsia="zh-CN"/>
        </w:rPr>
        <w:t>自然资源</w:t>
      </w:r>
      <w:r>
        <w:rPr>
          <w:rFonts w:hint="eastAsia"/>
        </w:rPr>
        <w:t>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相关镇（街道）</w:t>
      </w:r>
    </w:p>
    <w:p>
      <w:pPr>
        <w:numPr>
          <w:ilvl w:val="0"/>
          <w:numId w:val="2"/>
        </w:numPr>
        <w:spacing w:after="0" w:line="640" w:lineRule="exact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实施垃圾分类示范片区创建。</w:t>
      </w:r>
      <w:r>
        <w:rPr>
          <w:rFonts w:hint="eastAsia"/>
          <w:sz w:val="32"/>
          <w:szCs w:val="32"/>
        </w:rPr>
        <w:t>广泛开展生活垃圾分类宣传活动，建立定期调度考评制度，加强督促指导。开展农村生活垃圾分类试点，2021 年</w:t>
      </w:r>
      <w:r>
        <w:rPr>
          <w:rFonts w:hint="eastAsia"/>
          <w:sz w:val="32"/>
          <w:szCs w:val="32"/>
          <w:lang w:val="en-US" w:eastAsia="zh-CN"/>
        </w:rPr>
        <w:t>我</w:t>
      </w:r>
      <w:r>
        <w:rPr>
          <w:rFonts w:hint="eastAsia"/>
          <w:sz w:val="32"/>
          <w:szCs w:val="32"/>
        </w:rPr>
        <w:t>区至少 50%以上镇（街道）全域基本建成生活垃圾分类示范片区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default"/>
          <w:lang w:val="en-US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城乡环境卫生维护中心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val="en-US" w:eastAsia="zh-CN"/>
        </w:rPr>
        <w:t>各镇（街道）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46. </w:t>
      </w:r>
      <w:r>
        <w:rPr>
          <w:rFonts w:hint="eastAsia" w:ascii="楷体_GB2312" w:hAnsi="楷体_GB2312" w:eastAsia="楷体_GB2312" w:cs="楷体_GB2312"/>
          <w:lang w:val="en-US" w:eastAsia="zh-CN"/>
        </w:rPr>
        <w:t>实施水生态环境保护修复运动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实现河湖长制提档升级，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湖违法问题清理整治重点向中小河流、农村河湖延伸，保持动态清零。实施周村区水生态环境建设与保护提升工程，对周村水库以及淦河、涿河、月河进行生态整治。完成3座水库、1座橡胶坝安全鉴定任务。实施王村镇西宝山生态清洁型小流域综合治理项目，治理水土流失面积7平方公里。</w:t>
      </w:r>
    </w:p>
    <w:p>
      <w:pPr>
        <w:rPr>
          <w:rFonts w:hint="eastAsia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水利</w:t>
      </w:r>
      <w:r>
        <w:rPr>
          <w:rFonts w:hint="eastAsia"/>
        </w:rPr>
        <w:t>局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生态环境</w:t>
      </w:r>
      <w:r>
        <w:rPr>
          <w:rFonts w:hint="eastAsia"/>
          <w:lang w:val="en-US" w:eastAsia="zh-CN"/>
        </w:rPr>
        <w:t>分</w:t>
      </w:r>
      <w:r>
        <w:rPr>
          <w:rFonts w:hint="eastAsia"/>
        </w:rPr>
        <w:t>局、区农业农村局、区住房城乡建设局、区自然资源局、区综合行政执法局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相关镇（街道）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47. 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深入开展国土和乡村绿化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。组织开展造林绿化，2021 年完成造林绿化提升100亩。大力开展村庄绿化美化提升，年内创建市级森林乡镇1个、森林村居2个。完善林长制组织管理体系，落实林长制制度体系，健全林长制绩效评价体系。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牵头单位：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 xml:space="preserve">区自然资源局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配合单位：</w:t>
      </w:r>
      <w:r>
        <w:rPr>
          <w:rFonts w:hint="eastAsia" w:ascii="仿宋_GB2312" w:hAnsi="仿宋_GB2312" w:cs="仿宋_GB2312"/>
          <w:color w:val="auto"/>
          <w:kern w:val="0"/>
          <w:sz w:val="31"/>
          <w:szCs w:val="31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镇（街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道</w:t>
      </w:r>
      <w:r>
        <w:rPr>
          <w:rFonts w:hint="eastAsia" w:cs="Times New Roman"/>
          <w:color w:val="000000"/>
          <w:kern w:val="0"/>
          <w:sz w:val="31"/>
          <w:szCs w:val="31"/>
          <w:lang w:val="en-US" w:eastAsia="zh-CN" w:bidi="ar"/>
        </w:rPr>
        <w:t>）</w:t>
      </w:r>
    </w:p>
    <w:p>
      <w:pPr>
        <w:rPr>
          <w:rFonts w:hint="eastAsia" w:cs="Times New Roman"/>
          <w:lang w:val="en-US" w:eastAsia="zh-CN"/>
        </w:rPr>
      </w:pPr>
      <w:r>
        <w:rPr>
          <w:rFonts w:hint="eastAsia"/>
          <w:lang w:val="en-US" w:eastAsia="zh-CN"/>
        </w:rPr>
        <w:t>48.</w:t>
      </w:r>
      <w:r>
        <w:rPr>
          <w:rFonts w:hint="eastAsia" w:ascii="Times New Roman" w:hAnsi="Times New Roman" w:eastAsia="楷体_GB2312" w:cs="Times New Roman"/>
          <w:lang w:val="en-US" w:eastAsia="zh-CN"/>
        </w:rPr>
        <w:t>优化农村基础配套设施建设。</w:t>
      </w:r>
      <w:r>
        <w:rPr>
          <w:rFonts w:hint="default" w:ascii="Times New Roman" w:hAnsi="Times New Roman" w:eastAsia="仿宋_GB2312" w:cs="Times New Roman"/>
          <w:lang w:val="en-US" w:eastAsia="zh-CN"/>
        </w:rPr>
        <w:t>推动农业农村节点性、</w:t>
      </w:r>
      <w:r>
        <w:rPr>
          <w:rFonts w:hint="eastAsia" w:cs="Times New Roman"/>
          <w:lang w:val="en-US" w:eastAsia="zh-CN"/>
        </w:rPr>
        <w:t>支</w:t>
      </w:r>
      <w:r>
        <w:rPr>
          <w:rFonts w:hint="default" w:ascii="Times New Roman" w:hAnsi="Times New Roman" w:eastAsia="仿宋_GB2312" w:cs="Times New Roman"/>
          <w:lang w:val="en-US" w:eastAsia="zh-CN"/>
        </w:rPr>
        <w:t>撑性数字基础设施建设，5G基站加快向建制镇驻地和中心村</w:t>
      </w:r>
      <w:r>
        <w:rPr>
          <w:rFonts w:hint="eastAsia" w:cs="Times New Roman"/>
          <w:lang w:val="en-US" w:eastAsia="zh-CN"/>
        </w:rPr>
        <w:t>布</w:t>
      </w:r>
      <w:r>
        <w:rPr>
          <w:rFonts w:hint="default" w:ascii="Times New Roman" w:hAnsi="Times New Roman" w:eastAsia="仿宋_GB2312" w:cs="Times New Roman"/>
          <w:lang w:val="en-US" w:eastAsia="zh-CN"/>
        </w:rPr>
        <w:t>局，提高农村地区家庭、经营业户千兆光网接入能力。实施农供水提质工程，推动城乡供水一体化，因地制宜实施规模化供水</w:t>
      </w:r>
      <w:r>
        <w:rPr>
          <w:rFonts w:hint="eastAsia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农村自来水普及率稳定在97%以上。全面实施乡村电气化提升工程，推进农村智能电网建设，实施燃气下乡工程，加强煤炭清洁</w:t>
      </w:r>
      <w:r>
        <w:rPr>
          <w:rFonts w:hint="eastAsia" w:cs="Times New Roman"/>
          <w:lang w:val="en-US" w:eastAsia="zh-CN"/>
        </w:rPr>
        <w:t>利用。推进农村客运公交化、文化体育、公共照明等综合服务设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施建设。</w:t>
      </w:r>
      <w:r>
        <w:rPr>
          <w:rFonts w:hint="default" w:ascii="Times New Roman" w:hAnsi="Times New Roman" w:eastAsia="仿宋_GB2312" w:cs="Times New Roman"/>
          <w:lang w:val="en-US" w:eastAsia="zh-CN"/>
        </w:rPr>
        <w:t>健全农村危房动态监测机制，力争用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lang w:val="en-US" w:eastAsia="zh-CN"/>
        </w:rPr>
        <w:t>年左右时间，建立健</w:t>
      </w:r>
      <w:r>
        <w:rPr>
          <w:rFonts w:hint="eastAsia"/>
          <w:lang w:val="en-US" w:eastAsia="zh-CN"/>
        </w:rPr>
        <w:t>全常态化农村房屋建设管理制度。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>牵头部门：</w:t>
      </w:r>
      <w:r>
        <w:rPr>
          <w:rFonts w:hint="eastAsia"/>
          <w:lang w:eastAsia="zh-CN"/>
        </w:rPr>
        <w:t>区</w:t>
      </w:r>
      <w:r>
        <w:rPr>
          <w:rFonts w:hint="eastAsia"/>
          <w:lang w:val="en-US" w:eastAsia="zh-CN"/>
        </w:rPr>
        <w:t>委宣传部、区发展改革局、</w:t>
      </w:r>
      <w:r>
        <w:rPr>
          <w:rFonts w:hint="eastAsia"/>
        </w:rPr>
        <w:t>区住房城乡建设局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区交通运输局、区水利局、区文化旅游局、区教育体育局、周村供电中心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>配合单位：</w:t>
      </w:r>
      <w:r>
        <w:rPr>
          <w:rFonts w:hint="eastAsia"/>
          <w:lang w:val="en-US" w:eastAsia="zh-CN"/>
        </w:rPr>
        <w:t>各镇（街道）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5760" w:firstLineChars="18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937"/>
    <w:multiLevelType w:val="singleLevel"/>
    <w:tmpl w:val="12853937"/>
    <w:lvl w:ilvl="0" w:tentative="0">
      <w:start w:val="44"/>
      <w:numFmt w:val="decimal"/>
      <w:suff w:val="space"/>
      <w:lvlText w:val="%1."/>
      <w:lvlJc w:val="left"/>
    </w:lvl>
  </w:abstractNum>
  <w:abstractNum w:abstractNumId="1">
    <w:nsid w:val="78E898C4"/>
    <w:multiLevelType w:val="singleLevel"/>
    <w:tmpl w:val="78E898C4"/>
    <w:lvl w:ilvl="0" w:tentative="0">
      <w:start w:val="4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77DB6"/>
    <w:rsid w:val="00797D4C"/>
    <w:rsid w:val="02866467"/>
    <w:rsid w:val="02D341C8"/>
    <w:rsid w:val="04484078"/>
    <w:rsid w:val="059D412E"/>
    <w:rsid w:val="05A25B62"/>
    <w:rsid w:val="08F36B41"/>
    <w:rsid w:val="0BB66049"/>
    <w:rsid w:val="0E5A614A"/>
    <w:rsid w:val="0F976219"/>
    <w:rsid w:val="105501D9"/>
    <w:rsid w:val="13E90B79"/>
    <w:rsid w:val="165A4327"/>
    <w:rsid w:val="18A82D1F"/>
    <w:rsid w:val="18CC53DC"/>
    <w:rsid w:val="1A127315"/>
    <w:rsid w:val="1AD96DE6"/>
    <w:rsid w:val="1C5201DE"/>
    <w:rsid w:val="1EC84CBB"/>
    <w:rsid w:val="1EE76942"/>
    <w:rsid w:val="22D821D2"/>
    <w:rsid w:val="25B71DDC"/>
    <w:rsid w:val="278A7ECA"/>
    <w:rsid w:val="2A9722A6"/>
    <w:rsid w:val="2C77754B"/>
    <w:rsid w:val="2D050C38"/>
    <w:rsid w:val="2DDC6B26"/>
    <w:rsid w:val="33E16736"/>
    <w:rsid w:val="34A32C63"/>
    <w:rsid w:val="35BB4971"/>
    <w:rsid w:val="37321490"/>
    <w:rsid w:val="388D1B51"/>
    <w:rsid w:val="3B7770B6"/>
    <w:rsid w:val="3BBC2ACF"/>
    <w:rsid w:val="3C977943"/>
    <w:rsid w:val="3FB4096F"/>
    <w:rsid w:val="40457C60"/>
    <w:rsid w:val="418928C5"/>
    <w:rsid w:val="421C7936"/>
    <w:rsid w:val="431151FB"/>
    <w:rsid w:val="44300FCB"/>
    <w:rsid w:val="45AF346F"/>
    <w:rsid w:val="46133E46"/>
    <w:rsid w:val="467A6B3C"/>
    <w:rsid w:val="46F82C5D"/>
    <w:rsid w:val="47E03751"/>
    <w:rsid w:val="4ABE2B94"/>
    <w:rsid w:val="4BD12C4D"/>
    <w:rsid w:val="4C294FE2"/>
    <w:rsid w:val="4E1A67D5"/>
    <w:rsid w:val="4E23478E"/>
    <w:rsid w:val="4E5E6431"/>
    <w:rsid w:val="5B677DB6"/>
    <w:rsid w:val="611A7CDD"/>
    <w:rsid w:val="615D1744"/>
    <w:rsid w:val="63CD1C00"/>
    <w:rsid w:val="65F26CDD"/>
    <w:rsid w:val="66375A2B"/>
    <w:rsid w:val="6AF75613"/>
    <w:rsid w:val="6C7F603D"/>
    <w:rsid w:val="6E3C5E5D"/>
    <w:rsid w:val="71B46516"/>
    <w:rsid w:val="71C53431"/>
    <w:rsid w:val="71E3469A"/>
    <w:rsid w:val="72874766"/>
    <w:rsid w:val="73255ABA"/>
    <w:rsid w:val="733E5976"/>
    <w:rsid w:val="79301F04"/>
    <w:rsid w:val="7B294B64"/>
    <w:rsid w:val="7B8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left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  <w:sz w:val="32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务标题"/>
    <w:qFormat/>
    <w:uiPriority w:val="0"/>
    <w:pPr>
      <w:spacing w:line="640" w:lineRule="exact"/>
      <w:jc w:val="center"/>
    </w:pPr>
    <w:rPr>
      <w:rFonts w:ascii="Arial" w:hAnsi="Arial" w:eastAsia="方正小标宋简体" w:cs="Times New Roman"/>
      <w:sz w:val="44"/>
    </w:rPr>
  </w:style>
  <w:style w:type="character" w:customStyle="1" w:styleId="9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2021-04-12T01:05:00Z</dcterms:created>
  <dc:creator>Administrator</dc:creator>
  <cp:lastModifiedBy>喆</cp:lastModifiedBy>
  <cp:lastPrinted>2021-04-12T01:27:00Z</cp:lastPrinted>
  <dcterms:modified xsi:type="dcterms:W3CDTF">2021-12-20T07:13:00Z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EA76156846D04212944A6151B4AB071C</vt:lpwstr>
  </property>
</Properties>
</file>