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A4" w:rsidRDefault="00CD39A4"/>
    <w:p w:rsidR="004A5E2E" w:rsidRDefault="004A5E2E"/>
    <w:p w:rsidR="006C5E1C" w:rsidRDefault="006C5E1C" w:rsidP="006C5E1C">
      <w:pPr>
        <w:pStyle w:val="2"/>
        <w:spacing w:before="0" w:after="0" w:line="640" w:lineRule="exact"/>
        <w:jc w:val="center"/>
        <w:rPr>
          <w:rFonts w:ascii="方正小标宋简体" w:eastAsia="方正小标宋简体" w:hAnsi="宋体" w:cs="宋体"/>
          <w:b w:val="0"/>
          <w:spacing w:val="-20"/>
          <w:sz w:val="44"/>
          <w:szCs w:val="44"/>
        </w:rPr>
      </w:pPr>
      <w:r w:rsidRPr="006C5E1C">
        <w:rPr>
          <w:rFonts w:ascii="方正小标宋简体" w:eastAsia="方正小标宋简体" w:hAnsi="宋体" w:cs="宋体" w:hint="eastAsia"/>
          <w:b w:val="0"/>
          <w:spacing w:val="-20"/>
          <w:sz w:val="44"/>
          <w:szCs w:val="44"/>
        </w:rPr>
        <w:t>关于</w:t>
      </w:r>
      <w:r w:rsidR="00FA00F6" w:rsidRPr="006C5E1C">
        <w:rPr>
          <w:rFonts w:ascii="方正小标宋简体" w:eastAsia="方正小标宋简体" w:hAnsi="宋体" w:cs="宋体" w:hint="eastAsia"/>
          <w:b w:val="0"/>
          <w:spacing w:val="-20"/>
          <w:sz w:val="44"/>
          <w:szCs w:val="44"/>
        </w:rPr>
        <w:t>深度融入济</w:t>
      </w:r>
      <w:proofErr w:type="gramStart"/>
      <w:r w:rsidR="00FA00F6" w:rsidRPr="006C5E1C">
        <w:rPr>
          <w:rFonts w:ascii="方正小标宋简体" w:eastAsia="方正小标宋简体" w:hAnsi="宋体" w:cs="宋体" w:hint="eastAsia"/>
          <w:b w:val="0"/>
          <w:spacing w:val="-20"/>
          <w:sz w:val="44"/>
          <w:szCs w:val="44"/>
        </w:rPr>
        <w:t>淄</w:t>
      </w:r>
      <w:proofErr w:type="gramEnd"/>
      <w:r w:rsidR="00FA00F6" w:rsidRPr="006C5E1C">
        <w:rPr>
          <w:rFonts w:ascii="方正小标宋简体" w:eastAsia="方正小标宋简体" w:hAnsi="宋体" w:cs="宋体" w:hint="eastAsia"/>
          <w:b w:val="0"/>
          <w:spacing w:val="-20"/>
          <w:sz w:val="44"/>
          <w:szCs w:val="44"/>
        </w:rPr>
        <w:t>一体化战略</w:t>
      </w:r>
    </w:p>
    <w:p w:rsidR="006C5E1C" w:rsidRDefault="00FA00F6" w:rsidP="006C5E1C">
      <w:pPr>
        <w:pStyle w:val="2"/>
        <w:spacing w:before="0" w:after="0" w:line="640" w:lineRule="exact"/>
        <w:jc w:val="center"/>
        <w:rPr>
          <w:rFonts w:ascii="方正小标宋简体" w:eastAsia="方正小标宋简体" w:hAnsi="宋体" w:cs="宋体"/>
          <w:b w:val="0"/>
          <w:spacing w:val="-20"/>
          <w:sz w:val="44"/>
          <w:szCs w:val="44"/>
        </w:rPr>
      </w:pPr>
      <w:r w:rsidRPr="006C5E1C">
        <w:rPr>
          <w:rFonts w:ascii="方正小标宋简体" w:eastAsia="方正小标宋简体" w:hAnsi="宋体" w:cs="宋体" w:hint="eastAsia"/>
          <w:b w:val="0"/>
          <w:spacing w:val="-20"/>
          <w:sz w:val="44"/>
          <w:szCs w:val="44"/>
        </w:rPr>
        <w:t>打造产业融合样板区</w:t>
      </w:r>
      <w:r w:rsidR="006C5E1C" w:rsidRPr="006C5E1C">
        <w:rPr>
          <w:rFonts w:ascii="方正小标宋简体" w:eastAsia="方正小标宋简体" w:hAnsi="宋体" w:cs="宋体" w:hint="eastAsia"/>
          <w:b w:val="0"/>
          <w:spacing w:val="-20"/>
          <w:sz w:val="44"/>
          <w:szCs w:val="44"/>
        </w:rPr>
        <w:t xml:space="preserve"> </w:t>
      </w:r>
    </w:p>
    <w:p w:rsidR="00CD39A4" w:rsidRPr="006C5E1C" w:rsidRDefault="00FA00F6" w:rsidP="006C5E1C">
      <w:pPr>
        <w:pStyle w:val="2"/>
        <w:spacing w:before="0" w:after="0" w:line="640" w:lineRule="exact"/>
        <w:jc w:val="center"/>
        <w:rPr>
          <w:rFonts w:ascii="方正小标宋简体" w:eastAsia="方正小标宋简体" w:hAnsi="宋体" w:cs="宋体"/>
          <w:b w:val="0"/>
          <w:spacing w:val="-20"/>
          <w:sz w:val="44"/>
          <w:szCs w:val="44"/>
        </w:rPr>
      </w:pPr>
      <w:r w:rsidRPr="006C5E1C">
        <w:rPr>
          <w:rFonts w:ascii="方正小标宋简体" w:eastAsia="方正小标宋简体" w:hAnsi="宋体" w:cs="宋体" w:hint="eastAsia"/>
          <w:b w:val="0"/>
          <w:spacing w:val="-20"/>
          <w:sz w:val="44"/>
          <w:szCs w:val="44"/>
        </w:rPr>
        <w:t>进一步优化拓展周村新材料产业</w:t>
      </w:r>
      <w:proofErr w:type="gramStart"/>
      <w:r w:rsidRPr="006C5E1C">
        <w:rPr>
          <w:rFonts w:ascii="方正小标宋简体" w:eastAsia="方正小标宋简体" w:hAnsi="宋体" w:cs="宋体" w:hint="eastAsia"/>
          <w:b w:val="0"/>
          <w:spacing w:val="-20"/>
          <w:sz w:val="44"/>
          <w:szCs w:val="44"/>
        </w:rPr>
        <w:t>园规划发展</w:t>
      </w:r>
      <w:proofErr w:type="gramEnd"/>
      <w:r w:rsidRPr="006C5E1C">
        <w:rPr>
          <w:rFonts w:ascii="方正小标宋简体" w:eastAsia="方正小标宋简体" w:hAnsi="宋体" w:cs="宋体" w:hint="eastAsia"/>
          <w:b w:val="0"/>
          <w:spacing w:val="-20"/>
          <w:sz w:val="44"/>
          <w:szCs w:val="44"/>
        </w:rPr>
        <w:t>空间</w:t>
      </w:r>
      <w:r w:rsidR="006C5E1C" w:rsidRPr="006C5E1C">
        <w:rPr>
          <w:rFonts w:ascii="方正小标宋简体" w:eastAsia="方正小标宋简体" w:hAnsi="宋体" w:cs="宋体" w:hint="eastAsia"/>
          <w:b w:val="0"/>
          <w:spacing w:val="-20"/>
          <w:sz w:val="44"/>
          <w:szCs w:val="44"/>
        </w:rPr>
        <w:t>的建议</w:t>
      </w:r>
    </w:p>
    <w:p w:rsidR="00C837AA" w:rsidRDefault="00C837AA" w:rsidP="006C5E1C">
      <w:pPr>
        <w:spacing w:line="560" w:lineRule="exact"/>
        <w:ind w:firstLineChars="200" w:firstLine="640"/>
        <w:rPr>
          <w:rFonts w:ascii="黑体" w:eastAsia="黑体" w:hAnsi="黑体" w:cstheme="minorEastAsia"/>
          <w:bCs/>
          <w:color w:val="333333"/>
          <w:sz w:val="32"/>
          <w:szCs w:val="32"/>
          <w:shd w:val="clear" w:color="auto" w:fill="FFFFFF"/>
        </w:rPr>
      </w:pPr>
    </w:p>
    <w:p w:rsidR="00CD39A4" w:rsidRPr="00FA00F6" w:rsidRDefault="00FA00F6" w:rsidP="006C5E1C">
      <w:pPr>
        <w:spacing w:line="560" w:lineRule="exact"/>
        <w:ind w:firstLineChars="200" w:firstLine="640"/>
        <w:rPr>
          <w:rFonts w:ascii="仿宋" w:eastAsia="仿宋" w:hAnsi="仿宋" w:cstheme="minorEastAsia"/>
          <w:bCs/>
          <w:color w:val="333333"/>
          <w:sz w:val="32"/>
          <w:szCs w:val="32"/>
          <w:shd w:val="clear" w:color="auto" w:fill="FFFFFF"/>
        </w:rPr>
      </w:pPr>
      <w:r w:rsidRPr="00FA00F6">
        <w:rPr>
          <w:rFonts w:ascii="黑体" w:eastAsia="黑体" w:hAnsi="黑体" w:cstheme="minorEastAsia" w:hint="eastAsia"/>
          <w:bCs/>
          <w:color w:val="333333"/>
          <w:sz w:val="32"/>
          <w:szCs w:val="32"/>
          <w:shd w:val="clear" w:color="auto" w:fill="FFFFFF"/>
        </w:rPr>
        <w:t xml:space="preserve">案由： </w:t>
      </w:r>
      <w:r w:rsidRPr="00FA00F6">
        <w:rPr>
          <w:rFonts w:ascii="仿宋" w:eastAsia="仿宋" w:hAnsi="仿宋" w:cstheme="minorEastAsia" w:hint="eastAsia"/>
          <w:bCs/>
          <w:color w:val="333333"/>
          <w:sz w:val="32"/>
          <w:szCs w:val="32"/>
          <w:shd w:val="clear" w:color="auto" w:fill="FFFFFF"/>
        </w:rPr>
        <w:t>2020年1月，《济南建设国家中心城市三年行动计划（2020—2022年）》印发，提出在引领济南都市圈一体化发展路径上，“率先在济</w:t>
      </w:r>
      <w:proofErr w:type="gramStart"/>
      <w:r w:rsidRPr="00FA00F6">
        <w:rPr>
          <w:rFonts w:ascii="仿宋" w:eastAsia="仿宋" w:hAnsi="仿宋" w:cstheme="minorEastAsia" w:hint="eastAsia"/>
          <w:bCs/>
          <w:color w:val="333333"/>
          <w:sz w:val="32"/>
          <w:szCs w:val="32"/>
          <w:shd w:val="clear" w:color="auto" w:fill="FFFFFF"/>
        </w:rPr>
        <w:t>淄</w:t>
      </w:r>
      <w:proofErr w:type="gramEnd"/>
      <w:r w:rsidRPr="00FA00F6">
        <w:rPr>
          <w:rFonts w:ascii="仿宋" w:eastAsia="仿宋" w:hAnsi="仿宋" w:cstheme="minorEastAsia" w:hint="eastAsia"/>
          <w:bCs/>
          <w:color w:val="333333"/>
          <w:sz w:val="32"/>
          <w:szCs w:val="32"/>
          <w:shd w:val="clear" w:color="auto" w:fill="FFFFFF"/>
        </w:rPr>
        <w:t>同城化方面实现突破”。2020年7月，济南—淄博省会经济</w:t>
      </w:r>
      <w:proofErr w:type="gramStart"/>
      <w:r w:rsidRPr="00FA00F6">
        <w:rPr>
          <w:rFonts w:ascii="仿宋" w:eastAsia="仿宋" w:hAnsi="仿宋" w:cstheme="minorEastAsia" w:hint="eastAsia"/>
          <w:bCs/>
          <w:color w:val="333333"/>
          <w:sz w:val="32"/>
          <w:szCs w:val="32"/>
          <w:shd w:val="clear" w:color="auto" w:fill="FFFFFF"/>
        </w:rPr>
        <w:t>圈合作</w:t>
      </w:r>
      <w:proofErr w:type="gramEnd"/>
      <w:r w:rsidRPr="00FA00F6">
        <w:rPr>
          <w:rFonts w:ascii="仿宋" w:eastAsia="仿宋" w:hAnsi="仿宋" w:cstheme="minorEastAsia" w:hint="eastAsia"/>
          <w:bCs/>
          <w:color w:val="333333"/>
          <w:sz w:val="32"/>
          <w:szCs w:val="32"/>
          <w:shd w:val="clear" w:color="auto" w:fill="FFFFFF"/>
        </w:rPr>
        <w:t>推进会召开,深入贯彻落</w:t>
      </w:r>
      <w:proofErr w:type="gramStart"/>
      <w:r w:rsidRPr="00FA00F6">
        <w:rPr>
          <w:rFonts w:ascii="仿宋" w:eastAsia="仿宋" w:hAnsi="仿宋" w:cstheme="minorEastAsia" w:hint="eastAsia"/>
          <w:bCs/>
          <w:color w:val="333333"/>
          <w:sz w:val="32"/>
          <w:szCs w:val="32"/>
          <w:shd w:val="clear" w:color="auto" w:fill="FFFFFF"/>
        </w:rPr>
        <w:t>实习近</w:t>
      </w:r>
      <w:proofErr w:type="gramEnd"/>
      <w:r w:rsidRPr="00FA00F6">
        <w:rPr>
          <w:rFonts w:ascii="仿宋" w:eastAsia="仿宋" w:hAnsi="仿宋" w:cstheme="minorEastAsia" w:hint="eastAsia"/>
          <w:bCs/>
          <w:color w:val="333333"/>
          <w:sz w:val="32"/>
          <w:szCs w:val="32"/>
          <w:shd w:val="clear" w:color="auto" w:fill="FFFFFF"/>
        </w:rPr>
        <w:t>平总书记关于区域协调发展的重要指示精神和省委、省政府“一群两心三圈”发展战略要求,研究对接济</w:t>
      </w:r>
      <w:proofErr w:type="gramStart"/>
      <w:r w:rsidRPr="00FA00F6">
        <w:rPr>
          <w:rFonts w:ascii="仿宋" w:eastAsia="仿宋" w:hAnsi="仿宋" w:cstheme="minorEastAsia" w:hint="eastAsia"/>
          <w:bCs/>
          <w:color w:val="333333"/>
          <w:sz w:val="32"/>
          <w:szCs w:val="32"/>
          <w:shd w:val="clear" w:color="auto" w:fill="FFFFFF"/>
        </w:rPr>
        <w:t>淄</w:t>
      </w:r>
      <w:proofErr w:type="gramEnd"/>
      <w:r w:rsidRPr="00FA00F6">
        <w:rPr>
          <w:rFonts w:ascii="仿宋" w:eastAsia="仿宋" w:hAnsi="仿宋" w:cstheme="minorEastAsia" w:hint="eastAsia"/>
          <w:bCs/>
          <w:color w:val="333333"/>
          <w:sz w:val="32"/>
          <w:szCs w:val="32"/>
          <w:shd w:val="clear" w:color="auto" w:fill="FFFFFF"/>
        </w:rPr>
        <w:t>同城化合作有关事项和工作机制,全力打造更加紧密的区域协调发展命运共同体,以区域融合协作为两地高质量发展注入新动能。2021年2月，区委书记沙向东带动赴章丘区考察，并签订《一体化发展战略合作协议》，两地表示将携手共建鲁中腹地“经济特区”， 打造济</w:t>
      </w:r>
      <w:proofErr w:type="gramStart"/>
      <w:r w:rsidRPr="00FA00F6">
        <w:rPr>
          <w:rFonts w:ascii="仿宋" w:eastAsia="仿宋" w:hAnsi="仿宋" w:cstheme="minorEastAsia" w:hint="eastAsia"/>
          <w:bCs/>
          <w:color w:val="333333"/>
          <w:sz w:val="32"/>
          <w:szCs w:val="32"/>
          <w:shd w:val="clear" w:color="auto" w:fill="FFFFFF"/>
        </w:rPr>
        <w:t>淄</w:t>
      </w:r>
      <w:proofErr w:type="gramEnd"/>
      <w:r w:rsidRPr="00FA00F6">
        <w:rPr>
          <w:rFonts w:ascii="仿宋" w:eastAsia="仿宋" w:hAnsi="仿宋" w:cstheme="minorEastAsia" w:hint="eastAsia"/>
          <w:bCs/>
          <w:color w:val="333333"/>
          <w:sz w:val="32"/>
          <w:szCs w:val="32"/>
          <w:shd w:val="clear" w:color="auto" w:fill="FFFFFF"/>
        </w:rPr>
        <w:t>同城一体化的“发展样板”。</w:t>
      </w:r>
    </w:p>
    <w:p w:rsidR="00CD39A4" w:rsidRPr="006C5E1C" w:rsidRDefault="00FA00F6" w:rsidP="006C5E1C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随着济</w:t>
      </w:r>
      <w:proofErr w:type="gramStart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淄</w:t>
      </w:r>
      <w:proofErr w:type="gramEnd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一体化发展战略上升为省级战略，淄博市委、市政府把周村区作为济</w:t>
      </w:r>
      <w:proofErr w:type="gramStart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淄</w:t>
      </w:r>
      <w:proofErr w:type="gramEnd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同城的“桥头堡”来打造，加快对接融入省会经济圈、一体化发展步伐，并把“打造以文昌湖省级旅游度假区、王村镇为支点的先行先试区，支持周村区全面对接齐鲁科创大走廊，打造济</w:t>
      </w:r>
      <w:proofErr w:type="gramStart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淄</w:t>
      </w:r>
      <w:proofErr w:type="gramEnd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同城化产业转移承接区”写入淄博市今年的《政</w:t>
      </w:r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lastRenderedPageBreak/>
        <w:t>府工作报告》中。周村区“十四五”规划中明确提出了“向西主动对接融入省会经济圈，全力打造济</w:t>
      </w:r>
      <w:proofErr w:type="gramStart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淄</w:t>
      </w:r>
      <w:proofErr w:type="gramEnd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同城化发展先行示范区”的战略目标。</w:t>
      </w:r>
    </w:p>
    <w:p w:rsidR="00B302D0" w:rsidRDefault="00FA00F6" w:rsidP="006C5E1C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 w:rsidRPr="00FA00F6">
        <w:rPr>
          <w:rFonts w:ascii="黑体" w:eastAsia="黑体" w:hAnsi="黑体" w:cstheme="minorEastAsia" w:hint="eastAsia"/>
          <w:color w:val="333333"/>
          <w:sz w:val="32"/>
          <w:szCs w:val="32"/>
          <w:shd w:val="clear" w:color="auto" w:fill="FFFFFF"/>
        </w:rPr>
        <w:t>案据</w:t>
      </w:r>
      <w:r w:rsidRPr="00FA00F6">
        <w:rPr>
          <w:rFonts w:ascii="黑体" w:eastAsia="黑体" w:hAnsi="黑体" w:cstheme="minorEastAsia"/>
          <w:color w:val="333333"/>
          <w:sz w:val="32"/>
          <w:szCs w:val="32"/>
          <w:shd w:val="clear" w:color="auto" w:fill="FFFFFF"/>
        </w:rPr>
        <w:t>：</w:t>
      </w:r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周村区新材料产业园作为济</w:t>
      </w:r>
      <w:proofErr w:type="gramStart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淄</w:t>
      </w:r>
      <w:proofErr w:type="gramEnd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一体化发展的产业链接纽带，应抢抓机遇，积极探索跨区域融合发展的新路径，紧紧围绕区委区政府深度融入济南都市圈战略部署，全面实施西向发展战略，着力在建机制、强规划、畅交通、搭平台、谋招商、重服务上狠下功夫。</w:t>
      </w:r>
    </w:p>
    <w:p w:rsidR="00FA00F6" w:rsidRPr="00FA00F6" w:rsidRDefault="00FA00F6" w:rsidP="006C5E1C">
      <w:pPr>
        <w:spacing w:line="560" w:lineRule="exact"/>
        <w:ind w:firstLineChars="200" w:firstLine="640"/>
        <w:rPr>
          <w:rFonts w:ascii="黑体" w:eastAsia="黑体" w:hAnsi="黑体" w:cstheme="minorEastAsia"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 w:rsidRPr="00FA00F6">
        <w:rPr>
          <w:rFonts w:ascii="黑体" w:eastAsia="黑体" w:hAnsi="黑体" w:cstheme="minorEastAsia" w:hint="eastAsia"/>
          <w:bCs/>
          <w:color w:val="333333"/>
          <w:sz w:val="32"/>
          <w:szCs w:val="32"/>
          <w:shd w:val="clear" w:color="auto" w:fill="FFFFFF"/>
        </w:rPr>
        <w:t>建议：</w:t>
      </w:r>
    </w:p>
    <w:p w:rsidR="00CB0D1F" w:rsidRDefault="00FA00F6" w:rsidP="006C5E1C">
      <w:pPr>
        <w:spacing w:line="560" w:lineRule="exact"/>
        <w:ind w:firstLineChars="200" w:firstLine="640"/>
        <w:rPr>
          <w:rFonts w:ascii="楷体" w:eastAsia="楷体" w:hAnsi="楷体" w:cstheme="minorEastAsia"/>
          <w:bCs/>
          <w:color w:val="333333"/>
          <w:sz w:val="32"/>
          <w:szCs w:val="32"/>
          <w:shd w:val="clear" w:color="auto" w:fill="FFFFFF"/>
        </w:rPr>
      </w:pPr>
      <w:r w:rsidRPr="00FA00F6">
        <w:rPr>
          <w:rFonts w:ascii="楷体" w:eastAsia="楷体" w:hAnsi="楷体" w:cstheme="minorEastAsia" w:hint="eastAsia"/>
          <w:bCs/>
          <w:color w:val="333333"/>
          <w:sz w:val="32"/>
          <w:szCs w:val="32"/>
          <w:shd w:val="clear" w:color="auto" w:fill="FFFFFF"/>
        </w:rPr>
        <w:t>一、产业</w:t>
      </w:r>
      <w:r w:rsidR="00CB0D1F">
        <w:rPr>
          <w:rFonts w:ascii="楷体" w:eastAsia="楷体" w:hAnsi="楷体" w:cstheme="minorEastAsia" w:hint="eastAsia"/>
          <w:bCs/>
          <w:color w:val="333333"/>
          <w:sz w:val="32"/>
          <w:szCs w:val="32"/>
          <w:shd w:val="clear" w:color="auto" w:fill="FFFFFF"/>
        </w:rPr>
        <w:t>发展上</w:t>
      </w:r>
      <w:r w:rsidR="00CB0D1F">
        <w:rPr>
          <w:rFonts w:ascii="楷体" w:eastAsia="楷体" w:hAnsi="楷体" w:cstheme="minorEastAsia"/>
          <w:bCs/>
          <w:color w:val="333333"/>
          <w:sz w:val="32"/>
          <w:szCs w:val="32"/>
          <w:shd w:val="clear" w:color="auto" w:fill="FFFFFF"/>
        </w:rPr>
        <w:t>深度</w:t>
      </w:r>
      <w:r w:rsidRPr="00FA00F6">
        <w:rPr>
          <w:rFonts w:ascii="楷体" w:eastAsia="楷体" w:hAnsi="楷体" w:cstheme="minorEastAsia" w:hint="eastAsia"/>
          <w:bCs/>
          <w:color w:val="333333"/>
          <w:sz w:val="32"/>
          <w:szCs w:val="32"/>
          <w:shd w:val="clear" w:color="auto" w:fill="FFFFFF"/>
        </w:rPr>
        <w:t>融合</w:t>
      </w:r>
    </w:p>
    <w:p w:rsidR="00CD39A4" w:rsidRPr="006C5E1C" w:rsidRDefault="00FA00F6" w:rsidP="006C5E1C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1、优化产业布局，构建更优产业格局。产业协调发展是区域一体化的核心，首先找到</w:t>
      </w:r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两地产业</w:t>
      </w: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的差异化，明确自身优势与资源，与</w:t>
      </w:r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章丘区的产业园</w:t>
      </w: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共谋产业协同错位、互补互促发展。要站在全域角度，优化区域总体产业布局，增强整体实力，避免同质化竞争</w:t>
      </w:r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过剩。</w:t>
      </w:r>
    </w:p>
    <w:p w:rsidR="00CD39A4" w:rsidRPr="006C5E1C" w:rsidRDefault="00FA00F6" w:rsidP="006C5E1C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2、推动集群发展，加快融入产业集群。在区域经济圈内部打破行政边界，发展产业集群，扩大传统产业升级、高新技术产业引进培育、现代服务业融合方面的深度合作，推动产业链和价值链融合发展</w:t>
      </w:r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。</w:t>
      </w:r>
    </w:p>
    <w:p w:rsidR="00CD39A4" w:rsidRPr="006C5E1C" w:rsidRDefault="00FA00F6" w:rsidP="006C5E1C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3、推动共建共享，联合做</w:t>
      </w:r>
      <w:proofErr w:type="gramStart"/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强产业</w:t>
      </w:r>
      <w:proofErr w:type="gramEnd"/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平台。可以协同推进园区建设，做</w:t>
      </w:r>
      <w:proofErr w:type="gramStart"/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强做专产业</w:t>
      </w:r>
      <w:proofErr w:type="gramEnd"/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承载平台，探索发展飞地经济，联合做大区域产业平台。可以探索园区整合或托管等模式，协议分享被整合或托管园区的税收、土地等收益，完善产业合作、利益分配和激励</w:t>
      </w: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lastRenderedPageBreak/>
        <w:t>机制。</w:t>
      </w:r>
    </w:p>
    <w:p w:rsidR="00CD39A4" w:rsidRPr="00FA00F6" w:rsidRDefault="00FA00F6" w:rsidP="00FA00F6">
      <w:pPr>
        <w:spacing w:line="560" w:lineRule="exact"/>
        <w:ind w:firstLineChars="200" w:firstLine="640"/>
        <w:rPr>
          <w:rFonts w:ascii="楷体" w:eastAsia="楷体" w:hAnsi="楷体" w:cstheme="minorEastAsia"/>
          <w:bCs/>
          <w:color w:val="333333"/>
          <w:sz w:val="32"/>
          <w:szCs w:val="32"/>
          <w:shd w:val="clear" w:color="auto" w:fill="FFFFFF"/>
        </w:rPr>
      </w:pPr>
      <w:r w:rsidRPr="00FA00F6">
        <w:rPr>
          <w:rFonts w:ascii="楷体" w:eastAsia="楷体" w:hAnsi="楷体" w:cstheme="minorEastAsia" w:hint="eastAsia"/>
          <w:bCs/>
          <w:color w:val="333333"/>
          <w:sz w:val="32"/>
          <w:szCs w:val="32"/>
          <w:shd w:val="clear" w:color="auto" w:fill="FFFFFF"/>
        </w:rPr>
        <w:t>二、开放创新上深度融合</w:t>
      </w:r>
    </w:p>
    <w:p w:rsidR="00CD39A4" w:rsidRPr="006C5E1C" w:rsidRDefault="00FA00F6" w:rsidP="006C5E1C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1、加大内部开放。推动本地产业“引进来”和“走出去”，通过开放赢得更大发展空间。从区域一体化的角度，“近水楼台先得月”，要重点做好对内开放，紧盯</w:t>
      </w:r>
      <w:proofErr w:type="gramStart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齐鲁科创</w:t>
      </w:r>
      <w:proofErr w:type="gramEnd"/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走廊区域的科技创新方向和</w:t>
      </w: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产业转移动向，发挥本地资源和政策优势，</w:t>
      </w:r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使周村新材料园区具备</w:t>
      </w: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承接转移产业</w:t>
      </w:r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的能力</w:t>
      </w: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。</w:t>
      </w:r>
    </w:p>
    <w:p w:rsidR="00CD39A4" w:rsidRPr="006C5E1C" w:rsidRDefault="006C5E1C" w:rsidP="006C5E1C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2</w:t>
      </w:r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、共建科研平台。推动区域内科</w:t>
      </w:r>
      <w:proofErr w:type="gramStart"/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研</w:t>
      </w:r>
      <w:proofErr w:type="gramEnd"/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机构、</w:t>
      </w:r>
      <w:proofErr w:type="gramStart"/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科创资源</w:t>
      </w:r>
      <w:proofErr w:type="gramEnd"/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、人才</w:t>
      </w:r>
      <w:proofErr w:type="gramStart"/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培引方面</w:t>
      </w:r>
      <w:proofErr w:type="gramEnd"/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的深化交流和共建共享。</w:t>
      </w:r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园区内建设的“科技创新谷”项目</w:t>
      </w:r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，可以与</w:t>
      </w:r>
      <w:proofErr w:type="gramStart"/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齐鲁科创</w:t>
      </w:r>
      <w:proofErr w:type="gramEnd"/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走廊上的“北京晶体院”“哈工大机器人学院”“山东大学”等机构</w:t>
      </w:r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合作共建科研机构平台，借力提升自身的科技创新实力，重点做好技术引进和成果的本地转化。</w:t>
      </w:r>
    </w:p>
    <w:p w:rsidR="00CD39A4" w:rsidRPr="006C5E1C" w:rsidRDefault="00CB0D1F" w:rsidP="00CB0D1F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3、</w:t>
      </w:r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促进人才交流。依托</w:t>
      </w:r>
      <w:proofErr w:type="gramStart"/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齐鲁科创</w:t>
      </w:r>
      <w:proofErr w:type="gramEnd"/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大走廊上</w:t>
      </w:r>
      <w:proofErr w:type="gramStart"/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的科创</w:t>
      </w:r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资源</w:t>
      </w:r>
      <w:proofErr w:type="gramEnd"/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，</w:t>
      </w:r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积极</w:t>
      </w:r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探索“人才引进”“</w:t>
      </w:r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专家资源</w:t>
      </w:r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共享”方向的合作机制</w:t>
      </w:r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。利用</w:t>
      </w:r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两地</w:t>
      </w:r>
      <w:r w:rsidR="00FA00F6"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相邻优势，全面加强内部科研院所、高等院校、专家学者的交流联系，探索“周末专家”“节假日专家”等模式，柔性引进高端专家人才。</w:t>
      </w:r>
    </w:p>
    <w:p w:rsidR="006C5E1C" w:rsidRPr="00FA00F6" w:rsidRDefault="006C5E1C" w:rsidP="00FA00F6">
      <w:pPr>
        <w:spacing w:line="560" w:lineRule="exact"/>
        <w:ind w:firstLineChars="200" w:firstLine="640"/>
        <w:rPr>
          <w:rFonts w:ascii="楷体" w:eastAsia="楷体" w:hAnsi="楷体" w:cstheme="minorEastAsia"/>
          <w:bCs/>
          <w:color w:val="333333"/>
          <w:sz w:val="32"/>
          <w:szCs w:val="32"/>
          <w:shd w:val="clear" w:color="auto" w:fill="FFFFFF"/>
        </w:rPr>
      </w:pPr>
      <w:r w:rsidRPr="00FA00F6">
        <w:rPr>
          <w:rFonts w:ascii="楷体" w:eastAsia="楷体" w:hAnsi="楷体" w:cstheme="minorEastAsia" w:hint="eastAsia"/>
          <w:bCs/>
          <w:color w:val="333333"/>
          <w:sz w:val="32"/>
          <w:szCs w:val="32"/>
          <w:shd w:val="clear" w:color="auto" w:fill="FFFFFF"/>
        </w:rPr>
        <w:t>三</w:t>
      </w:r>
      <w:r w:rsidRPr="00FA00F6">
        <w:rPr>
          <w:rFonts w:ascii="楷体" w:eastAsia="楷体" w:hAnsi="楷体" w:cstheme="minorEastAsia"/>
          <w:bCs/>
          <w:color w:val="333333"/>
          <w:sz w:val="32"/>
          <w:szCs w:val="32"/>
          <w:shd w:val="clear" w:color="auto" w:fill="FFFFFF"/>
        </w:rPr>
        <w:t>、</w:t>
      </w:r>
      <w:r w:rsidR="00FA00F6" w:rsidRPr="00FA00F6">
        <w:rPr>
          <w:rFonts w:ascii="楷体" w:eastAsia="楷体" w:hAnsi="楷体" w:cstheme="minorEastAsia" w:hint="eastAsia"/>
          <w:bCs/>
          <w:color w:val="333333"/>
          <w:sz w:val="32"/>
          <w:szCs w:val="32"/>
          <w:shd w:val="clear" w:color="auto" w:fill="FFFFFF"/>
        </w:rPr>
        <w:t>资源配置</w:t>
      </w:r>
      <w:r w:rsidRPr="00FA00F6">
        <w:rPr>
          <w:rFonts w:ascii="楷体" w:eastAsia="楷体" w:hAnsi="楷体" w:cstheme="minorEastAsia" w:hint="eastAsia"/>
          <w:bCs/>
          <w:color w:val="333333"/>
          <w:sz w:val="32"/>
          <w:szCs w:val="32"/>
          <w:shd w:val="clear" w:color="auto" w:fill="FFFFFF"/>
        </w:rPr>
        <w:t>上</w:t>
      </w:r>
      <w:r w:rsidR="00FA00F6" w:rsidRPr="00FA00F6">
        <w:rPr>
          <w:rFonts w:ascii="楷体" w:eastAsia="楷体" w:hAnsi="楷体" w:cstheme="minorEastAsia" w:hint="eastAsia"/>
          <w:bCs/>
          <w:color w:val="333333"/>
          <w:sz w:val="32"/>
          <w:szCs w:val="32"/>
          <w:shd w:val="clear" w:color="auto" w:fill="FFFFFF"/>
        </w:rPr>
        <w:t>优先保障</w:t>
      </w:r>
    </w:p>
    <w:p w:rsidR="00CD39A4" w:rsidRPr="006C5E1C" w:rsidRDefault="00FA00F6" w:rsidP="006C5E1C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强化要素保障助推</w:t>
      </w:r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园区高质量</w:t>
      </w:r>
      <w:r w:rsidRPr="006C5E1C"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  <w:t>发展</w:t>
      </w:r>
      <w:r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 xml:space="preserve">。根据园区发展实际需要，在土地、能源、人才、资金等方面给予支持。　</w:t>
      </w:r>
    </w:p>
    <w:p w:rsidR="00CD39A4" w:rsidRPr="006C5E1C" w:rsidRDefault="00271319" w:rsidP="006C5E1C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1、</w:t>
      </w:r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强化用地保障。坚持空间拓展和盘活土地两手抓，深入持续推进低丘缓坡开发，做大增量，加强闲置土地和低效项目用地的清理。</w:t>
      </w:r>
    </w:p>
    <w:p w:rsidR="00CD39A4" w:rsidRPr="006C5E1C" w:rsidRDefault="00271319" w:rsidP="006C5E1C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lastRenderedPageBreak/>
        <w:t>2、</w:t>
      </w:r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强化科技人才保障。加快构建以企业为主体的产学研协同创新体系，推动企业科技创新；积极发挥牵线搭桥作用，引导企业深化校企合作。</w:t>
      </w:r>
    </w:p>
    <w:p w:rsidR="00CD39A4" w:rsidRPr="006C5E1C" w:rsidRDefault="00271319" w:rsidP="006C5E1C">
      <w:pPr>
        <w:spacing w:line="560" w:lineRule="exact"/>
        <w:ind w:firstLineChars="200" w:firstLine="640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3、</w:t>
      </w:r>
      <w:r w:rsidR="00FA00F6" w:rsidRPr="006C5E1C">
        <w:rPr>
          <w:rFonts w:ascii="仿宋" w:eastAsia="仿宋" w:hAnsi="仿宋" w:cstheme="minorEastAsia" w:hint="eastAsia"/>
          <w:color w:val="333333"/>
          <w:sz w:val="32"/>
          <w:szCs w:val="32"/>
          <w:shd w:val="clear" w:color="auto" w:fill="FFFFFF"/>
        </w:rPr>
        <w:t>强化资金保障。积极推动企业融资服务工作，促进银企互动对接。</w:t>
      </w:r>
    </w:p>
    <w:p w:rsidR="00CD39A4" w:rsidRPr="006C5E1C" w:rsidRDefault="00CD39A4" w:rsidP="006C5E1C">
      <w:pPr>
        <w:spacing w:line="560" w:lineRule="exact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</w:p>
    <w:sectPr w:rsidR="00CD39A4" w:rsidRPr="006C5E1C" w:rsidSect="006C5E1C">
      <w:pgSz w:w="11906" w:h="16838"/>
      <w:pgMar w:top="2098" w:right="1474" w:bottom="170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65033D"/>
    <w:multiLevelType w:val="singleLevel"/>
    <w:tmpl w:val="8765033D"/>
    <w:lvl w:ilvl="0">
      <w:start w:val="1"/>
      <w:numFmt w:val="decimal"/>
      <w:suff w:val="nothing"/>
      <w:lvlText w:val="%1、"/>
      <w:lvlJc w:val="left"/>
    </w:lvl>
  </w:abstractNum>
  <w:abstractNum w:abstractNumId="1">
    <w:nsid w:val="CC0DE06F"/>
    <w:multiLevelType w:val="singleLevel"/>
    <w:tmpl w:val="CC0DE06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AD831B6"/>
    <w:multiLevelType w:val="singleLevel"/>
    <w:tmpl w:val="6AD831B6"/>
    <w:lvl w:ilvl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A4"/>
    <w:rsid w:val="00271319"/>
    <w:rsid w:val="004A5E2E"/>
    <w:rsid w:val="00624730"/>
    <w:rsid w:val="006C5E1C"/>
    <w:rsid w:val="0095752E"/>
    <w:rsid w:val="00B302D0"/>
    <w:rsid w:val="00C837AA"/>
    <w:rsid w:val="00CB0D1F"/>
    <w:rsid w:val="00CD39A4"/>
    <w:rsid w:val="00D026C8"/>
    <w:rsid w:val="00FA00F6"/>
    <w:rsid w:val="561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6288DB-EAFB-4CB1-9F9E-BB57C05A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4A5E2E"/>
    <w:rPr>
      <w:sz w:val="18"/>
      <w:szCs w:val="18"/>
    </w:rPr>
  </w:style>
  <w:style w:type="character" w:customStyle="1" w:styleId="Char">
    <w:name w:val="批注框文本 Char"/>
    <w:basedOn w:val="a0"/>
    <w:link w:val="a5"/>
    <w:rsid w:val="004A5E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38</cp:revision>
  <cp:lastPrinted>2021-03-11T00:39:00Z</cp:lastPrinted>
  <dcterms:created xsi:type="dcterms:W3CDTF">2021-03-11T01:43:00Z</dcterms:created>
  <dcterms:modified xsi:type="dcterms:W3CDTF">2021-03-11T02:20:00Z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