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发放取暖补贴，助力温暖过冬</w:t>
      </w:r>
    </w:p>
    <w:p>
      <w:pPr>
        <w:pStyle w:val="3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left="0" w:right="0" w:firstLine="520"/>
        <w:jc w:val="both"/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  <w:lang w:eastAsia="zh-CN"/>
        </w:rPr>
        <w:t>为进一步保障好困难群众基本生活，区财政局与相关部门形成联动，迅速贯彻落实省、市、县有关要求，将冬季一次性取暖补贴全部发放到城乡困难群众手中，让困难群众度过一个温暖祥和的新春佳节。</w:t>
      </w:r>
    </w:p>
    <w:p>
      <w:pPr>
        <w:pStyle w:val="3"/>
        <w:keepNext w:val="0"/>
        <w:keepLines w:val="0"/>
        <w:widowControl/>
        <w:suppressLineNumbers w:val="0"/>
        <w:spacing w:before="40" w:beforeAutospacing="0" w:after="0" w:afterAutospacing="0" w:line="300" w:lineRule="atLeast"/>
        <w:ind w:left="0" w:right="0" w:firstLine="520"/>
        <w:jc w:val="both"/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  <w:lang w:eastAsia="zh-CN"/>
        </w:rPr>
        <w:t>此次发放一次性取暖补贴共计</w:t>
      </w: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  <w:lang w:val="en-US" w:eastAsia="zh-CN"/>
        </w:rPr>
        <w:t>87.55万元，</w:t>
      </w: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  <w:lang w:eastAsia="zh-CN"/>
        </w:rPr>
        <w:t>惠及</w:t>
      </w: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  <w:lang w:val="en-US" w:eastAsia="zh-CN"/>
        </w:rPr>
        <w:t>3560户城乡困难群众家庭和54名困难儿童。发放标准为</w:t>
      </w: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</w:rPr>
        <w:t>城市低保对象、城市分散供养特困人员每户600元</w:t>
      </w: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</w:rPr>
        <w:t>农村低保对象、农村分散供养特困人员、脱贫享受政策人口和即时帮扶人口每户300元的标准发放</w:t>
      </w: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</w:rPr>
        <w:t>对同时符合以上两种身份的人员，不重复发放</w:t>
      </w: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olor w:val="343434"/>
          <w:spacing w:val="0"/>
          <w:sz w:val="32"/>
          <w:szCs w:val="32"/>
          <w:vertAlign w:val="baseline"/>
        </w:rPr>
        <w:t>社会散居孤儿和事实无人抚养儿童、重点困境儿童按每人300元的标准单独发放给其监护人。</w:t>
      </w: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2041" w:right="1531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748EB"/>
    <w:rsid w:val="2F6036E4"/>
    <w:rsid w:val="31EB72E2"/>
    <w:rsid w:val="65A157CF"/>
    <w:rsid w:val="66FE5E5B"/>
    <w:rsid w:val="678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2021-02-03T08:01:00Z</dcterms:created>
  <dc:creator>2017103105</dc:creator>
  <cp:lastModifiedBy>Administrator</cp:lastModifiedBy>
  <dcterms:modified xsi:type="dcterms:W3CDTF">2021-02-04T06:10:08Z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