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B6E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周村区财政局</w:t>
      </w:r>
    </w:p>
    <w:p w14:paraId="13FD2A3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w:t>
      </w:r>
      <w:r>
        <w:rPr>
          <w:rFonts w:hint="eastAsia" w:ascii="Times New Roman" w:hAnsi="Times New Roman" w:eastAsia="方正小标宋简体" w:cs="Times New Roman"/>
          <w:b/>
          <w:bCs/>
          <w:spacing w:val="-9"/>
          <w:sz w:val="44"/>
          <w:szCs w:val="44"/>
          <w:lang w:val="en-US" w:eastAsia="zh-CN"/>
        </w:rPr>
        <w:t>2025</w:t>
      </w:r>
      <w:r>
        <w:rPr>
          <w:rFonts w:hint="eastAsia" w:ascii="方正小标宋简体" w:hAnsi="方正小标宋简体" w:eastAsia="方正小标宋简体" w:cs="方正小标宋简体"/>
          <w:sz w:val="44"/>
          <w:szCs w:val="44"/>
        </w:rPr>
        <w:t>年度会计人员</w:t>
      </w:r>
    </w:p>
    <w:p w14:paraId="65FB6D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继续教育有关工作的通知</w:t>
      </w:r>
    </w:p>
    <w:p w14:paraId="4144DA28">
      <w:pPr>
        <w:rPr>
          <w:rFonts w:hint="eastAsia"/>
        </w:rPr>
      </w:pPr>
    </w:p>
    <w:p w14:paraId="2D9EA32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各镇、街道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区直各部门、单位</w:t>
      </w:r>
      <w:r>
        <w:rPr>
          <w:rFonts w:hint="eastAsia" w:ascii="仿宋_GB2312" w:hAnsi="仿宋_GB2312" w:eastAsia="仿宋_GB2312" w:cs="仿宋_GB2312"/>
          <w:sz w:val="32"/>
          <w:szCs w:val="32"/>
          <w:lang w:val="en-US" w:eastAsia="zh-CN"/>
        </w:rPr>
        <w:t>:</w:t>
      </w:r>
      <w:bookmarkStart w:id="0" w:name="_GoBack"/>
      <w:bookmarkEnd w:id="0"/>
    </w:p>
    <w:p w14:paraId="2894F27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为促进会计人员知识更新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提高会计人员业务素质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财政部人力资源社会保障部关于印发〈会计专业技术人员继续教育规定〉的通知》(财会〔2018〕10号)和《山东省财政厅关于做好2024年度会计人员继续教育有关工作的通知》(鲁财会〔2025〕8号),结合我区实际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现将2025年度会计人员继续教育有关工作通知如下</w:t>
      </w:r>
      <w:r>
        <w:rPr>
          <w:rFonts w:hint="eastAsia" w:ascii="仿宋_GB2312" w:hAnsi="仿宋_GB2312" w:eastAsia="仿宋_GB2312" w:cs="仿宋_GB2312"/>
          <w:sz w:val="32"/>
          <w:szCs w:val="32"/>
          <w:lang w:val="en-US" w:eastAsia="zh-CN"/>
        </w:rPr>
        <w:t>:</w:t>
      </w:r>
    </w:p>
    <w:p w14:paraId="47BEDC33">
      <w:pPr>
        <w:rPr>
          <w:rFonts w:hint="eastAsia" w:ascii="黑体" w:hAnsi="黑体" w:eastAsia="黑体" w:cs="黑体"/>
          <w:sz w:val="32"/>
          <w:szCs w:val="32"/>
          <w:lang w:eastAsia="zh-CN"/>
        </w:rPr>
      </w:pPr>
      <w:r>
        <w:rPr>
          <w:rFonts w:hint="eastAsia" w:ascii="黑体" w:hAnsi="黑体" w:eastAsia="黑体" w:cs="黑体"/>
          <w:sz w:val="32"/>
          <w:szCs w:val="32"/>
        </w:rPr>
        <w:t>一、继续教育对象</w:t>
      </w:r>
      <w:r>
        <w:rPr>
          <w:rFonts w:hint="eastAsia" w:ascii="黑体" w:hAnsi="黑体" w:eastAsia="黑体" w:cs="黑体"/>
          <w:sz w:val="32"/>
          <w:szCs w:val="32"/>
          <w:lang w:eastAsia="zh-CN"/>
        </w:rPr>
        <w:t>、期限</w:t>
      </w:r>
    </w:p>
    <w:p w14:paraId="76370D30">
      <w:pPr>
        <w:ind w:firstLine="640" w:firstLineChars="200"/>
        <w:rPr>
          <w:rFonts w:hint="eastAsia" w:ascii="仿宋" w:hAnsi="仿宋" w:eastAsia="仿宋_GB2312" w:cs="仿宋"/>
          <w:sz w:val="32"/>
          <w:szCs w:val="32"/>
          <w:lang w:val="en-US" w:eastAsia="zh-CN"/>
        </w:rPr>
      </w:pPr>
      <w:r>
        <w:rPr>
          <w:rFonts w:hint="eastAsia" w:ascii="仿宋_GB2312" w:hAnsi="仿宋_GB2312" w:eastAsia="仿宋_GB2312" w:cs="仿宋_GB2312"/>
          <w:sz w:val="32"/>
          <w:szCs w:val="32"/>
        </w:rPr>
        <w:t>我区辖区内行政事业单位、企业以及社会团体等组织中(以下称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单位”)具有会计专业技资格的人员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或不具有专业技术资格但从事会计工作的人员(以下简称“会计人员”)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参加继续教育前须提前在“全国会计人员统一服务管理平台”(https://ausm.mof.gov.cn/index/)进行信息采集。</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年度会计人员继续教育自</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日开始至</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31</w:t>
      </w:r>
      <w:r>
        <w:rPr>
          <w:rFonts w:hint="eastAsia" w:ascii="仿宋_GB2312" w:hAnsi="仿宋_GB2312" w:eastAsia="仿宋_GB2312" w:cs="仿宋_GB2312"/>
          <w:sz w:val="32"/>
          <w:szCs w:val="32"/>
        </w:rPr>
        <w:t>日结束</w:t>
      </w:r>
      <w:r>
        <w:rPr>
          <w:rFonts w:hint="eastAsia" w:ascii="仿宋_GB2312" w:hAnsi="仿宋_GB2312" w:eastAsia="仿宋_GB2312" w:cs="仿宋_GB2312"/>
          <w:sz w:val="32"/>
          <w:szCs w:val="32"/>
          <w:lang w:eastAsia="zh-CN"/>
        </w:rPr>
        <w:t>。</w:t>
      </w:r>
    </w:p>
    <w:p w14:paraId="1B111FD4">
      <w:pPr>
        <w:rPr>
          <w:rFonts w:hint="eastAsia" w:ascii="黑体" w:hAnsi="黑体" w:eastAsia="黑体" w:cs="黑体"/>
          <w:sz w:val="32"/>
          <w:szCs w:val="32"/>
        </w:rPr>
      </w:pPr>
      <w:r>
        <w:rPr>
          <w:rFonts w:hint="eastAsia" w:ascii="黑体" w:hAnsi="黑体" w:eastAsia="黑体" w:cs="黑体"/>
          <w:sz w:val="32"/>
          <w:szCs w:val="32"/>
        </w:rPr>
        <w:t>二、继续教育学分</w:t>
      </w:r>
    </w:p>
    <w:p w14:paraId="1A6458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会计人员继续教育专业科目每年取得的学分不少于60学分，公需科目按照人力资源和社会保障部门要求进行。会计人员参加继续教育情况，将作为参加会计资格考试、职称评审、高端会计人才选拔、先进会计工作者评选等人才选拔、培养、表彰的必要条件。</w:t>
      </w:r>
    </w:p>
    <w:p w14:paraId="40CB6C72">
      <w:pPr>
        <w:rPr>
          <w:rFonts w:hint="eastAsia" w:ascii="黑体" w:hAnsi="黑体" w:eastAsia="黑体" w:cs="黑体"/>
          <w:sz w:val="32"/>
          <w:szCs w:val="32"/>
        </w:rPr>
      </w:pPr>
      <w:r>
        <w:rPr>
          <w:rFonts w:hint="eastAsia" w:ascii="黑体" w:hAnsi="黑体" w:eastAsia="黑体" w:cs="黑体"/>
          <w:sz w:val="32"/>
          <w:szCs w:val="32"/>
        </w:rPr>
        <w:t>三、继续教育内容和形式</w:t>
      </w:r>
    </w:p>
    <w:p w14:paraId="5D687611">
      <w:pPr>
        <w:ind w:firstLine="640" w:firstLineChars="200"/>
        <w:rPr>
          <w:rFonts w:hint="eastAsia" w:ascii="楷体" w:hAnsi="楷体" w:eastAsia="楷体" w:cs="楷体"/>
          <w:sz w:val="32"/>
          <w:szCs w:val="32"/>
        </w:rPr>
      </w:pPr>
      <w:r>
        <w:rPr>
          <w:rFonts w:hint="eastAsia" w:ascii="楷体" w:hAnsi="楷体" w:eastAsia="楷体" w:cs="楷体"/>
          <w:sz w:val="32"/>
          <w:szCs w:val="32"/>
        </w:rPr>
        <w:t>(一)继续教育内容</w:t>
      </w:r>
    </w:p>
    <w:p w14:paraId="25149A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会计人员继续教育专业科目指南(2022年版)》规定，继续教育内容设置专业通识知识、专业核心知识和专业拓展知识三个类别。专业通识知识包括会计职业道德、会计法治、会计改革与发展三个科目；专业核心知识包括企业财务会计、政府及非营利组织会计、农村会计、管理会计、内部控制、财务管理、税收实务、会计信息化八个科目；专业拓展知识包括可持续信息披露、审计基础、金融基础、财经相关法规、其他财会热点五个科目。</w:t>
      </w:r>
    </w:p>
    <w:p w14:paraId="08CA56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内容：会计职业道德与诚信体系建设、会计法律法规制度、新时代我国会计改革与发展、新中国会计发展沿革、企业会计准则、小企业会计准则、政府会计准则制度、非营利组织及基金类会计制度、农村会计制度、管理会计理论与应用、内部控制理论与应用、财务管理理论与应用、税收法律法规制度与实务应用、会计数据标准应用、数字技术在会计与财务工作中的应用、可持续信息披露研究动态、审计基础知识、金融基础知识、财政金融法律法规、公司治理法律法规、其他法律法规、会计与财务前沿问题、财税体制改革热点问题。</w:t>
      </w:r>
    </w:p>
    <w:p w14:paraId="34BD4322">
      <w:pPr>
        <w:ind w:firstLine="640" w:firstLineChars="200"/>
        <w:rPr>
          <w:rFonts w:hint="eastAsia" w:ascii="楷体" w:hAnsi="楷体" w:eastAsia="楷体" w:cs="楷体"/>
          <w:sz w:val="32"/>
          <w:szCs w:val="32"/>
        </w:rPr>
      </w:pPr>
      <w:r>
        <w:rPr>
          <w:rFonts w:hint="eastAsia" w:ascii="楷体" w:hAnsi="楷体" w:eastAsia="楷体" w:cs="楷体"/>
          <w:sz w:val="32"/>
          <w:szCs w:val="32"/>
        </w:rPr>
        <w:t>(二)继续教育形式</w:t>
      </w:r>
    </w:p>
    <w:p w14:paraId="19C5C9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我区会计人员继续教育形式主要有网络培训、面授培训及视同继续教育等形式。</w:t>
      </w:r>
    </w:p>
    <w:p w14:paraId="4AFB0A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1.网络教育。2025年度会计人员继续教育以网络培训学习为主，周村辖区会计人员到正保会计网校（http://www.chinaacc.com）注册学习。</w:t>
      </w:r>
    </w:p>
    <w:p w14:paraId="747152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授教育。中央或省属驻周村单位、行业主管部门、各企事业单位可组织学员进行面授培训。财政部门以外的单位组织面授教育的，应于开班前不少于5个工作日将培训通知、课程安排、师资、参训人数等材料报财政部门备案，经审核后开展教育培训。会计人员涉及单一行政区域的，向该行政区域财政部门备案；会计人员跨行政区域的，向其共同的上一级财政部门备案。为确保教育质量，财政部门将不定期对面授教育开展情况进行现场评估和检查。未按要求备案的，不予登记继续教育学分。</w:t>
      </w:r>
    </w:p>
    <w:p w14:paraId="67F72D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3.视同继续教育。参照《财政部人力资源社会保障部关于印发&lt;会计专业技术人员继续教育规定&gt;的通知》(财会〔2018〕10号)有关要求执行。</w:t>
      </w:r>
    </w:p>
    <w:p w14:paraId="7911D952">
      <w:pPr>
        <w:ind w:firstLine="640" w:firstLineChars="200"/>
        <w:rPr>
          <w:rFonts w:hint="eastAsia" w:ascii="黑体" w:hAnsi="黑体" w:eastAsia="黑体" w:cs="黑体"/>
          <w:sz w:val="32"/>
          <w:szCs w:val="32"/>
        </w:rPr>
      </w:pPr>
      <w:r>
        <w:rPr>
          <w:rFonts w:hint="eastAsia" w:ascii="黑体" w:hAnsi="黑体" w:eastAsia="黑体" w:cs="黑体"/>
          <w:sz w:val="32"/>
          <w:szCs w:val="32"/>
        </w:rPr>
        <w:t>四、继续教育记录登记</w:t>
      </w:r>
    </w:p>
    <w:p w14:paraId="6A911D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继续教育记录登记分为财政部门统一登记和个人申报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财政部门审核登记两种方式。</w:t>
      </w:r>
    </w:p>
    <w:p w14:paraId="1010F5A7">
      <w:pPr>
        <w:ind w:firstLine="640" w:firstLineChars="200"/>
        <w:rPr>
          <w:rFonts w:hint="eastAsia" w:ascii="楷体" w:hAnsi="楷体" w:eastAsia="楷体" w:cs="楷体"/>
          <w:sz w:val="32"/>
          <w:szCs w:val="32"/>
        </w:rPr>
      </w:pPr>
      <w:r>
        <w:rPr>
          <w:rFonts w:hint="eastAsia" w:ascii="楷体" w:hAnsi="楷体" w:eastAsia="楷体" w:cs="楷体"/>
          <w:sz w:val="32"/>
          <w:szCs w:val="32"/>
        </w:rPr>
        <w:t>(一)财政部门统一登记</w:t>
      </w:r>
    </w:p>
    <w:p w14:paraId="759F1F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参加省高端会计人才培养工程、省会计学会培训以及通过全国会计专业技术资格考试、注册会计师全国统一考试的会计人员，其专业科目继续教育学分由省财政厅于2025年12月31日前统一登记。</w:t>
      </w:r>
    </w:p>
    <w:p w14:paraId="0DBC61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参加网络教育的会计人员，其专业科目继续教育学分经省财政厅确认后对接至全国会计人员统一服务管理平台，相关工作于继续教育结束后10个工作日内完成。</w:t>
      </w:r>
    </w:p>
    <w:p w14:paraId="41059C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财政部门以外的单位组织面授教育的，需于培训班结束后10个工作日内，向备案的财政部门提供人员签到表、会计人员名单等材料，由财政部门在收到材料后10个工作日内完成登记。</w:t>
      </w:r>
    </w:p>
    <w:p w14:paraId="43FFFAB4">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没有在全国会计人员统一服务管理平台完成信息采集的会计人员，无法进行继续教育登记。</w:t>
      </w:r>
    </w:p>
    <w:p w14:paraId="41BC8E1C">
      <w:pPr>
        <w:ind w:firstLine="640" w:firstLineChars="200"/>
        <w:rPr>
          <w:rFonts w:hint="eastAsia" w:ascii="楷体" w:hAnsi="楷体" w:eastAsia="楷体" w:cs="楷体"/>
          <w:sz w:val="32"/>
          <w:szCs w:val="32"/>
        </w:rPr>
      </w:pPr>
      <w:r>
        <w:rPr>
          <w:rFonts w:hint="eastAsia" w:ascii="楷体" w:hAnsi="楷体" w:eastAsia="楷体" w:cs="楷体"/>
          <w:sz w:val="32"/>
          <w:szCs w:val="32"/>
        </w:rPr>
        <w:t>(二)个人申报</w:t>
      </w:r>
      <w:r>
        <w:rPr>
          <w:rFonts w:hint="eastAsia" w:ascii="楷体" w:hAnsi="楷体" w:eastAsia="楷体" w:cs="楷体"/>
          <w:sz w:val="32"/>
          <w:szCs w:val="32"/>
          <w:lang w:eastAsia="zh-CN"/>
        </w:rPr>
        <w:t>—</w:t>
      </w:r>
      <w:r>
        <w:rPr>
          <w:rFonts w:hint="eastAsia" w:ascii="楷体" w:hAnsi="楷体" w:eastAsia="楷体" w:cs="楷体"/>
          <w:sz w:val="32"/>
          <w:szCs w:val="32"/>
        </w:rPr>
        <w:t>财政部门审核登记</w:t>
      </w:r>
    </w:p>
    <w:p w14:paraId="4C1275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会计类专业学历(学位)升级并通过考试，承担会计类研究课题，公开发表会计类论文，公开出版会计书籍，参加注册会计师、资产评估师、税务师等继续教育培训，通过全国税务师统一考试《财务与会计》科目、资产评估师职业资格全国统一考试《资产评估相关知识》科目的，由会计人员在全国会计人员统一服务管理平台进行申报并上传证明材料，所属地财政部门审核登记。</w:t>
      </w:r>
    </w:p>
    <w:p w14:paraId="612541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个人申报路径：全国会计人员统</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服务管理平台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会计人员继续教育登记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继续教育学分申请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专业科目继续教育学分申请。</w:t>
      </w:r>
    </w:p>
    <w:p w14:paraId="68EA069E">
      <w:pPr>
        <w:ind w:firstLine="640" w:firstLineChars="200"/>
        <w:rPr>
          <w:rFonts w:hint="eastAsia" w:ascii="黑体" w:hAnsi="黑体" w:eastAsia="黑体" w:cs="黑体"/>
          <w:sz w:val="32"/>
          <w:szCs w:val="32"/>
        </w:rPr>
      </w:pPr>
      <w:r>
        <w:rPr>
          <w:rFonts w:hint="eastAsia" w:ascii="黑体" w:hAnsi="黑体" w:eastAsia="黑体" w:cs="黑体"/>
          <w:sz w:val="32"/>
          <w:szCs w:val="32"/>
        </w:rPr>
        <w:t>五、继续教育补学</w:t>
      </w:r>
    </w:p>
    <w:p w14:paraId="3BC3B6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2025年1月1日-3月31日通过网络培训补学完成的2024年度继续教育专业料目，采用“财政部门统一登记”的方式完成学分登记。</w:t>
      </w:r>
    </w:p>
    <w:p w14:paraId="53A53C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2025年4月1日后通过网络培训补学完成的2024年度继续教育专业科目，采用“个人申报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财政部门审核登记”的方式完成学分登记。</w:t>
      </w:r>
    </w:p>
    <w:p w14:paraId="71D5E09C">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2025年1月1日后通过网络培训补学完成2023年及以前年度的继续教育专业科目，采用“个人申报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财政部门审核登记”的方式完成学分登记。</w:t>
      </w:r>
    </w:p>
    <w:p w14:paraId="5F692AFA">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、培训管理及要求</w:t>
      </w:r>
    </w:p>
    <w:p w14:paraId="61AD23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（一）本年度继续教育学习费用由同级财政列支，会计人员免费学习。补学以前年度继续教育的，学时按照原规定执行，费用由会计人员个人承担。</w:t>
      </w:r>
    </w:p>
    <w:p w14:paraId="76508B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（二）各单位要按照有关规定，积极支持本单位会计人员参加继续教育学习。会计人员参加继续教育情况，将作为会计专业技术资格考试、职称评审、高端科技人才选拔培养的重要条件。</w:t>
      </w:r>
    </w:p>
    <w:p w14:paraId="24FAF5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4DCF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咨询电话：0533-7878168</w:t>
      </w:r>
    </w:p>
    <w:p w14:paraId="48F058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99ED9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淄博市周村区财政局</w:t>
      </w:r>
    </w:p>
    <w:p w14:paraId="66F7AA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2B0A51EA">
      <w:pPr>
        <w:ind w:firstLine="640" w:firstLineChars="200"/>
        <w:rPr>
          <w:rFonts w:hint="eastAsia" w:ascii="仿宋_GB2312" w:hAnsi="仿宋_GB2312" w:eastAsia="仿宋_GB2312" w:cs="仿宋_GB2312"/>
          <w:sz w:val="32"/>
          <w:szCs w:val="32"/>
        </w:rPr>
      </w:pPr>
    </w:p>
    <w:p w14:paraId="05CD3C99">
      <w:pPr>
        <w:ind w:firstLine="640" w:firstLineChars="200"/>
        <w:rPr>
          <w:rFonts w:hint="eastAsia" w:ascii="仿宋_GB2312" w:hAnsi="仿宋_GB2312" w:eastAsia="仿宋_GB2312" w:cs="仿宋_GB2312"/>
          <w:sz w:val="32"/>
          <w:szCs w:val="32"/>
        </w:rPr>
      </w:pPr>
    </w:p>
    <w:p w14:paraId="2D475DE1">
      <w:pPr>
        <w:ind w:firstLine="640" w:firstLineChars="200"/>
        <w:rPr>
          <w:rFonts w:hint="eastAsia" w:ascii="仿宋_GB2312" w:hAnsi="仿宋_GB2312" w:eastAsia="仿宋_GB2312" w:cs="仿宋_GB2312"/>
          <w:sz w:val="32"/>
          <w:szCs w:val="32"/>
        </w:rPr>
      </w:pPr>
    </w:p>
    <w:p w14:paraId="2F5A8E70">
      <w:pPr>
        <w:spacing w:line="58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A1735-054A-4BE9-B7F9-C079DA87F7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6597665F-DD00-4A5C-9F6E-3B5A31319F49}"/>
  </w:font>
  <w:font w:name="方正小标宋简体">
    <w:panose1 w:val="02000000000000000000"/>
    <w:charset w:val="86"/>
    <w:family w:val="auto"/>
    <w:pitch w:val="default"/>
    <w:sig w:usb0="00000001" w:usb1="08000000" w:usb2="00000000" w:usb3="00000000" w:csb0="00040000" w:csb1="00000000"/>
    <w:embedRegular r:id="rId3" w:fontKey="{5E835CF0-E91A-44BB-B68B-D3DA9EAB4287}"/>
  </w:font>
  <w:font w:name="仿宋">
    <w:panose1 w:val="02010609060101010101"/>
    <w:charset w:val="86"/>
    <w:family w:val="auto"/>
    <w:pitch w:val="default"/>
    <w:sig w:usb0="800002BF" w:usb1="38CF7CFA" w:usb2="00000016" w:usb3="00000000" w:csb0="00040001" w:csb1="00000000"/>
    <w:embedRegular r:id="rId4" w:fontKey="{8F5E0CE4-CFEB-4DE5-A4F9-525C14A6EEAC}"/>
  </w:font>
  <w:font w:name="楷体">
    <w:panose1 w:val="02010609060101010101"/>
    <w:charset w:val="86"/>
    <w:family w:val="auto"/>
    <w:pitch w:val="default"/>
    <w:sig w:usb0="800002BF" w:usb1="38CF7CFA" w:usb2="00000016" w:usb3="00000000" w:csb0="00040001" w:csb1="00000000"/>
    <w:embedRegular r:id="rId5" w:fontKey="{A6B7E693-2B3E-4CF7-8E4E-F490C12BFC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85F47"/>
    <w:rsid w:val="1C583E2A"/>
    <w:rsid w:val="25F85F47"/>
    <w:rsid w:val="2955187F"/>
    <w:rsid w:val="340E38F7"/>
    <w:rsid w:val="4AF4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rPr>
  </w:style>
  <w:style w:type="paragraph" w:styleId="3">
    <w:name w:val="envelope return"/>
    <w:basedOn w:val="1"/>
    <w:qFormat/>
    <w:uiPriority w:val="0"/>
    <w:pPr>
      <w:snapToGrid w:val="0"/>
    </w:pPr>
    <w:rPr>
      <w:rFonts w:ascii="Arial" w:hAnsi="Arial" w:cs="Arial"/>
    </w:rPr>
  </w:style>
  <w:style w:type="paragraph" w:styleId="4">
    <w:name w:val="Body Text First Indent 2"/>
    <w:basedOn w:val="2"/>
    <w:qFormat/>
    <w:uiPriority w:val="0"/>
    <w:pPr>
      <w:spacing w:after="120"/>
      <w:ind w:left="420" w:firstLine="210"/>
    </w:pPr>
    <w:rPr>
      <w:rFonts w:ascii="Times New Roman"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6</Pages>
  <Words>2263</Words>
  <Characters>2410</Characters>
  <Lines>0</Lines>
  <Paragraphs>0</Paragraphs>
  <TotalTime>18</TotalTime>
  <ScaleCrop>false</ScaleCrop>
  <LinksUpToDate>false</LinksUpToDate>
  <CharactersWithSpaces>2585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2025-03-18T01:47:00Z</dcterms:created>
  <dc:creator>xiaomiao_yu</dc:creator>
  <cp:lastModifiedBy>xiaomiao_yu</cp:lastModifiedBy>
  <cp:lastPrinted>2025-03-18T02:09:00Z</cp:lastPrinted>
  <dcterms:modified xsi:type="dcterms:W3CDTF">2025-05-09T07:12:39Z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7807EA7020EE41C0A2A6741509A739FA_11</vt:lpwstr>
  </property>
  <property fmtid="{D5CDD505-2E9C-101B-9397-08002B2CF9AE}" pid="4" name="KSOTemplateDocerSaveRecord">
    <vt:lpwstr>eyJoZGlkIjoiMGM0Y2U2YTkwZmY4OTMxNjdkYzdiMWEyYjA2YzljZTAiLCJ1c2VySWQiOiI0NTgxODU5NTEifQ==</vt:lpwstr>
  </property>
</Properties>
</file>