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1</w:t>
      </w:r>
      <w:r>
        <w:rPr>
          <w:rFonts w:hint="eastAsia" w:ascii="方正小标宋简体" w:hAnsi="文星标宋" w:eastAsia="方正小标宋简体" w:cs="文星标宋"/>
          <w:sz w:val="32"/>
          <w:szCs w:val="32"/>
        </w:rPr>
        <w:t>．周村区</w:t>
      </w:r>
      <w:r>
        <w:rPr>
          <w:rFonts w:hint="eastAsia" w:ascii="方正小标宋简体" w:hAnsi="文星标宋" w:eastAsia="方正小标宋简体" w:cs="文星标宋"/>
          <w:sz w:val="32"/>
          <w:szCs w:val="32"/>
          <w:lang w:eastAsia="zh-CN"/>
        </w:rPr>
        <w:t>工信</w:t>
      </w:r>
      <w:r>
        <w:rPr>
          <w:rFonts w:hint="eastAsia" w:ascii="方正小标宋简体" w:hAnsi="文星标宋" w:eastAsia="方正小标宋简体" w:cs="文星标宋"/>
          <w:sz w:val="32"/>
          <w:szCs w:val="32"/>
        </w:rPr>
        <w:t>局2019年度行政处罚情况统计表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周村区</w:t>
            </w:r>
            <w:r>
              <w:rPr>
                <w:rFonts w:hint="eastAsia" w:ascii="仿宋_GB2312" w:hAnsi="仿宋_GB2312" w:eastAsia="仿宋_GB2312" w:cs="仿宋_GB2312"/>
                <w:sz w:val="28"/>
                <w:szCs w:val="28"/>
                <w:lang w:eastAsia="zh-CN"/>
              </w:rPr>
              <w:t>工信</w:t>
            </w:r>
            <w:r>
              <w:rPr>
                <w:rFonts w:hint="eastAsia" w:ascii="仿宋_GB2312" w:hAnsi="仿宋_GB2312" w:eastAsia="仿宋_GB2312" w:cs="仿宋_GB2312"/>
                <w:sz w:val="28"/>
                <w:szCs w:val="28"/>
              </w:rPr>
              <w:t>局</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8" w:type="dxa"/>
            <w:vAlign w:val="center"/>
          </w:tcPr>
          <w:p>
            <w:pPr>
              <w:jc w:val="center"/>
            </w:pPr>
            <w:r>
              <w:rPr>
                <w:rFonts w:hint="eastAsia" w:ascii="仿宋_GB2312" w:hAnsi="仿宋_GB2312" w:eastAsia="仿宋_GB2312" w:cs="仿宋_GB2312"/>
                <w:sz w:val="28"/>
                <w:szCs w:val="28"/>
              </w:rPr>
              <w:t>0</w:t>
            </w:r>
          </w:p>
        </w:tc>
        <w:tc>
          <w:tcPr>
            <w:tcW w:w="937"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40"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829" w:type="dxa"/>
            <w:vAlign w:val="center"/>
          </w:tcPr>
          <w:p>
            <w:pPr>
              <w:jc w:val="center"/>
            </w:pPr>
            <w:r>
              <w:rPr>
                <w:rFonts w:hint="eastAsia" w:ascii="仿宋_GB2312" w:hAnsi="仿宋_GB2312" w:eastAsia="仿宋_GB2312" w:cs="仿宋_GB2312"/>
                <w:sz w:val="28"/>
                <w:szCs w:val="28"/>
              </w:rPr>
              <w:t>0</w:t>
            </w:r>
          </w:p>
        </w:tc>
        <w:tc>
          <w:tcPr>
            <w:tcW w:w="850" w:type="dxa"/>
            <w:vAlign w:val="center"/>
          </w:tcPr>
          <w:p>
            <w:pPr>
              <w:jc w:val="center"/>
            </w:pPr>
            <w:r>
              <w:rPr>
                <w:rFonts w:hint="eastAsia" w:ascii="仿宋_GB2312" w:hAnsi="仿宋_GB2312" w:eastAsia="仿宋_GB2312" w:cs="仿宋_GB2312"/>
                <w:sz w:val="28"/>
                <w:szCs w:val="28"/>
              </w:rPr>
              <w:t>0</w:t>
            </w:r>
          </w:p>
        </w:tc>
        <w:tc>
          <w:tcPr>
            <w:tcW w:w="882" w:type="dxa"/>
            <w:vAlign w:val="center"/>
          </w:tcPr>
          <w:p>
            <w:pPr>
              <w:jc w:val="center"/>
            </w:pPr>
            <w:r>
              <w:rPr>
                <w:rFonts w:hint="eastAsia" w:ascii="仿宋_GB2312" w:hAnsi="仿宋_GB2312" w:eastAsia="仿宋_GB2312" w:cs="仿宋_GB2312"/>
                <w:sz w:val="28"/>
                <w:szCs w:val="28"/>
              </w:rPr>
              <w:t>0</w:t>
            </w:r>
          </w:p>
        </w:tc>
        <w:tc>
          <w:tcPr>
            <w:tcW w:w="680" w:type="dxa"/>
            <w:vAlign w:val="center"/>
          </w:tcPr>
          <w:p>
            <w:pPr>
              <w:jc w:val="center"/>
            </w:pPr>
            <w:r>
              <w:rPr>
                <w:rFonts w:hint="eastAsia" w:ascii="仿宋_GB2312" w:hAnsi="仿宋_GB2312" w:eastAsia="仿宋_GB2312" w:cs="仿宋_GB2312"/>
                <w:sz w:val="28"/>
                <w:szCs w:val="28"/>
              </w:rPr>
              <w:t>0</w:t>
            </w:r>
          </w:p>
        </w:tc>
        <w:tc>
          <w:tcPr>
            <w:tcW w:w="848" w:type="dxa"/>
            <w:vAlign w:val="center"/>
          </w:tcPr>
          <w:p>
            <w:pPr>
              <w:jc w:val="center"/>
            </w:pPr>
            <w:r>
              <w:rPr>
                <w:rFonts w:hint="eastAsia" w:ascii="仿宋_GB2312" w:hAnsi="仿宋_GB2312" w:eastAsia="仿宋_GB2312" w:cs="仿宋_GB2312"/>
                <w:sz w:val="28"/>
                <w:szCs w:val="28"/>
              </w:rPr>
              <w:t>0</w:t>
            </w:r>
          </w:p>
        </w:tc>
        <w:tc>
          <w:tcPr>
            <w:tcW w:w="851" w:type="dxa"/>
            <w:vAlign w:val="center"/>
          </w:tcPr>
          <w:p>
            <w:pPr>
              <w:jc w:val="cente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jc w:val="cente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9" w:type="dxa"/>
            <w:vAlign w:val="center"/>
          </w:tcPr>
          <w:p>
            <w:pPr>
              <w:jc w:val="center"/>
            </w:pPr>
            <w:r>
              <w:rPr>
                <w:rFonts w:hint="eastAsia" w:ascii="仿宋_GB2312" w:hAnsi="仿宋_GB2312" w:eastAsia="仿宋_GB2312" w:cs="仿宋_GB2312"/>
                <w:sz w:val="28"/>
                <w:szCs w:val="28"/>
              </w:rPr>
              <w:t>0</w:t>
            </w:r>
          </w:p>
        </w:tc>
        <w:tc>
          <w:tcPr>
            <w:tcW w:w="708" w:type="dxa"/>
            <w:vAlign w:val="center"/>
          </w:tcPr>
          <w:p>
            <w:pPr>
              <w:jc w:val="center"/>
            </w:pPr>
            <w:r>
              <w:rPr>
                <w:rFonts w:hint="eastAsia" w:ascii="仿宋_GB2312" w:hAnsi="仿宋_GB2312" w:eastAsia="仿宋_GB2312" w:cs="仿宋_GB2312"/>
                <w:sz w:val="28"/>
                <w:szCs w:val="28"/>
              </w:rPr>
              <w:t>0</w:t>
            </w:r>
          </w:p>
        </w:tc>
        <w:tc>
          <w:tcPr>
            <w:tcW w:w="937"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40"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639" w:type="dxa"/>
            <w:vAlign w:val="center"/>
          </w:tcPr>
          <w:p>
            <w:pPr>
              <w:jc w:val="center"/>
            </w:pPr>
            <w:r>
              <w:rPr>
                <w:rFonts w:hint="eastAsia" w:ascii="仿宋_GB2312" w:hAnsi="仿宋_GB2312" w:eastAsia="仿宋_GB2312" w:cs="仿宋_GB2312"/>
                <w:sz w:val="28"/>
                <w:szCs w:val="28"/>
              </w:rPr>
              <w:t>0</w:t>
            </w:r>
          </w:p>
        </w:tc>
        <w:tc>
          <w:tcPr>
            <w:tcW w:w="829" w:type="dxa"/>
            <w:vAlign w:val="center"/>
          </w:tcPr>
          <w:p>
            <w:pPr>
              <w:jc w:val="center"/>
            </w:pPr>
            <w:r>
              <w:rPr>
                <w:rFonts w:hint="eastAsia" w:ascii="仿宋_GB2312" w:hAnsi="仿宋_GB2312" w:eastAsia="仿宋_GB2312" w:cs="仿宋_GB2312"/>
                <w:sz w:val="28"/>
                <w:szCs w:val="28"/>
              </w:rPr>
              <w:t>0</w:t>
            </w:r>
          </w:p>
        </w:tc>
        <w:tc>
          <w:tcPr>
            <w:tcW w:w="850" w:type="dxa"/>
            <w:vAlign w:val="center"/>
          </w:tcPr>
          <w:p>
            <w:pPr>
              <w:jc w:val="center"/>
            </w:pPr>
            <w:r>
              <w:rPr>
                <w:rFonts w:hint="eastAsia" w:ascii="仿宋_GB2312" w:hAnsi="仿宋_GB2312" w:eastAsia="仿宋_GB2312" w:cs="仿宋_GB2312"/>
                <w:sz w:val="28"/>
                <w:szCs w:val="28"/>
              </w:rPr>
              <w:t>0</w:t>
            </w:r>
          </w:p>
        </w:tc>
        <w:tc>
          <w:tcPr>
            <w:tcW w:w="882" w:type="dxa"/>
            <w:vAlign w:val="center"/>
          </w:tcPr>
          <w:p>
            <w:pPr>
              <w:jc w:val="center"/>
            </w:pPr>
            <w:r>
              <w:rPr>
                <w:rFonts w:hint="eastAsia" w:ascii="仿宋_GB2312" w:hAnsi="仿宋_GB2312" w:eastAsia="仿宋_GB2312" w:cs="仿宋_GB2312"/>
                <w:sz w:val="28"/>
                <w:szCs w:val="28"/>
              </w:rPr>
              <w:t>0</w:t>
            </w:r>
          </w:p>
        </w:tc>
        <w:tc>
          <w:tcPr>
            <w:tcW w:w="680" w:type="dxa"/>
            <w:vAlign w:val="center"/>
          </w:tcPr>
          <w:p>
            <w:pPr>
              <w:jc w:val="center"/>
            </w:pPr>
            <w:r>
              <w:rPr>
                <w:rFonts w:hint="eastAsia" w:ascii="仿宋_GB2312" w:hAnsi="仿宋_GB2312" w:eastAsia="仿宋_GB2312" w:cs="仿宋_GB2312"/>
                <w:sz w:val="28"/>
                <w:szCs w:val="28"/>
              </w:rPr>
              <w:t>0</w:t>
            </w:r>
          </w:p>
        </w:tc>
        <w:tc>
          <w:tcPr>
            <w:tcW w:w="848" w:type="dxa"/>
            <w:vAlign w:val="center"/>
          </w:tcPr>
          <w:p>
            <w:pPr>
              <w:jc w:val="center"/>
            </w:pPr>
            <w:r>
              <w:rPr>
                <w:rFonts w:hint="eastAsia" w:ascii="仿宋_GB2312" w:hAnsi="仿宋_GB2312" w:eastAsia="仿宋_GB2312" w:cs="仿宋_GB2312"/>
                <w:sz w:val="28"/>
                <w:szCs w:val="28"/>
              </w:rPr>
              <w:t>0</w:t>
            </w:r>
          </w:p>
        </w:tc>
        <w:tc>
          <w:tcPr>
            <w:tcW w:w="851" w:type="dxa"/>
            <w:vAlign w:val="center"/>
          </w:tcPr>
          <w:p>
            <w:pPr>
              <w:jc w:val="cente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2</w:t>
      </w:r>
      <w:r>
        <w:rPr>
          <w:rFonts w:hint="eastAsia" w:ascii="方正小标宋简体" w:hAnsi="文星标宋" w:eastAsia="方正小标宋简体" w:cs="文星标宋"/>
          <w:sz w:val="32"/>
          <w:szCs w:val="32"/>
        </w:rPr>
        <w:t>．周村区</w:t>
      </w:r>
      <w:r>
        <w:rPr>
          <w:rFonts w:hint="eastAsia" w:ascii="方正小标宋简体" w:hAnsi="文星标宋" w:eastAsia="方正小标宋简体" w:cs="文星标宋"/>
          <w:sz w:val="32"/>
          <w:szCs w:val="32"/>
          <w:lang w:eastAsia="zh-CN"/>
        </w:rPr>
        <w:t>工信</w:t>
      </w:r>
      <w:r>
        <w:rPr>
          <w:rFonts w:hint="eastAsia" w:ascii="方正小标宋简体" w:hAnsi="文星标宋" w:eastAsia="方正小标宋简体" w:cs="文星标宋"/>
          <w:sz w:val="32"/>
          <w:szCs w:val="32"/>
        </w:rPr>
        <w:t>局2019年度行政强制情况统计表</w:t>
      </w:r>
    </w:p>
    <w:p>
      <w:pPr>
        <w:spacing w:line="480" w:lineRule="exact"/>
        <w:jc w:val="center"/>
        <w:rPr>
          <w:rFonts w:ascii="文星标宋" w:hAnsi="文星标宋" w:eastAsia="文星标宋" w:cs="文星标宋"/>
          <w:sz w:val="44"/>
          <w:szCs w:val="44"/>
        </w:rPr>
      </w:pPr>
    </w:p>
    <w:tbl>
      <w:tblPr>
        <w:tblStyle w:val="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rPr>
              <w:t>周村区</w:t>
            </w:r>
            <w:r>
              <w:rPr>
                <w:rFonts w:hint="eastAsia" w:ascii="仿宋_GB2312" w:hAnsi="仿宋_GB2312" w:eastAsia="仿宋_GB2312" w:cs="仿宋_GB2312"/>
                <w:sz w:val="28"/>
                <w:szCs w:val="28"/>
                <w:lang w:eastAsia="zh-CN"/>
              </w:rPr>
              <w:t>工信</w:t>
            </w:r>
            <w:r>
              <w:rPr>
                <w:rFonts w:hint="eastAsia" w:ascii="仿宋_GB2312" w:hAnsi="仿宋_GB2312" w:eastAsia="仿宋_GB2312" w:cs="仿宋_GB2312"/>
                <w:sz w:val="28"/>
                <w:szCs w:val="28"/>
              </w:rPr>
              <w:t>局</w:t>
            </w:r>
          </w:p>
        </w:tc>
        <w:tc>
          <w:tcPr>
            <w:tcW w:w="771" w:type="dxa"/>
            <w:vAlign w:val="center"/>
          </w:tcPr>
          <w:p>
            <w:pPr>
              <w:spacing w:line="480" w:lineRule="exact"/>
              <w:jc w:val="center"/>
            </w:pPr>
            <w:r>
              <w:rPr>
                <w:rFonts w:hint="eastAsia" w:ascii="仿宋_GB2312" w:hAnsi="仿宋_GB2312" w:eastAsia="仿宋_GB2312" w:cs="仿宋_GB2312"/>
                <w:sz w:val="28"/>
                <w:szCs w:val="28"/>
              </w:rPr>
              <w:t>0</w:t>
            </w:r>
          </w:p>
        </w:tc>
        <w:tc>
          <w:tcPr>
            <w:tcW w:w="771" w:type="dxa"/>
            <w:vAlign w:val="center"/>
          </w:tcPr>
          <w:p>
            <w:pPr>
              <w:jc w:val="center"/>
            </w:pPr>
            <w:r>
              <w:rPr>
                <w:rFonts w:hint="eastAsia" w:ascii="仿宋_GB2312" w:hAnsi="仿宋_GB2312" w:eastAsia="仿宋_GB2312" w:cs="仿宋_GB2312"/>
                <w:sz w:val="28"/>
                <w:szCs w:val="28"/>
              </w:rPr>
              <w:t>0</w:t>
            </w:r>
          </w:p>
        </w:tc>
        <w:tc>
          <w:tcPr>
            <w:tcW w:w="770" w:type="dxa"/>
            <w:vAlign w:val="center"/>
          </w:tcPr>
          <w:p>
            <w:pPr>
              <w:jc w:val="center"/>
            </w:pPr>
            <w:r>
              <w:rPr>
                <w:rFonts w:hint="eastAsia" w:ascii="仿宋_GB2312" w:hAnsi="仿宋_GB2312" w:eastAsia="仿宋_GB2312" w:cs="仿宋_GB2312"/>
                <w:sz w:val="28"/>
                <w:szCs w:val="28"/>
              </w:rPr>
              <w:t>0</w:t>
            </w:r>
          </w:p>
        </w:tc>
        <w:tc>
          <w:tcPr>
            <w:tcW w:w="771" w:type="dxa"/>
            <w:vAlign w:val="center"/>
          </w:tcPr>
          <w:p>
            <w:pPr>
              <w:jc w:val="center"/>
            </w:pPr>
            <w:r>
              <w:rPr>
                <w:rFonts w:hint="eastAsia" w:ascii="仿宋_GB2312" w:hAnsi="仿宋_GB2312" w:eastAsia="仿宋_GB2312" w:cs="仿宋_GB2312"/>
                <w:sz w:val="28"/>
                <w:szCs w:val="28"/>
              </w:rPr>
              <w:t>0</w:t>
            </w:r>
          </w:p>
        </w:tc>
        <w:tc>
          <w:tcPr>
            <w:tcW w:w="771"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1" w:type="dxa"/>
            <w:vAlign w:val="center"/>
          </w:tcPr>
          <w:p>
            <w:pPr>
              <w:jc w:val="center"/>
            </w:pPr>
            <w:r>
              <w:rPr>
                <w:rFonts w:hint="eastAsia" w:ascii="仿宋_GB2312" w:hAnsi="仿宋_GB2312" w:eastAsia="仿宋_GB2312" w:cs="仿宋_GB2312"/>
                <w:sz w:val="28"/>
                <w:szCs w:val="28"/>
              </w:rPr>
              <w:t>0</w:t>
            </w:r>
          </w:p>
        </w:tc>
        <w:tc>
          <w:tcPr>
            <w:tcW w:w="707" w:type="dxa"/>
            <w:vAlign w:val="center"/>
          </w:tcPr>
          <w:p>
            <w:pPr>
              <w:jc w:val="center"/>
            </w:pPr>
            <w:r>
              <w:rPr>
                <w:rFonts w:hint="eastAsia" w:ascii="仿宋_GB2312" w:hAnsi="仿宋_GB2312" w:eastAsia="仿宋_GB2312" w:cs="仿宋_GB2312"/>
                <w:sz w:val="28"/>
                <w:szCs w:val="28"/>
              </w:rPr>
              <w:t>0</w:t>
            </w:r>
          </w:p>
        </w:tc>
        <w:tc>
          <w:tcPr>
            <w:tcW w:w="1451" w:type="dxa"/>
            <w:vAlign w:val="center"/>
          </w:tcPr>
          <w:p>
            <w:pPr>
              <w:jc w:val="center"/>
            </w:pPr>
            <w:r>
              <w:rPr>
                <w:rFonts w:hint="eastAsia" w:ascii="仿宋_GB2312" w:hAnsi="仿宋_GB2312" w:eastAsia="仿宋_GB2312" w:cs="仿宋_GB2312"/>
                <w:sz w:val="28"/>
                <w:szCs w:val="28"/>
              </w:rPr>
              <w:t>0</w:t>
            </w:r>
          </w:p>
        </w:tc>
        <w:tc>
          <w:tcPr>
            <w:tcW w:w="776" w:type="dxa"/>
            <w:vAlign w:val="center"/>
          </w:tcPr>
          <w:p>
            <w:pPr>
              <w:jc w:val="cente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vAlign w:val="center"/>
          </w:tcPr>
          <w:p>
            <w:pPr>
              <w:jc w:val="center"/>
            </w:pPr>
            <w:r>
              <w:rPr>
                <w:rFonts w:hint="eastAsia" w:ascii="仿宋_GB2312" w:hAnsi="仿宋_GB2312" w:eastAsia="仿宋_GB2312" w:cs="仿宋_GB2312"/>
                <w:sz w:val="28"/>
                <w:szCs w:val="28"/>
              </w:rPr>
              <w:t>0</w:t>
            </w:r>
          </w:p>
        </w:tc>
        <w:tc>
          <w:tcPr>
            <w:tcW w:w="771" w:type="dxa"/>
            <w:vAlign w:val="center"/>
          </w:tcPr>
          <w:p>
            <w:pPr>
              <w:jc w:val="center"/>
            </w:pPr>
            <w:r>
              <w:rPr>
                <w:rFonts w:hint="eastAsia" w:ascii="仿宋_GB2312" w:hAnsi="仿宋_GB2312" w:eastAsia="仿宋_GB2312" w:cs="仿宋_GB2312"/>
                <w:sz w:val="28"/>
                <w:szCs w:val="28"/>
              </w:rPr>
              <w:t>0</w:t>
            </w:r>
          </w:p>
        </w:tc>
        <w:tc>
          <w:tcPr>
            <w:tcW w:w="770" w:type="dxa"/>
            <w:vAlign w:val="center"/>
          </w:tcPr>
          <w:p>
            <w:pPr>
              <w:jc w:val="center"/>
            </w:pPr>
            <w:r>
              <w:rPr>
                <w:rFonts w:hint="eastAsia" w:ascii="仿宋_GB2312" w:hAnsi="仿宋_GB2312" w:eastAsia="仿宋_GB2312" w:cs="仿宋_GB2312"/>
                <w:sz w:val="28"/>
                <w:szCs w:val="28"/>
              </w:rPr>
              <w:t>0</w:t>
            </w:r>
          </w:p>
        </w:tc>
        <w:tc>
          <w:tcPr>
            <w:tcW w:w="771" w:type="dxa"/>
            <w:vAlign w:val="center"/>
          </w:tcPr>
          <w:p>
            <w:pPr>
              <w:jc w:val="center"/>
            </w:pPr>
            <w:r>
              <w:rPr>
                <w:rFonts w:hint="eastAsia" w:ascii="仿宋_GB2312" w:hAnsi="仿宋_GB2312" w:eastAsia="仿宋_GB2312" w:cs="仿宋_GB2312"/>
                <w:sz w:val="28"/>
                <w:szCs w:val="28"/>
              </w:rPr>
              <w:t>0</w:t>
            </w:r>
          </w:p>
        </w:tc>
        <w:tc>
          <w:tcPr>
            <w:tcW w:w="771"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2" w:type="dxa"/>
            <w:vAlign w:val="center"/>
          </w:tcPr>
          <w:p>
            <w:pPr>
              <w:jc w:val="center"/>
            </w:pPr>
            <w:r>
              <w:rPr>
                <w:rFonts w:hint="eastAsia" w:ascii="仿宋_GB2312" w:hAnsi="仿宋_GB2312" w:eastAsia="仿宋_GB2312" w:cs="仿宋_GB2312"/>
                <w:sz w:val="28"/>
                <w:szCs w:val="28"/>
              </w:rPr>
              <w:t>0</w:t>
            </w:r>
          </w:p>
        </w:tc>
        <w:tc>
          <w:tcPr>
            <w:tcW w:w="801" w:type="dxa"/>
            <w:vAlign w:val="center"/>
          </w:tcPr>
          <w:p>
            <w:pPr>
              <w:jc w:val="center"/>
            </w:pPr>
            <w:r>
              <w:rPr>
                <w:rFonts w:hint="eastAsia" w:ascii="仿宋_GB2312" w:hAnsi="仿宋_GB2312" w:eastAsia="仿宋_GB2312" w:cs="仿宋_GB2312"/>
                <w:sz w:val="28"/>
                <w:szCs w:val="28"/>
              </w:rPr>
              <w:t>0</w:t>
            </w:r>
          </w:p>
        </w:tc>
        <w:tc>
          <w:tcPr>
            <w:tcW w:w="707" w:type="dxa"/>
            <w:vAlign w:val="center"/>
          </w:tcPr>
          <w:p>
            <w:pPr>
              <w:jc w:val="center"/>
            </w:pPr>
            <w:r>
              <w:rPr>
                <w:rFonts w:hint="eastAsia" w:ascii="仿宋_GB2312" w:hAnsi="仿宋_GB2312" w:eastAsia="仿宋_GB2312" w:cs="仿宋_GB2312"/>
                <w:sz w:val="28"/>
                <w:szCs w:val="28"/>
              </w:rPr>
              <w:t>0</w:t>
            </w:r>
          </w:p>
        </w:tc>
        <w:tc>
          <w:tcPr>
            <w:tcW w:w="1451" w:type="dxa"/>
            <w:vAlign w:val="center"/>
          </w:tcPr>
          <w:p>
            <w:pPr>
              <w:jc w:val="center"/>
            </w:pPr>
            <w:r>
              <w:rPr>
                <w:rFonts w:hint="eastAsia" w:ascii="仿宋_GB2312" w:hAnsi="仿宋_GB2312" w:eastAsia="仿宋_GB2312" w:cs="仿宋_GB2312"/>
                <w:sz w:val="28"/>
                <w:szCs w:val="28"/>
              </w:rPr>
              <w:t>0</w:t>
            </w:r>
          </w:p>
        </w:tc>
        <w:tc>
          <w:tcPr>
            <w:tcW w:w="776" w:type="dxa"/>
            <w:vAlign w:val="center"/>
          </w:tcPr>
          <w:p>
            <w:pPr>
              <w:jc w:val="cente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3</w:t>
      </w:r>
      <w:r>
        <w:rPr>
          <w:rFonts w:hint="eastAsia" w:ascii="方正小标宋简体" w:hAnsi="文星标宋" w:eastAsia="方正小标宋简体" w:cs="文星标宋"/>
          <w:sz w:val="32"/>
          <w:szCs w:val="32"/>
        </w:rPr>
        <w:t>．周村区</w:t>
      </w:r>
      <w:r>
        <w:rPr>
          <w:rFonts w:hint="eastAsia" w:ascii="方正小标宋简体" w:hAnsi="文星标宋" w:eastAsia="方正小标宋简体" w:cs="文星标宋"/>
          <w:sz w:val="32"/>
          <w:szCs w:val="32"/>
          <w:lang w:eastAsia="zh-CN"/>
        </w:rPr>
        <w:t>工信</w:t>
      </w:r>
      <w:r>
        <w:rPr>
          <w:rFonts w:hint="eastAsia" w:ascii="方正小标宋简体" w:hAnsi="文星标宋" w:eastAsia="方正小标宋简体" w:cs="文星标宋"/>
          <w:sz w:val="32"/>
          <w:szCs w:val="32"/>
        </w:rPr>
        <w:t>局2019年度行政征收征用情况统计表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周村区</w:t>
            </w:r>
            <w:r>
              <w:rPr>
                <w:rFonts w:hint="eastAsia" w:ascii="仿宋_GB2312" w:hAnsi="仿宋_GB2312" w:eastAsia="仿宋_GB2312" w:cs="仿宋_GB2312"/>
                <w:sz w:val="28"/>
                <w:szCs w:val="28"/>
                <w:lang w:eastAsia="zh-CN"/>
              </w:rPr>
              <w:t>工信</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2488" w:type="dxa"/>
            <w:vAlign w:val="center"/>
          </w:tcPr>
          <w:p>
            <w:pPr>
              <w:jc w:val="center"/>
            </w:pPr>
            <w:r>
              <w:rPr>
                <w:rFonts w:hint="eastAsia" w:ascii="仿宋_GB2312" w:hAnsi="仿宋_GB2312" w:eastAsia="仿宋_GB2312" w:cs="仿宋_GB2312"/>
                <w:sz w:val="28"/>
                <w:szCs w:val="28"/>
              </w:rPr>
              <w:t>0</w:t>
            </w:r>
          </w:p>
        </w:tc>
        <w:tc>
          <w:tcPr>
            <w:tcW w:w="3453" w:type="dxa"/>
            <w:vAlign w:val="center"/>
          </w:tcPr>
          <w:p>
            <w:pPr>
              <w:jc w:val="center"/>
            </w:pPr>
            <w:r>
              <w:rPr>
                <w:rFonts w:hint="eastAsia" w:ascii="仿宋_GB2312" w:hAnsi="仿宋_GB2312" w:eastAsia="仿宋_GB2312" w:cs="仿宋_GB2312"/>
                <w:sz w:val="28"/>
                <w:szCs w:val="28"/>
              </w:rPr>
              <w:t>0</w:t>
            </w:r>
          </w:p>
        </w:tc>
        <w:tc>
          <w:tcPr>
            <w:tcW w:w="2602" w:type="dxa"/>
            <w:vAlign w:val="center"/>
          </w:tcPr>
          <w:p>
            <w:pPr>
              <w:jc w:val="cente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jc w:val="center"/>
            </w:pPr>
            <w:r>
              <w:rPr>
                <w:rFonts w:hint="eastAsia" w:ascii="仿宋_GB2312" w:hAnsi="仿宋_GB2312" w:eastAsia="仿宋_GB2312" w:cs="仿宋_GB2312"/>
                <w:sz w:val="28"/>
                <w:szCs w:val="28"/>
              </w:rPr>
              <w:t>0</w:t>
            </w:r>
          </w:p>
        </w:tc>
        <w:tc>
          <w:tcPr>
            <w:tcW w:w="2488" w:type="dxa"/>
            <w:vAlign w:val="center"/>
          </w:tcPr>
          <w:p>
            <w:pPr>
              <w:jc w:val="center"/>
            </w:pPr>
            <w:r>
              <w:rPr>
                <w:rFonts w:hint="eastAsia" w:ascii="仿宋_GB2312" w:hAnsi="仿宋_GB2312" w:eastAsia="仿宋_GB2312" w:cs="仿宋_GB2312"/>
                <w:sz w:val="28"/>
                <w:szCs w:val="28"/>
              </w:rPr>
              <w:t>0</w:t>
            </w:r>
          </w:p>
        </w:tc>
        <w:tc>
          <w:tcPr>
            <w:tcW w:w="3453" w:type="dxa"/>
            <w:vAlign w:val="center"/>
          </w:tcPr>
          <w:p>
            <w:pPr>
              <w:jc w:val="center"/>
            </w:pPr>
            <w:r>
              <w:rPr>
                <w:rFonts w:hint="eastAsia" w:ascii="仿宋_GB2312" w:hAnsi="仿宋_GB2312" w:eastAsia="仿宋_GB2312" w:cs="仿宋_GB2312"/>
                <w:sz w:val="28"/>
                <w:szCs w:val="28"/>
              </w:rPr>
              <w:t>0</w:t>
            </w:r>
          </w:p>
        </w:tc>
        <w:tc>
          <w:tcPr>
            <w:tcW w:w="2602" w:type="dxa"/>
            <w:vAlign w:val="center"/>
          </w:tcPr>
          <w:p>
            <w:pPr>
              <w:jc w:val="cente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lang w:val="en-US" w:eastAsia="zh-CN"/>
        </w:rPr>
        <w:t>4</w:t>
      </w:r>
      <w:r>
        <w:rPr>
          <w:rFonts w:hint="eastAsia" w:ascii="方正小标宋简体" w:hAnsi="文星标宋" w:eastAsia="方正小标宋简体" w:cs="文星标宋"/>
          <w:sz w:val="32"/>
          <w:szCs w:val="32"/>
        </w:rPr>
        <w:t>．周村区</w:t>
      </w:r>
      <w:r>
        <w:rPr>
          <w:rFonts w:hint="eastAsia" w:ascii="方正小标宋简体" w:hAnsi="文星标宋" w:eastAsia="方正小标宋简体" w:cs="文星标宋"/>
          <w:sz w:val="32"/>
          <w:szCs w:val="32"/>
          <w:lang w:eastAsia="zh-CN"/>
        </w:rPr>
        <w:t>工信</w:t>
      </w:r>
      <w:r>
        <w:rPr>
          <w:rFonts w:hint="eastAsia" w:ascii="方正小标宋简体" w:hAnsi="文星标宋" w:eastAsia="方正小标宋简体" w:cs="文星标宋"/>
          <w:sz w:val="32"/>
          <w:szCs w:val="32"/>
        </w:rPr>
        <w:t>局2019年度行政检查情况统计表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周村区</w:t>
            </w:r>
            <w:r>
              <w:rPr>
                <w:rFonts w:hint="eastAsia" w:ascii="仿宋_GB2312" w:hAnsi="仿宋_GB2312" w:eastAsia="仿宋_GB2312" w:cs="仿宋_GB2312"/>
                <w:sz w:val="28"/>
                <w:szCs w:val="28"/>
                <w:lang w:eastAsia="zh-CN"/>
              </w:rPr>
              <w:t>工信</w:t>
            </w:r>
            <w:bookmarkStart w:id="0" w:name="_GoBack"/>
            <w:bookmarkEnd w:id="0"/>
            <w:r>
              <w:rPr>
                <w:rFonts w:hint="eastAsia" w:ascii="仿宋_GB2312" w:hAnsi="仿宋_GB2312" w:eastAsia="仿宋_GB2312" w:cs="仿宋_GB2312"/>
                <w:sz w:val="28"/>
                <w:szCs w:val="28"/>
              </w:rPr>
              <w:t>局</w:t>
            </w:r>
          </w:p>
        </w:tc>
        <w:tc>
          <w:tcPr>
            <w:tcW w:w="619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7DAB"/>
    <w:rsid w:val="000D427E"/>
    <w:rsid w:val="000E1373"/>
    <w:rsid w:val="000E2E10"/>
    <w:rsid w:val="000E30C6"/>
    <w:rsid w:val="000E4E88"/>
    <w:rsid w:val="000F11CB"/>
    <w:rsid w:val="000F2C93"/>
    <w:rsid w:val="000F4056"/>
    <w:rsid w:val="000F63D6"/>
    <w:rsid w:val="000F7460"/>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8623B"/>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5C4D"/>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0823"/>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396D"/>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3823"/>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4F84"/>
    <w:rsid w:val="00936F22"/>
    <w:rsid w:val="00944AA9"/>
    <w:rsid w:val="00951752"/>
    <w:rsid w:val="00953BEC"/>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4550E"/>
    <w:rsid w:val="00A60ACC"/>
    <w:rsid w:val="00A7284B"/>
    <w:rsid w:val="00A86B71"/>
    <w:rsid w:val="00A86FCA"/>
    <w:rsid w:val="00AB4E3A"/>
    <w:rsid w:val="00AC4FC8"/>
    <w:rsid w:val="00AE0AAA"/>
    <w:rsid w:val="00AE15FE"/>
    <w:rsid w:val="00AE2E7D"/>
    <w:rsid w:val="00AF3D79"/>
    <w:rsid w:val="00AF686F"/>
    <w:rsid w:val="00AF6A57"/>
    <w:rsid w:val="00B02675"/>
    <w:rsid w:val="00B11F52"/>
    <w:rsid w:val="00B1267B"/>
    <w:rsid w:val="00B1675B"/>
    <w:rsid w:val="00B657F7"/>
    <w:rsid w:val="00B72B88"/>
    <w:rsid w:val="00B81C1A"/>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37AE9"/>
    <w:rsid w:val="00E40CD7"/>
    <w:rsid w:val="00E43092"/>
    <w:rsid w:val="00E542B4"/>
    <w:rsid w:val="00E70C61"/>
    <w:rsid w:val="00EA4F4F"/>
    <w:rsid w:val="00EB085D"/>
    <w:rsid w:val="00EB0AFA"/>
    <w:rsid w:val="00EB13F9"/>
    <w:rsid w:val="00EB5206"/>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1AE6110B"/>
    <w:rsid w:val="1C63102D"/>
    <w:rsid w:val="266F5E17"/>
    <w:rsid w:val="33F52289"/>
    <w:rsid w:val="43765B1A"/>
    <w:rsid w:val="4A264A3D"/>
    <w:rsid w:val="553C6728"/>
    <w:rsid w:val="5DCD3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299</Words>
  <Characters>1709</Characters>
  <Lines>14</Lines>
  <Paragraphs>4</Paragraphs>
  <TotalTime>30</TotalTime>
  <ScaleCrop>false</ScaleCrop>
  <LinksUpToDate>false</LinksUpToDate>
  <CharactersWithSpaces>2004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2020-01-15T08:03:00Z</dcterms:created>
  <dc:creator>1</dc:creator>
  <cp:lastModifiedBy>Administrator</cp:lastModifiedBy>
  <cp:lastPrinted>2019-11-07T09:25:00Z</cp:lastPrinted>
  <dcterms:modified xsi:type="dcterms:W3CDTF">2020-12-30T08:17:34Z</dcterms:modified>
  <dc:title>国务院第一巡查组召开安全生产大检查汇报会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