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2E7319">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周村</w:t>
      </w:r>
      <w:r>
        <w:rPr>
          <w:rFonts w:hint="eastAsia" w:ascii="方正小标宋简体" w:hAnsi="方正小标宋简体" w:eastAsia="方正小标宋简体" w:cs="方正小标宋简体"/>
          <w:sz w:val="44"/>
          <w:szCs w:val="44"/>
        </w:rPr>
        <w:t>区养老服务机构综合监管事项清单</w:t>
      </w:r>
    </w:p>
    <w:p w14:paraId="2D239077">
      <w:pPr>
        <w:jc w:val="center"/>
        <w:rPr>
          <w:rFonts w:hint="eastAsia" w:ascii="仿宋_GB2312" w:hAnsi="仿宋_GB2312" w:eastAsia="仿宋_GB2312" w:cs="仿宋_GB2312"/>
          <w:sz w:val="32"/>
          <w:szCs w:val="32"/>
        </w:rPr>
      </w:pP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921"/>
        <w:gridCol w:w="3571"/>
        <w:gridCol w:w="913"/>
        <w:gridCol w:w="2495"/>
      </w:tblGrid>
      <w:tr w14:paraId="2DF12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650FAF0E">
            <w:pPr>
              <w:jc w:val="center"/>
              <w:rPr>
                <w:rFonts w:hint="eastAsia" w:ascii="仿宋_GB2312" w:hAnsi="仿宋_GB2312" w:eastAsia="仿宋_GB2312" w:cs="仿宋_GB2312"/>
                <w:sz w:val="24"/>
                <w:szCs w:val="24"/>
                <w:vertAlign w:val="baseline"/>
                <w:lang w:eastAsia="zh-CN"/>
              </w:rPr>
            </w:pPr>
            <w:r>
              <w:rPr>
                <w:rFonts w:hint="eastAsia" w:ascii="黑体" w:hAnsi="宋体" w:eastAsia="黑体" w:cs="黑体"/>
                <w:i w:val="0"/>
                <w:iCs w:val="0"/>
                <w:caps w:val="0"/>
                <w:color w:val="333333"/>
                <w:spacing w:val="0"/>
                <w:sz w:val="24"/>
                <w:szCs w:val="24"/>
                <w:shd w:val="clear" w:fill="FFFFFF"/>
                <w:lang w:eastAsia="zh-CN"/>
              </w:rPr>
              <w:t>序号</w:t>
            </w:r>
          </w:p>
        </w:tc>
        <w:tc>
          <w:tcPr>
            <w:tcW w:w="921" w:type="dxa"/>
            <w:vAlign w:val="center"/>
          </w:tcPr>
          <w:p w14:paraId="0ABF0489">
            <w:pPr>
              <w:jc w:val="center"/>
              <w:rPr>
                <w:rFonts w:hint="eastAsia" w:ascii="仿宋_GB2312" w:hAnsi="仿宋_GB2312" w:eastAsia="仿宋_GB2312" w:cs="仿宋_GB2312"/>
                <w:sz w:val="24"/>
                <w:szCs w:val="24"/>
                <w:vertAlign w:val="baseline"/>
              </w:rPr>
            </w:pPr>
            <w:r>
              <w:rPr>
                <w:rFonts w:ascii="黑体" w:hAnsi="宋体" w:eastAsia="黑体" w:cs="黑体"/>
                <w:i w:val="0"/>
                <w:iCs w:val="0"/>
                <w:caps w:val="0"/>
                <w:color w:val="333333"/>
                <w:spacing w:val="0"/>
                <w:sz w:val="24"/>
                <w:szCs w:val="24"/>
                <w:shd w:val="clear" w:fill="FFFFFF"/>
              </w:rPr>
              <w:t>监管事项名称</w:t>
            </w:r>
          </w:p>
        </w:tc>
        <w:tc>
          <w:tcPr>
            <w:tcW w:w="3571" w:type="dxa"/>
            <w:vAlign w:val="center"/>
          </w:tcPr>
          <w:p w14:paraId="637EAE80">
            <w:pPr>
              <w:jc w:val="center"/>
              <w:rPr>
                <w:rFonts w:hint="eastAsia" w:ascii="仿宋_GB2312" w:hAnsi="仿宋_GB2312" w:eastAsia="仿宋_GB2312" w:cs="仿宋_GB2312"/>
                <w:sz w:val="24"/>
                <w:szCs w:val="24"/>
                <w:vertAlign w:val="baseline"/>
              </w:rPr>
            </w:pPr>
            <w:r>
              <w:rPr>
                <w:rFonts w:ascii="黑体" w:hAnsi="宋体" w:eastAsia="黑体" w:cs="黑体"/>
                <w:i w:val="0"/>
                <w:iCs w:val="0"/>
                <w:caps w:val="0"/>
                <w:color w:val="333333"/>
                <w:spacing w:val="0"/>
                <w:sz w:val="24"/>
                <w:szCs w:val="24"/>
                <w:shd w:val="clear" w:fill="FFFFFF"/>
              </w:rPr>
              <w:t>监管事项主要内容</w:t>
            </w:r>
          </w:p>
        </w:tc>
        <w:tc>
          <w:tcPr>
            <w:tcW w:w="913" w:type="dxa"/>
            <w:vAlign w:val="center"/>
          </w:tcPr>
          <w:p w14:paraId="3C514D7B">
            <w:pPr>
              <w:jc w:val="center"/>
              <w:rPr>
                <w:rFonts w:hint="eastAsia" w:ascii="黑体" w:hAnsi="宋体" w:eastAsia="黑体" w:cs="黑体"/>
                <w:i w:val="0"/>
                <w:iCs w:val="0"/>
                <w:caps w:val="0"/>
                <w:color w:val="333333"/>
                <w:spacing w:val="0"/>
                <w:sz w:val="24"/>
                <w:szCs w:val="24"/>
                <w:shd w:val="clear" w:fill="FFFFFF"/>
                <w:lang w:val="en-US" w:eastAsia="zh-CN"/>
              </w:rPr>
            </w:pPr>
            <w:r>
              <w:rPr>
                <w:rFonts w:hint="eastAsia" w:ascii="黑体" w:hAnsi="宋体" w:eastAsia="黑体" w:cs="黑体"/>
                <w:i w:val="0"/>
                <w:iCs w:val="0"/>
                <w:caps w:val="0"/>
                <w:color w:val="333333"/>
                <w:spacing w:val="0"/>
                <w:sz w:val="24"/>
                <w:szCs w:val="24"/>
                <w:shd w:val="clear" w:fill="FFFFFF"/>
                <w:lang w:val="en-US" w:eastAsia="zh-CN"/>
              </w:rPr>
              <w:t>监管方式</w:t>
            </w:r>
          </w:p>
        </w:tc>
        <w:tc>
          <w:tcPr>
            <w:tcW w:w="2495" w:type="dxa"/>
            <w:vAlign w:val="center"/>
          </w:tcPr>
          <w:p w14:paraId="7FB4045E">
            <w:pPr>
              <w:jc w:val="center"/>
              <w:rPr>
                <w:rFonts w:hint="eastAsia" w:ascii="仿宋_GB2312" w:hAnsi="仿宋_GB2312" w:eastAsia="仿宋_GB2312" w:cs="仿宋_GB2312"/>
                <w:sz w:val="24"/>
                <w:szCs w:val="24"/>
                <w:vertAlign w:val="baseline"/>
                <w:lang w:eastAsia="zh-CN"/>
              </w:rPr>
            </w:pPr>
            <w:r>
              <w:rPr>
                <w:rFonts w:hint="eastAsia" w:ascii="黑体" w:hAnsi="宋体" w:eastAsia="黑体" w:cs="黑体"/>
                <w:i w:val="0"/>
                <w:iCs w:val="0"/>
                <w:caps w:val="0"/>
                <w:color w:val="333333"/>
                <w:spacing w:val="0"/>
                <w:sz w:val="24"/>
                <w:szCs w:val="24"/>
                <w:shd w:val="clear" w:fill="FFFFFF"/>
                <w:lang w:eastAsia="zh-CN"/>
              </w:rPr>
              <w:t>监管部门</w:t>
            </w:r>
          </w:p>
        </w:tc>
      </w:tr>
      <w:tr w14:paraId="31D29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75507A3A">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921" w:type="dxa"/>
            <w:vAlign w:val="center"/>
          </w:tcPr>
          <w:p w14:paraId="3745313F">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行政许可监管</w:t>
            </w:r>
          </w:p>
        </w:tc>
        <w:tc>
          <w:tcPr>
            <w:tcW w:w="3571" w:type="dxa"/>
            <w:vAlign w:val="center"/>
          </w:tcPr>
          <w:p w14:paraId="47E04FEE">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对营利性法人、非营利性法人、事业单位法人养老服务机构营业执照、登记证书及食品经营、医疗卫生执业许可等行政许可证照事项的监管等。</w:t>
            </w:r>
          </w:p>
        </w:tc>
        <w:tc>
          <w:tcPr>
            <w:tcW w:w="913" w:type="dxa"/>
            <w:vAlign w:val="center"/>
          </w:tcPr>
          <w:p w14:paraId="191F827D">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现场</w:t>
            </w:r>
          </w:p>
        </w:tc>
        <w:tc>
          <w:tcPr>
            <w:tcW w:w="2495" w:type="dxa"/>
            <w:vAlign w:val="center"/>
          </w:tcPr>
          <w:p w14:paraId="11F658EE">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区市场监管局</w:t>
            </w:r>
            <w:r>
              <w:rPr>
                <w:rFonts w:hint="eastAsia" w:ascii="仿宋_GB2312" w:hAnsi="仿宋_GB2312" w:eastAsia="仿宋_GB2312" w:cs="仿宋_GB2312"/>
                <w:sz w:val="21"/>
                <w:szCs w:val="21"/>
                <w:vertAlign w:val="baseline"/>
                <w:lang w:val="en-US" w:eastAsia="zh-CN"/>
              </w:rPr>
              <w:t>0533-6182865</w:t>
            </w:r>
          </w:p>
          <w:p w14:paraId="70E1074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区民政局</w:t>
            </w:r>
            <w:r>
              <w:rPr>
                <w:rFonts w:hint="eastAsia" w:ascii="仿宋_GB2312" w:hAnsi="仿宋_GB2312" w:eastAsia="仿宋_GB2312" w:cs="仿宋_GB2312"/>
                <w:sz w:val="21"/>
                <w:szCs w:val="21"/>
                <w:vertAlign w:val="baseline"/>
                <w:lang w:val="en-US" w:eastAsia="zh-CN"/>
              </w:rPr>
              <w:t>0533-7874170</w:t>
            </w:r>
          </w:p>
          <w:p w14:paraId="1FF6A3EB">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区委编办</w:t>
            </w:r>
            <w:r>
              <w:rPr>
                <w:rFonts w:hint="eastAsia" w:ascii="仿宋_GB2312" w:hAnsi="仿宋_GB2312" w:eastAsia="仿宋_GB2312" w:cs="仿宋_GB2312"/>
                <w:sz w:val="21"/>
                <w:szCs w:val="21"/>
                <w:vertAlign w:val="baseline"/>
                <w:lang w:val="en-US" w:eastAsia="zh-CN"/>
              </w:rPr>
              <w:t>0533-6195230</w:t>
            </w:r>
          </w:p>
        </w:tc>
      </w:tr>
      <w:tr w14:paraId="5E475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074CDB8A">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921" w:type="dxa"/>
            <w:vAlign w:val="center"/>
          </w:tcPr>
          <w:p w14:paraId="0FA55CA3">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备案监管</w:t>
            </w:r>
          </w:p>
        </w:tc>
        <w:tc>
          <w:tcPr>
            <w:tcW w:w="3571" w:type="dxa"/>
            <w:vAlign w:val="center"/>
          </w:tcPr>
          <w:p w14:paraId="3C40B6E7">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对依法办理法人登记的养老服务机构履行备案情况的监管等。</w:t>
            </w:r>
          </w:p>
        </w:tc>
        <w:tc>
          <w:tcPr>
            <w:tcW w:w="913" w:type="dxa"/>
            <w:vAlign w:val="center"/>
          </w:tcPr>
          <w:p w14:paraId="0A8B0FFC">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现场</w:t>
            </w:r>
          </w:p>
        </w:tc>
        <w:tc>
          <w:tcPr>
            <w:tcW w:w="2495" w:type="dxa"/>
            <w:vAlign w:val="center"/>
          </w:tcPr>
          <w:p w14:paraId="5ED11E21">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eastAsia="zh-CN"/>
              </w:rPr>
              <w:t>区民政局</w:t>
            </w:r>
            <w:r>
              <w:rPr>
                <w:rFonts w:hint="eastAsia" w:ascii="仿宋_GB2312" w:hAnsi="仿宋_GB2312" w:eastAsia="仿宋_GB2312" w:cs="仿宋_GB2312"/>
                <w:sz w:val="21"/>
                <w:szCs w:val="21"/>
                <w:vertAlign w:val="baseline"/>
                <w:lang w:val="en-US" w:eastAsia="zh-CN"/>
              </w:rPr>
              <w:t>0533-7874170</w:t>
            </w:r>
          </w:p>
        </w:tc>
      </w:tr>
      <w:tr w14:paraId="719A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60625DA7">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3</w:t>
            </w:r>
          </w:p>
        </w:tc>
        <w:tc>
          <w:tcPr>
            <w:tcW w:w="921" w:type="dxa"/>
            <w:vAlign w:val="center"/>
          </w:tcPr>
          <w:p w14:paraId="253B8CAF">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服务内容监管</w:t>
            </w:r>
          </w:p>
        </w:tc>
        <w:tc>
          <w:tcPr>
            <w:tcW w:w="3571" w:type="dxa"/>
            <w:vAlign w:val="center"/>
          </w:tcPr>
          <w:p w14:paraId="4477BFBF">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对养老服务机构依据法律法规和标准规范以及服务合同载明的约定，为老年人提供相应的生活照料、康复辅助、精神慰藉、文化娱乐等服务内容的监管等。</w:t>
            </w:r>
          </w:p>
        </w:tc>
        <w:tc>
          <w:tcPr>
            <w:tcW w:w="913" w:type="dxa"/>
            <w:vAlign w:val="center"/>
          </w:tcPr>
          <w:p w14:paraId="47092F84">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现场</w:t>
            </w:r>
          </w:p>
        </w:tc>
        <w:tc>
          <w:tcPr>
            <w:tcW w:w="2495" w:type="dxa"/>
            <w:vAlign w:val="center"/>
          </w:tcPr>
          <w:p w14:paraId="5ACAC79C">
            <w:pPr>
              <w:jc w:val="center"/>
              <w:rPr>
                <w:rFonts w:hint="default"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lang w:eastAsia="zh-CN"/>
              </w:rPr>
              <w:t>区民政局</w:t>
            </w:r>
            <w:r>
              <w:rPr>
                <w:rFonts w:hint="eastAsia" w:ascii="仿宋_GB2312" w:hAnsi="仿宋_GB2312" w:eastAsia="仿宋_GB2312" w:cs="仿宋_GB2312"/>
                <w:sz w:val="21"/>
                <w:szCs w:val="21"/>
                <w:vertAlign w:val="baseline"/>
                <w:lang w:val="en-US" w:eastAsia="zh-CN"/>
              </w:rPr>
              <w:t>0533-7874170</w:t>
            </w:r>
          </w:p>
        </w:tc>
      </w:tr>
      <w:tr w14:paraId="0CCB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1CD56165">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4</w:t>
            </w:r>
          </w:p>
        </w:tc>
        <w:tc>
          <w:tcPr>
            <w:tcW w:w="921" w:type="dxa"/>
            <w:vAlign w:val="center"/>
          </w:tcPr>
          <w:p w14:paraId="6087B428">
            <w:pPr>
              <w:jc w:val="center"/>
              <w:rPr>
                <w:rFonts w:hint="eastAsia" w:ascii="仿宋_GB2312" w:hAnsi="仿宋_GB2312" w:eastAsia="仿宋_GB2312" w:cs="仿宋_GB2312"/>
                <w:sz w:val="21"/>
                <w:szCs w:val="21"/>
                <w:vertAlign w:val="baseline"/>
              </w:rPr>
            </w:pPr>
            <w:r>
              <w:rPr>
                <w:rFonts w:ascii="仿宋_GB2312" w:hAnsi="宋体" w:eastAsia="仿宋_GB2312" w:cs="仿宋_GB2312"/>
                <w:i w:val="0"/>
                <w:iCs w:val="0"/>
                <w:caps w:val="0"/>
                <w:color w:val="333333"/>
                <w:spacing w:val="0"/>
                <w:sz w:val="19"/>
                <w:szCs w:val="19"/>
                <w:shd w:val="clear" w:fill="FFFFFF"/>
              </w:rPr>
              <w:t>场所安全监管</w:t>
            </w:r>
          </w:p>
        </w:tc>
        <w:tc>
          <w:tcPr>
            <w:tcW w:w="3571" w:type="dxa"/>
            <w:vAlign w:val="center"/>
          </w:tcPr>
          <w:p w14:paraId="6378F94C">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对养老服务机构场所建筑的是否竣工验收备案、是否取得消防验收许可或按规定进行消防验收备案抽查，燃气、消防设施设备的安全性，以及特种设备合规性的监管等。</w:t>
            </w:r>
          </w:p>
        </w:tc>
        <w:tc>
          <w:tcPr>
            <w:tcW w:w="913" w:type="dxa"/>
            <w:vAlign w:val="center"/>
          </w:tcPr>
          <w:p w14:paraId="63AE368E">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14:paraId="30192E1D">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区住建局</w:t>
            </w:r>
            <w:r>
              <w:rPr>
                <w:rFonts w:hint="eastAsia" w:ascii="仿宋_GB2312" w:hAnsi="仿宋_GB2312" w:eastAsia="仿宋_GB2312" w:cs="仿宋_GB2312"/>
                <w:sz w:val="21"/>
                <w:szCs w:val="21"/>
                <w:vertAlign w:val="baseline"/>
                <w:lang w:val="en-US" w:eastAsia="zh-CN"/>
              </w:rPr>
              <w:t>0533-6405288</w:t>
            </w:r>
          </w:p>
          <w:p w14:paraId="256B9E1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区消防救援大队</w:t>
            </w:r>
            <w:r>
              <w:rPr>
                <w:rFonts w:hint="eastAsia" w:ascii="仿宋_GB2312" w:hAnsi="仿宋_GB2312" w:eastAsia="仿宋_GB2312" w:cs="仿宋_GB2312"/>
                <w:sz w:val="21"/>
                <w:szCs w:val="21"/>
                <w:vertAlign w:val="baseline"/>
                <w:lang w:val="en-US" w:eastAsia="zh-CN"/>
              </w:rPr>
              <w:t>0533-2827203</w:t>
            </w:r>
          </w:p>
          <w:p w14:paraId="2D0F2B56">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区市场监管局</w:t>
            </w:r>
            <w:r>
              <w:rPr>
                <w:rFonts w:hint="eastAsia" w:ascii="仿宋_GB2312" w:hAnsi="仿宋_GB2312" w:eastAsia="仿宋_GB2312" w:cs="仿宋_GB2312"/>
                <w:sz w:val="21"/>
                <w:szCs w:val="21"/>
                <w:vertAlign w:val="baseline"/>
                <w:lang w:val="en-US" w:eastAsia="zh-CN"/>
              </w:rPr>
              <w:t>0533-6182865</w:t>
            </w:r>
          </w:p>
        </w:tc>
      </w:tr>
      <w:tr w14:paraId="7985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65186B9C">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w:t>
            </w:r>
          </w:p>
        </w:tc>
        <w:tc>
          <w:tcPr>
            <w:tcW w:w="921" w:type="dxa"/>
            <w:vAlign w:val="center"/>
          </w:tcPr>
          <w:p w14:paraId="469BD1A5">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用地和设施使用</w:t>
            </w:r>
          </w:p>
          <w:p w14:paraId="01C6CF69">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监管</w:t>
            </w:r>
          </w:p>
        </w:tc>
        <w:tc>
          <w:tcPr>
            <w:tcW w:w="3571" w:type="dxa"/>
            <w:vAlign w:val="center"/>
          </w:tcPr>
          <w:p w14:paraId="2AEBA085">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对养老服务设施用地单位未经批准违法占用土地，擅自改变确定的土地用途，以及非营利性养老服务机构擅自转让、出租、抵押划拨土地使用权的监管。</w:t>
            </w:r>
          </w:p>
        </w:tc>
        <w:tc>
          <w:tcPr>
            <w:tcW w:w="913" w:type="dxa"/>
            <w:vAlign w:val="center"/>
          </w:tcPr>
          <w:p w14:paraId="19F00E82">
            <w:pPr>
              <w:jc w:val="center"/>
              <w:rPr>
                <w:rFonts w:hint="eastAsia" w:ascii="仿宋_GB2312" w:hAnsi="宋体" w:eastAsia="仿宋_GB2312" w:cs="仿宋_GB2312"/>
                <w:i w:val="0"/>
                <w:iCs w:val="0"/>
                <w:caps w:val="0"/>
                <w:color w:val="333333"/>
                <w:spacing w:val="0"/>
                <w:sz w:val="19"/>
                <w:szCs w:val="19"/>
                <w:shd w:val="clear" w:fill="FFFFFF"/>
                <w:lang w:eastAsia="zh-CN"/>
              </w:rPr>
            </w:pPr>
            <w:r>
              <w:rPr>
                <w:rFonts w:hint="eastAsia" w:ascii="仿宋_GB2312" w:hAnsi="仿宋_GB2312" w:eastAsia="仿宋_GB2312" w:cs="仿宋_GB2312"/>
                <w:sz w:val="21"/>
                <w:szCs w:val="21"/>
                <w:vertAlign w:val="baseline"/>
                <w:lang w:eastAsia="zh-CN"/>
              </w:rPr>
              <w:t>现场</w:t>
            </w:r>
          </w:p>
        </w:tc>
        <w:tc>
          <w:tcPr>
            <w:tcW w:w="2495" w:type="dxa"/>
            <w:vAlign w:val="center"/>
          </w:tcPr>
          <w:p w14:paraId="0537FD7C">
            <w:pPr>
              <w:jc w:val="center"/>
              <w:rPr>
                <w:rFonts w:hint="default" w:ascii="仿宋_GB2312" w:hAnsi="宋体" w:eastAsia="仿宋_GB2312" w:cs="仿宋_GB2312"/>
                <w:i w:val="0"/>
                <w:iCs w:val="0"/>
                <w:caps w:val="0"/>
                <w:color w:val="333333"/>
                <w:spacing w:val="0"/>
                <w:sz w:val="19"/>
                <w:szCs w:val="19"/>
                <w:shd w:val="clear" w:fill="FFFFFF"/>
                <w:lang w:val="en-US" w:eastAsia="zh-CN"/>
              </w:rPr>
            </w:pPr>
            <w:r>
              <w:rPr>
                <w:rFonts w:ascii="仿宋_GB2312" w:hAnsi="宋体" w:eastAsia="仿宋_GB2312" w:cs="仿宋_GB2312"/>
                <w:i w:val="0"/>
                <w:iCs w:val="0"/>
                <w:caps w:val="0"/>
                <w:color w:val="333333"/>
                <w:spacing w:val="0"/>
                <w:sz w:val="19"/>
                <w:szCs w:val="19"/>
                <w:shd w:val="clear" w:fill="FFFFFF"/>
              </w:rPr>
              <w:t>区自然资源</w:t>
            </w:r>
            <w:r>
              <w:rPr>
                <w:rFonts w:hint="eastAsia" w:ascii="仿宋_GB2312" w:hAnsi="宋体" w:eastAsia="仿宋_GB2312" w:cs="仿宋_GB2312"/>
                <w:i w:val="0"/>
                <w:iCs w:val="0"/>
                <w:caps w:val="0"/>
                <w:color w:val="333333"/>
                <w:spacing w:val="0"/>
                <w:sz w:val="19"/>
                <w:szCs w:val="19"/>
                <w:shd w:val="clear" w:fill="FFFFFF"/>
                <w:lang w:eastAsia="zh-CN"/>
              </w:rPr>
              <w:t>局</w:t>
            </w:r>
            <w:r>
              <w:rPr>
                <w:rFonts w:hint="eastAsia" w:ascii="仿宋_GB2312" w:hAnsi="宋体" w:eastAsia="仿宋_GB2312" w:cs="仿宋_GB2312"/>
                <w:i w:val="0"/>
                <w:iCs w:val="0"/>
                <w:caps w:val="0"/>
                <w:color w:val="333333"/>
                <w:spacing w:val="0"/>
                <w:sz w:val="19"/>
                <w:szCs w:val="19"/>
                <w:shd w:val="clear" w:fill="FFFFFF"/>
                <w:lang w:val="en-US" w:eastAsia="zh-CN"/>
              </w:rPr>
              <w:t>0533-6412997</w:t>
            </w:r>
          </w:p>
          <w:p w14:paraId="403EEFA4">
            <w:pPr>
              <w:jc w:val="center"/>
              <w:rPr>
                <w:rFonts w:hint="default" w:ascii="仿宋_GB2312" w:hAnsi="仿宋_GB2312" w:eastAsia="仿宋_GB2312" w:cs="仿宋_GB2312"/>
                <w:sz w:val="21"/>
                <w:szCs w:val="21"/>
                <w:vertAlign w:val="baseline"/>
                <w:lang w:val="en-US" w:eastAsia="zh-CN"/>
              </w:rPr>
            </w:pPr>
            <w:r>
              <w:rPr>
                <w:rFonts w:hint="eastAsia" w:ascii="仿宋_GB2312" w:hAnsi="宋体" w:eastAsia="仿宋_GB2312" w:cs="仿宋_GB2312"/>
                <w:i w:val="0"/>
                <w:iCs w:val="0"/>
                <w:caps w:val="0"/>
                <w:color w:val="333333"/>
                <w:spacing w:val="0"/>
                <w:sz w:val="19"/>
                <w:szCs w:val="19"/>
                <w:shd w:val="clear" w:fill="FFFFFF"/>
                <w:lang w:eastAsia="zh-CN"/>
              </w:rPr>
              <w:t>区</w:t>
            </w:r>
            <w:r>
              <w:rPr>
                <w:rFonts w:ascii="仿宋_GB2312" w:hAnsi="宋体" w:eastAsia="仿宋_GB2312" w:cs="仿宋_GB2312"/>
                <w:i w:val="0"/>
                <w:iCs w:val="0"/>
                <w:caps w:val="0"/>
                <w:color w:val="333333"/>
                <w:spacing w:val="0"/>
                <w:sz w:val="19"/>
                <w:szCs w:val="19"/>
                <w:shd w:val="clear" w:fill="FFFFFF"/>
              </w:rPr>
              <w:t>规划</w:t>
            </w:r>
            <w:r>
              <w:rPr>
                <w:rFonts w:hint="eastAsia" w:ascii="仿宋_GB2312" w:hAnsi="宋体" w:eastAsia="仿宋_GB2312" w:cs="仿宋_GB2312"/>
                <w:i w:val="0"/>
                <w:iCs w:val="0"/>
                <w:caps w:val="0"/>
                <w:color w:val="333333"/>
                <w:spacing w:val="0"/>
                <w:sz w:val="19"/>
                <w:szCs w:val="19"/>
                <w:shd w:val="clear" w:fill="FFFFFF"/>
                <w:lang w:eastAsia="zh-CN"/>
              </w:rPr>
              <w:t>管理办公室</w:t>
            </w:r>
            <w:r>
              <w:rPr>
                <w:rFonts w:hint="eastAsia" w:ascii="仿宋_GB2312" w:hAnsi="宋体" w:eastAsia="仿宋_GB2312" w:cs="仿宋_GB2312"/>
                <w:i w:val="0"/>
                <w:iCs w:val="0"/>
                <w:caps w:val="0"/>
                <w:color w:val="333333"/>
                <w:spacing w:val="0"/>
                <w:sz w:val="19"/>
                <w:szCs w:val="19"/>
                <w:shd w:val="clear" w:fill="FFFFFF"/>
                <w:lang w:val="en-US" w:eastAsia="zh-CN"/>
              </w:rPr>
              <w:t>0533-6420055</w:t>
            </w:r>
          </w:p>
        </w:tc>
      </w:tr>
      <w:tr w14:paraId="7F265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6F52368D">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6</w:t>
            </w:r>
          </w:p>
        </w:tc>
        <w:tc>
          <w:tcPr>
            <w:tcW w:w="921" w:type="dxa"/>
            <w:vAlign w:val="center"/>
          </w:tcPr>
          <w:p w14:paraId="628C315C">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食品安全监管</w:t>
            </w:r>
          </w:p>
        </w:tc>
        <w:tc>
          <w:tcPr>
            <w:tcW w:w="3571" w:type="dxa"/>
            <w:vAlign w:val="center"/>
          </w:tcPr>
          <w:p w14:paraId="5430476F">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对养老服务机构食品安全主体责任落实、食品安全知识培训、 食品安全管理制度建立与执行、食品安全事故应急处置方案制定的监管；对养老服务机构食堂食品采购、贮存、加工制作作、餐饮具清洗消毒等环节是否符合国家相关法律法规规定进行监管等。</w:t>
            </w:r>
          </w:p>
        </w:tc>
        <w:tc>
          <w:tcPr>
            <w:tcW w:w="913" w:type="dxa"/>
            <w:vAlign w:val="center"/>
          </w:tcPr>
          <w:p w14:paraId="557C71C7">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现场</w:t>
            </w:r>
          </w:p>
          <w:p w14:paraId="753F7DDA">
            <w:pPr>
              <w:jc w:val="center"/>
              <w:rPr>
                <w:rFonts w:hint="eastAsia" w:ascii="仿宋_GB2312" w:hAnsi="仿宋_GB2312" w:eastAsia="仿宋_GB2312" w:cs="仿宋_GB2312"/>
                <w:sz w:val="21"/>
                <w:szCs w:val="21"/>
                <w:vertAlign w:val="baseline"/>
                <w:lang w:eastAsia="zh-CN"/>
              </w:rPr>
            </w:pPr>
            <w:r>
              <w:rPr>
                <w:rFonts w:hint="eastAsia" w:ascii="仿宋_GB2312" w:hAnsi="仿宋_GB2312" w:eastAsia="仿宋_GB2312" w:cs="仿宋_GB2312"/>
                <w:sz w:val="21"/>
                <w:szCs w:val="21"/>
                <w:vertAlign w:val="baseline"/>
                <w:lang w:eastAsia="zh-CN"/>
              </w:rPr>
              <w:t>平台监管</w:t>
            </w:r>
          </w:p>
        </w:tc>
        <w:tc>
          <w:tcPr>
            <w:tcW w:w="2495" w:type="dxa"/>
            <w:vAlign w:val="center"/>
          </w:tcPr>
          <w:p w14:paraId="6C575F5F">
            <w:pPr>
              <w:jc w:val="center"/>
              <w:rPr>
                <w:rFonts w:hint="default" w:ascii="仿宋_GB2312" w:hAnsi="仿宋_GB2312" w:eastAsia="仿宋_GB2312" w:cs="仿宋_GB2312"/>
                <w:sz w:val="21"/>
                <w:szCs w:val="21"/>
                <w:vertAlign w:val="baseline"/>
                <w:lang w:val="en-US"/>
              </w:rPr>
            </w:pPr>
            <w:r>
              <w:rPr>
                <w:rFonts w:hint="eastAsia" w:ascii="仿宋_GB2312" w:hAnsi="仿宋_GB2312" w:eastAsia="仿宋_GB2312" w:cs="仿宋_GB2312"/>
                <w:sz w:val="21"/>
                <w:szCs w:val="21"/>
                <w:vertAlign w:val="baseline"/>
              </w:rPr>
              <w:t>区民政局</w:t>
            </w:r>
            <w:r>
              <w:rPr>
                <w:rFonts w:hint="eastAsia" w:ascii="仿宋_GB2312" w:hAnsi="仿宋_GB2312" w:eastAsia="仿宋_GB2312" w:cs="仿宋_GB2312"/>
                <w:sz w:val="21"/>
                <w:szCs w:val="21"/>
                <w:vertAlign w:val="baseline"/>
                <w:lang w:val="en-US" w:eastAsia="zh-CN"/>
              </w:rPr>
              <w:t>0533-7874170</w:t>
            </w:r>
          </w:p>
          <w:p w14:paraId="7A53251B">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区市场监管局</w:t>
            </w:r>
            <w:r>
              <w:rPr>
                <w:rFonts w:hint="eastAsia" w:ascii="仿宋_GB2312" w:hAnsi="仿宋_GB2312" w:eastAsia="仿宋_GB2312" w:cs="仿宋_GB2312"/>
                <w:sz w:val="21"/>
                <w:szCs w:val="21"/>
                <w:vertAlign w:val="baseline"/>
                <w:lang w:val="en-US" w:eastAsia="zh-CN"/>
              </w:rPr>
              <w:t>0533-6182865</w:t>
            </w:r>
          </w:p>
        </w:tc>
      </w:tr>
      <w:tr w14:paraId="24982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trPr>
        <w:tc>
          <w:tcPr>
            <w:tcW w:w="619" w:type="dxa"/>
            <w:vAlign w:val="center"/>
          </w:tcPr>
          <w:p w14:paraId="0307509C">
            <w:pPr>
              <w:jc w:val="center"/>
              <w:rPr>
                <w:rFonts w:hint="eastAsia"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7</w:t>
            </w:r>
          </w:p>
        </w:tc>
        <w:tc>
          <w:tcPr>
            <w:tcW w:w="921" w:type="dxa"/>
            <w:vAlign w:val="center"/>
          </w:tcPr>
          <w:p w14:paraId="2E640635">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从业人员监管</w:t>
            </w:r>
          </w:p>
        </w:tc>
        <w:tc>
          <w:tcPr>
            <w:tcW w:w="3571" w:type="dxa"/>
            <w:vAlign w:val="center"/>
          </w:tcPr>
          <w:p w14:paraId="0ACBF33F">
            <w:pPr>
              <w:jc w:val="left"/>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对养老服务机构从业人员劳动合同的签订、工资支付的监管；对从业人员遵守职业守则情况的监管；对医疗护理、康复治疗从业人员，消防控制室值班从业人员等执业资格的监管等。</w:t>
            </w:r>
          </w:p>
        </w:tc>
        <w:tc>
          <w:tcPr>
            <w:tcW w:w="913" w:type="dxa"/>
            <w:vAlign w:val="center"/>
          </w:tcPr>
          <w:p w14:paraId="5281CA4A">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14:paraId="4B2B2F5A">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区人社局</w:t>
            </w:r>
            <w:r>
              <w:rPr>
                <w:rFonts w:hint="eastAsia" w:ascii="仿宋_GB2312" w:hAnsi="仿宋_GB2312" w:eastAsia="仿宋_GB2312" w:cs="仿宋_GB2312"/>
                <w:sz w:val="21"/>
                <w:szCs w:val="21"/>
                <w:vertAlign w:val="baseline"/>
                <w:lang w:val="en-US" w:eastAsia="zh-CN"/>
              </w:rPr>
              <w:t>0533-6195215</w:t>
            </w:r>
          </w:p>
          <w:p w14:paraId="6B2B46C7">
            <w:pPr>
              <w:jc w:val="center"/>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rPr>
              <w:t>区民政局</w:t>
            </w:r>
            <w:r>
              <w:rPr>
                <w:rFonts w:hint="eastAsia" w:ascii="仿宋_GB2312" w:hAnsi="仿宋_GB2312" w:eastAsia="仿宋_GB2312" w:cs="仿宋_GB2312"/>
                <w:sz w:val="21"/>
                <w:szCs w:val="21"/>
                <w:vertAlign w:val="baseline"/>
                <w:lang w:val="en-US" w:eastAsia="zh-CN"/>
              </w:rPr>
              <w:t>0533-7874170</w:t>
            </w:r>
            <w:r>
              <w:rPr>
                <w:rFonts w:hint="eastAsia" w:ascii="仿宋_GB2312" w:hAnsi="仿宋_GB2312" w:eastAsia="仿宋_GB2312" w:cs="仿宋_GB2312"/>
                <w:sz w:val="21"/>
                <w:szCs w:val="21"/>
                <w:vertAlign w:val="baseline"/>
              </w:rPr>
              <w:t>区卫生健康局</w:t>
            </w:r>
            <w:r>
              <w:rPr>
                <w:rFonts w:hint="eastAsia" w:ascii="仿宋_GB2312" w:hAnsi="仿宋_GB2312" w:eastAsia="仿宋_GB2312" w:cs="仿宋_GB2312"/>
                <w:sz w:val="21"/>
                <w:szCs w:val="21"/>
                <w:vertAlign w:val="baseline"/>
                <w:lang w:val="en-US" w:eastAsia="zh-CN"/>
              </w:rPr>
              <w:t>0533-6195362</w:t>
            </w:r>
          </w:p>
          <w:p w14:paraId="64EBAB60">
            <w:pPr>
              <w:jc w:val="center"/>
              <w:rPr>
                <w:rFonts w:hint="eastAsia" w:ascii="仿宋_GB2312" w:hAnsi="仿宋_GB2312" w:eastAsia="仿宋_GB2312" w:cs="仿宋_GB2312"/>
                <w:sz w:val="21"/>
                <w:szCs w:val="21"/>
                <w:vertAlign w:val="baseline"/>
              </w:rPr>
            </w:pPr>
            <w:r>
              <w:rPr>
                <w:rFonts w:hint="eastAsia" w:ascii="仿宋_GB2312" w:hAnsi="仿宋_GB2312" w:eastAsia="仿宋_GB2312" w:cs="仿宋_GB2312"/>
                <w:sz w:val="21"/>
                <w:szCs w:val="21"/>
                <w:vertAlign w:val="baseline"/>
              </w:rPr>
              <w:t>区消防救援大队</w:t>
            </w:r>
            <w:r>
              <w:rPr>
                <w:rFonts w:hint="eastAsia" w:ascii="仿宋_GB2312" w:hAnsi="仿宋_GB2312" w:eastAsia="仿宋_GB2312" w:cs="仿宋_GB2312"/>
                <w:sz w:val="21"/>
                <w:szCs w:val="21"/>
                <w:vertAlign w:val="baseline"/>
                <w:lang w:val="en-US" w:eastAsia="zh-CN"/>
              </w:rPr>
              <w:t>0533-2827203</w:t>
            </w:r>
          </w:p>
        </w:tc>
      </w:tr>
      <w:tr w14:paraId="0BDD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5B208852">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w:t>
            </w:r>
          </w:p>
        </w:tc>
        <w:tc>
          <w:tcPr>
            <w:tcW w:w="921" w:type="dxa"/>
            <w:vAlign w:val="center"/>
          </w:tcPr>
          <w:p w14:paraId="7E54035D">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涉及资金监管</w:t>
            </w:r>
          </w:p>
        </w:tc>
        <w:tc>
          <w:tcPr>
            <w:tcW w:w="3571" w:type="dxa"/>
            <w:vAlign w:val="center"/>
          </w:tcPr>
          <w:p w14:paraId="01F9005D">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对养老服务机构财政补贴资金、政府购买服务资金的申领使用情况、养老服务机构以养老服务名义预收服务费用等大额资金的监管；对纳入定点的养老服务机构医保和长期护理保险基金申领使用的监管。</w:t>
            </w:r>
          </w:p>
        </w:tc>
        <w:tc>
          <w:tcPr>
            <w:tcW w:w="913" w:type="dxa"/>
            <w:vAlign w:val="center"/>
          </w:tcPr>
          <w:p w14:paraId="223E4F01">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14:paraId="28150D0E">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区民政局</w:t>
            </w:r>
            <w:r>
              <w:rPr>
                <w:rFonts w:hint="eastAsia" w:ascii="仿宋_GB2312" w:hAnsi="仿宋_GB2312" w:eastAsia="仿宋_GB2312" w:cs="仿宋_GB2312"/>
                <w:sz w:val="24"/>
                <w:szCs w:val="24"/>
                <w:vertAlign w:val="baseline"/>
                <w:lang w:val="en-US" w:eastAsia="zh-CN"/>
              </w:rPr>
              <w:t>0533-7874170</w:t>
            </w:r>
          </w:p>
          <w:p w14:paraId="0B957EE4">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区医疗保障局</w:t>
            </w:r>
            <w:r>
              <w:rPr>
                <w:rFonts w:hint="eastAsia" w:ascii="仿宋_GB2312" w:hAnsi="仿宋_GB2312" w:eastAsia="仿宋_GB2312" w:cs="仿宋_GB2312"/>
                <w:sz w:val="24"/>
                <w:szCs w:val="24"/>
                <w:vertAlign w:val="baseline"/>
                <w:lang w:val="en-US" w:eastAsia="zh-CN"/>
              </w:rPr>
              <w:t>0533-6186507</w:t>
            </w:r>
          </w:p>
        </w:tc>
      </w:tr>
      <w:tr w14:paraId="0F4AE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114C266A">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9</w:t>
            </w:r>
          </w:p>
        </w:tc>
        <w:tc>
          <w:tcPr>
            <w:tcW w:w="921" w:type="dxa"/>
            <w:vAlign w:val="center"/>
          </w:tcPr>
          <w:p w14:paraId="095FAA6B">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运营秩序监管</w:t>
            </w:r>
          </w:p>
        </w:tc>
        <w:tc>
          <w:tcPr>
            <w:tcW w:w="3571" w:type="dxa"/>
            <w:vAlign w:val="center"/>
          </w:tcPr>
          <w:p w14:paraId="1EF70780">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对养老服务机构内部运营秩序的监管；对不正当竞争和垄断行为的监管；对未依法取得营业执照以市场主体名义从事养老服务经营活动的依法查处；对未经登记擅自以社会服务机构名义开展养老服务活动的依法查处；对未经登记管理机关核准登记，擅自以事业单位法人名义开展养老服务活动的依法查处。</w:t>
            </w:r>
          </w:p>
        </w:tc>
        <w:tc>
          <w:tcPr>
            <w:tcW w:w="913" w:type="dxa"/>
            <w:vAlign w:val="center"/>
          </w:tcPr>
          <w:p w14:paraId="328E99FC">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14:paraId="1508877A">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区民政局</w:t>
            </w:r>
            <w:r>
              <w:rPr>
                <w:rFonts w:hint="eastAsia" w:ascii="仿宋_GB2312" w:hAnsi="仿宋_GB2312" w:eastAsia="仿宋_GB2312" w:cs="仿宋_GB2312"/>
                <w:sz w:val="24"/>
                <w:szCs w:val="24"/>
                <w:vertAlign w:val="baseline"/>
                <w:lang w:val="en-US" w:eastAsia="zh-CN"/>
              </w:rPr>
              <w:t>0533-6433459</w:t>
            </w:r>
          </w:p>
          <w:p w14:paraId="0E753071">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区市场监管局</w:t>
            </w:r>
            <w:r>
              <w:rPr>
                <w:rFonts w:hint="eastAsia" w:ascii="仿宋_GB2312" w:hAnsi="仿宋_GB2312" w:eastAsia="仿宋_GB2312" w:cs="仿宋_GB2312"/>
                <w:sz w:val="21"/>
                <w:szCs w:val="21"/>
                <w:vertAlign w:val="baseline"/>
                <w:lang w:val="en-US" w:eastAsia="zh-CN"/>
              </w:rPr>
              <w:t>0533-6182865</w:t>
            </w:r>
          </w:p>
          <w:p w14:paraId="1E701C55">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区委编办</w:t>
            </w:r>
            <w:r>
              <w:rPr>
                <w:rFonts w:hint="eastAsia" w:ascii="仿宋_GB2312" w:hAnsi="仿宋_GB2312" w:eastAsia="仿宋_GB2312" w:cs="仿宋_GB2312"/>
                <w:sz w:val="21"/>
                <w:szCs w:val="21"/>
                <w:vertAlign w:val="baseline"/>
                <w:lang w:val="en-US" w:eastAsia="zh-CN"/>
              </w:rPr>
              <w:t>0533-6195230</w:t>
            </w:r>
          </w:p>
        </w:tc>
      </w:tr>
      <w:tr w14:paraId="7F37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561E5767">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w:t>
            </w:r>
          </w:p>
        </w:tc>
        <w:tc>
          <w:tcPr>
            <w:tcW w:w="921" w:type="dxa"/>
            <w:vAlign w:val="center"/>
          </w:tcPr>
          <w:p w14:paraId="11419B9D">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突发事件应对监管</w:t>
            </w:r>
          </w:p>
        </w:tc>
        <w:tc>
          <w:tcPr>
            <w:tcW w:w="3571" w:type="dxa"/>
            <w:vAlign w:val="center"/>
          </w:tcPr>
          <w:p w14:paraId="5DD2DBF0">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对养老服务机构自然灾害和安全生产事故应对的监管；对公共卫生事件的调查、控制和医疗救治；对火灾事故的调查。</w:t>
            </w:r>
          </w:p>
        </w:tc>
        <w:tc>
          <w:tcPr>
            <w:tcW w:w="913" w:type="dxa"/>
            <w:vAlign w:val="center"/>
          </w:tcPr>
          <w:p w14:paraId="27D0A3EF">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14:paraId="7A8EE23B">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rPr>
              <w:t>区民政局</w:t>
            </w:r>
            <w:r>
              <w:rPr>
                <w:rFonts w:hint="eastAsia" w:ascii="仿宋_GB2312" w:hAnsi="仿宋_GB2312" w:eastAsia="仿宋_GB2312" w:cs="仿宋_GB2312"/>
                <w:sz w:val="24"/>
                <w:szCs w:val="24"/>
                <w:vertAlign w:val="baseline"/>
                <w:lang w:val="en-US" w:eastAsia="zh-CN"/>
              </w:rPr>
              <w:t>0533-7874170</w:t>
            </w:r>
            <w:bookmarkStart w:id="0" w:name="_GoBack"/>
            <w:bookmarkEnd w:id="0"/>
          </w:p>
          <w:p w14:paraId="4B90071A">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区卫生健康局</w:t>
            </w:r>
            <w:r>
              <w:rPr>
                <w:rFonts w:hint="eastAsia" w:ascii="仿宋_GB2312" w:hAnsi="仿宋_GB2312" w:eastAsia="仿宋_GB2312" w:cs="仿宋_GB2312"/>
                <w:sz w:val="21"/>
                <w:szCs w:val="21"/>
                <w:vertAlign w:val="baseline"/>
                <w:lang w:val="en-US" w:eastAsia="zh-CN"/>
              </w:rPr>
              <w:t>0533-6195362</w:t>
            </w:r>
          </w:p>
          <w:p w14:paraId="6B6445AF">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区消防救援大队</w:t>
            </w:r>
            <w:r>
              <w:rPr>
                <w:rFonts w:hint="eastAsia" w:ascii="仿宋_GB2312" w:hAnsi="仿宋_GB2312" w:eastAsia="仿宋_GB2312" w:cs="仿宋_GB2312"/>
                <w:sz w:val="21"/>
                <w:szCs w:val="21"/>
                <w:vertAlign w:val="baseline"/>
                <w:lang w:val="en-US" w:eastAsia="zh-CN"/>
              </w:rPr>
              <w:t>0533-2827203</w:t>
            </w:r>
          </w:p>
        </w:tc>
      </w:tr>
      <w:tr w14:paraId="0DF4B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63E4625B">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11</w:t>
            </w:r>
          </w:p>
        </w:tc>
        <w:tc>
          <w:tcPr>
            <w:tcW w:w="921" w:type="dxa"/>
            <w:vAlign w:val="center"/>
          </w:tcPr>
          <w:p w14:paraId="428F8F75">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医疗活动监管</w:t>
            </w:r>
          </w:p>
        </w:tc>
        <w:tc>
          <w:tcPr>
            <w:tcW w:w="3571" w:type="dxa"/>
            <w:vAlign w:val="center"/>
          </w:tcPr>
          <w:p w14:paraId="3C2D07DF">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对养老服务机构内的医疗机构开展医疗活动，包括医护人员依法规范执业、内设医疗机构设置和执业、医疗卫生服务质量、传染病防治等监管。</w:t>
            </w:r>
          </w:p>
        </w:tc>
        <w:tc>
          <w:tcPr>
            <w:tcW w:w="913" w:type="dxa"/>
            <w:vAlign w:val="center"/>
          </w:tcPr>
          <w:p w14:paraId="2FBED419">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14:paraId="7FCC12AB">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区卫生健康局</w:t>
            </w:r>
            <w:r>
              <w:rPr>
                <w:rFonts w:hint="eastAsia" w:ascii="仿宋_GB2312" w:hAnsi="仿宋_GB2312" w:eastAsia="仿宋_GB2312" w:cs="仿宋_GB2312"/>
                <w:sz w:val="21"/>
                <w:szCs w:val="21"/>
                <w:vertAlign w:val="baseline"/>
                <w:lang w:val="en-US" w:eastAsia="zh-CN"/>
              </w:rPr>
              <w:t>0533-6195362</w:t>
            </w:r>
          </w:p>
        </w:tc>
      </w:tr>
      <w:tr w14:paraId="04DB6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14:paraId="3E04EDF1">
            <w:pPr>
              <w:jc w:val="center"/>
              <w:rPr>
                <w:rFonts w:hint="default"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12</w:t>
            </w:r>
          </w:p>
        </w:tc>
        <w:tc>
          <w:tcPr>
            <w:tcW w:w="921" w:type="dxa"/>
            <w:vAlign w:val="center"/>
          </w:tcPr>
          <w:p w14:paraId="03AA9F60">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服务收费监管</w:t>
            </w:r>
          </w:p>
        </w:tc>
        <w:tc>
          <w:tcPr>
            <w:tcW w:w="3571" w:type="dxa"/>
            <w:vAlign w:val="center"/>
          </w:tcPr>
          <w:p w14:paraId="02F64266">
            <w:pPr>
              <w:jc w:val="left"/>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对养老服务机构服务价格行为的监督检查。</w:t>
            </w:r>
          </w:p>
        </w:tc>
        <w:tc>
          <w:tcPr>
            <w:tcW w:w="913" w:type="dxa"/>
            <w:vAlign w:val="center"/>
          </w:tcPr>
          <w:p w14:paraId="7300E02D">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1"/>
                <w:szCs w:val="21"/>
                <w:vertAlign w:val="baseline"/>
                <w:lang w:eastAsia="zh-CN"/>
              </w:rPr>
              <w:t>现场</w:t>
            </w:r>
          </w:p>
        </w:tc>
        <w:tc>
          <w:tcPr>
            <w:tcW w:w="2495" w:type="dxa"/>
            <w:vAlign w:val="center"/>
          </w:tcPr>
          <w:p w14:paraId="359E1C8C">
            <w:pPr>
              <w:jc w:val="cente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rPr>
              <w:t>区市场监管局</w:t>
            </w:r>
            <w:r>
              <w:rPr>
                <w:rFonts w:hint="eastAsia" w:ascii="仿宋_GB2312" w:hAnsi="仿宋_GB2312" w:eastAsia="仿宋_GB2312" w:cs="仿宋_GB2312"/>
                <w:sz w:val="21"/>
                <w:szCs w:val="21"/>
                <w:vertAlign w:val="baseline"/>
                <w:lang w:val="en-US" w:eastAsia="zh-CN"/>
              </w:rPr>
              <w:t>0533-6182865</w:t>
            </w:r>
          </w:p>
        </w:tc>
      </w:tr>
    </w:tbl>
    <w:p w14:paraId="1CDC50C6">
      <w:pPr>
        <w:jc w:val="left"/>
        <w:rPr>
          <w:rFonts w:hint="eastAsia"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wN2FmMjA5YWM1MmJlZDRhNmQzNWYyOWE5ZjEwYzcifQ=="/>
  </w:docVars>
  <w:rsids>
    <w:rsidRoot w:val="47494339"/>
    <w:rsid w:val="17AA43D3"/>
    <w:rsid w:val="22803C51"/>
    <w:rsid w:val="236412DD"/>
    <w:rsid w:val="421E3C96"/>
    <w:rsid w:val="47494339"/>
    <w:rsid w:val="55A84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1167</Words>
  <Characters>1456</Characters>
  <Lines>0</Lines>
  <Paragraphs>0</Paragraphs>
  <TotalTime>3</TotalTime>
  <ScaleCrop>false</ScaleCrop>
  <LinksUpToDate>false</LinksUpToDate>
  <CharactersWithSpaces>1457</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2022-11-20T11:11:00Z</dcterms:created>
  <dc:creator>yun</dc:creator>
  <cp:lastModifiedBy>"浑欲不胜簪</cp:lastModifiedBy>
  <dcterms:modified xsi:type="dcterms:W3CDTF">2026-03-29T09:43:38Z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9691E39A7FD041F4BC3631AF09CABEF2</vt:lpwstr>
  </property>
  <property fmtid="{D5CDD505-2E9C-101B-9397-08002B2CF9AE}" pid="4" name="KSOTemplateDocerSaveRecord">
    <vt:lpwstr>eyJoZGlkIjoiMDljZTk1ZjYwYWY0YTJkYjUzZDg3OWMzNjQzOTk4YmUiLCJ1c2VySWQiOiIzMDYyNDQ2NzMifQ==</vt:lpwstr>
  </property>
</Properties>
</file>