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城乡居民最低生活保障救助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1.办理</w:t>
      </w:r>
      <w:r>
        <w:rPr>
          <w:rFonts w:hint="eastAsia" w:ascii="黑体" w:hAnsi="黑体" w:eastAsia="黑体" w:cs="黑体"/>
          <w:sz w:val="32"/>
          <w:szCs w:val="32"/>
        </w:rPr>
        <w:t>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低保对象的基本条件包括：户籍状况、家庭收入、家庭财产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并考虑重病（残）、教育等刚性支出情况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。持有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本地</w:t>
      </w:r>
      <w:r>
        <w:rPr>
          <w:rFonts w:hint="eastAsia" w:ascii="仿宋_GB2312" w:hAnsi="Times New Roman" w:eastAsia="仿宋_GB2312" w:cs="Times New Roman"/>
          <w:sz w:val="32"/>
          <w:szCs w:val="32"/>
        </w:rPr>
        <w:t>常住户口的居民，凡共同生活的家庭成员人均收入低于低保标准，且家庭财产状况符合有关规定条件的，可以按规定程序认定为低保对象。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2.救助标准：</w:t>
      </w:r>
      <w:r>
        <w:rPr>
          <w:rFonts w:hint="eastAsia"/>
          <w:lang w:val="en-US" w:eastAsia="zh-CN"/>
        </w:rPr>
        <w:t>现行农村低保标准是每人每月755元（年9060元），城市低保标准是每人每月880元。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3.申报材料：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（1）户口簿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户主页、本人页、索引页）、居民身份证、收入证明；（2）居民家庭经济状况核查授权书，最低生活保障申请书（承诺书）；（3）核对报告；（4）最低生活保障审核审批表、入户调查表、低保备案表；（5）其他必要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4.办理地点：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王村镇便民服务中心（周村区王村镇兴华路64号）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南郊镇便民服务中心（周村区兴鲁大道10777号）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北郊镇社会事务办公室（周村区新华大道508号创业中心1号楼3楼）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大街街道便民服务中心（周村区东门路67号）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丝绸路街道便民服务中心（周村区东南路和胜利广场路交叉路口西北角处）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永安街街道便民服务中心（周村区新建中路37号）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青年路街道党群服务中心（周村区青年路115号）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城北路街道便民服务中心（周村区城北路1599号）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区民政局政策咨询</w:t>
      </w:r>
      <w:r>
        <w:rPr>
          <w:rFonts w:hint="eastAsia" w:ascii="黑体" w:hAnsi="黑体" w:eastAsia="黑体" w:cs="黑体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0533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-6195405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王村镇政策咨询电话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：0533-6698020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南郊镇政策咨询电话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68801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北郊镇政策咨询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0533-6587378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大街街道政策咨询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0533-6435016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丝绸路街道政策咨询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0533-7878825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永安街街道政策咨询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0533-78675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98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青年路街道政策咨询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0533-7867919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城北路街道政策咨询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0533-7867728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zdmZWUzYjg5NjY0MGMxMzc3N2U2M2ZiOTNkMGQifQ=="/>
  </w:docVars>
  <w:rsids>
    <w:rsidRoot w:val="4B7014A3"/>
    <w:rsid w:val="423955D9"/>
    <w:rsid w:val="4B70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880" w:firstLineChars="200"/>
    </w:pPr>
    <w:rPr>
      <w:rFonts w:eastAsia="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列出段落1"/>
    <w:basedOn w:val="1"/>
    <w:qFormat/>
    <w:uiPriority w:val="34"/>
    <w:pPr>
      <w:ind w:firstLine="420"/>
    </w:pPr>
    <w:rPr>
      <w:kern w:val="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2022-12-05T06:21:00Z</dcterms:created>
  <dc:creator>毕艺娜</dc:creator>
  <cp:lastModifiedBy>毕艺娜</cp:lastModifiedBy>
  <dcterms:modified xsi:type="dcterms:W3CDTF">2023-12-28T03:22:44Z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9F72FE49BD2B4CBFA442ED12902B8BF7</vt:lpwstr>
  </property>
</Properties>
</file>