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城乡特困人员供养救助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办理指南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办理</w:t>
      </w:r>
      <w:r>
        <w:rPr>
          <w:rFonts w:hint="eastAsia" w:ascii="黑体" w:hAnsi="黑体" w:eastAsia="黑体" w:cs="黑体"/>
          <w:sz w:val="32"/>
          <w:szCs w:val="32"/>
        </w:rPr>
        <w:t>条件：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城乡老年人、残疾人以及未满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周岁的未成年人，同时具备“无劳动能力，无生活来源，无法定赡养、抚养、扶养义务人或者其法定义务人无履行义务能力”三个条件的，应当依法纳入特困人员救助供养范围。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黑体" w:hAnsi="黑体" w:eastAsia="黑体" w:cs="黑体"/>
          <w:szCs w:val="32"/>
        </w:rPr>
        <w:t>2.救助标准：</w:t>
      </w:r>
      <w:r>
        <w:rPr>
          <w:rFonts w:ascii="仿宋_GB2312" w:hAnsi="仿宋_GB2312" w:cs="仿宋_GB2312"/>
          <w:szCs w:val="32"/>
        </w:rPr>
        <w:t>标准分为基本生活标准和照料护理标准。</w:t>
      </w:r>
      <w:r>
        <w:rPr>
          <w:rFonts w:hint="eastAsia" w:ascii="仿宋_GB2312" w:hAnsi="仿宋_GB2312" w:cs="仿宋_GB2312"/>
          <w:szCs w:val="32"/>
        </w:rPr>
        <w:t>现行城市</w:t>
      </w:r>
      <w:r>
        <w:rPr>
          <w:rFonts w:ascii="仿宋_GB2312" w:hAnsi="仿宋_GB2312" w:cs="仿宋_GB2312"/>
          <w:szCs w:val="32"/>
        </w:rPr>
        <w:t>特困人员基本生活标准</w:t>
      </w:r>
      <w:r>
        <w:rPr>
          <w:rFonts w:hint="eastAsia" w:ascii="仿宋_GB2312" w:hAnsi="仿宋_GB2312" w:cs="仿宋_GB2312"/>
          <w:szCs w:val="32"/>
        </w:rPr>
        <w:t>为</w:t>
      </w:r>
      <w:r>
        <w:rPr>
          <w:rFonts w:ascii="仿宋_GB2312" w:hAnsi="仿宋_GB2312" w:cs="仿宋_GB2312"/>
          <w:szCs w:val="32"/>
        </w:rPr>
        <w:t>每人每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1320</w:t>
      </w:r>
      <w:r>
        <w:rPr>
          <w:rFonts w:ascii="仿宋_GB2312" w:hAnsi="仿宋_GB2312" w:cs="仿宋_GB2312"/>
          <w:szCs w:val="32"/>
        </w:rPr>
        <w:t>元</w:t>
      </w:r>
      <w:r>
        <w:rPr>
          <w:rFonts w:hint="eastAsia" w:ascii="仿宋_GB2312" w:hAnsi="仿宋_GB2312" w:cs="仿宋_GB2312"/>
          <w:szCs w:val="32"/>
        </w:rPr>
        <w:t>；</w:t>
      </w:r>
      <w:r>
        <w:rPr>
          <w:rFonts w:ascii="仿宋_GB2312" w:hAnsi="仿宋_GB2312" w:cs="仿宋_GB2312"/>
          <w:szCs w:val="32"/>
        </w:rPr>
        <w:t>农村特困人员基本生活标准</w:t>
      </w:r>
      <w:r>
        <w:rPr>
          <w:rFonts w:hint="eastAsia" w:ascii="仿宋_GB2312" w:hAnsi="仿宋_GB2312" w:cs="仿宋_GB2312"/>
          <w:szCs w:val="32"/>
        </w:rPr>
        <w:t>为</w:t>
      </w:r>
      <w:r>
        <w:rPr>
          <w:rFonts w:ascii="仿宋_GB2312" w:hAnsi="仿宋_GB2312" w:cs="仿宋_GB2312"/>
          <w:szCs w:val="32"/>
        </w:rPr>
        <w:t>每人每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1050</w:t>
      </w:r>
      <w:r>
        <w:rPr>
          <w:rFonts w:ascii="仿宋_GB2312" w:hAnsi="仿宋_GB2312" w:cs="仿宋_GB2312"/>
          <w:szCs w:val="32"/>
        </w:rPr>
        <w:t>元。</w:t>
      </w:r>
      <w:r>
        <w:rPr>
          <w:rFonts w:hint="eastAsia" w:ascii="仿宋_GB2312" w:hAnsi="仿宋_GB2312" w:cs="仿宋_GB2312"/>
          <w:szCs w:val="32"/>
        </w:rPr>
        <w:t>照料护理标准，坚持“分类定标、属地管理”的原则，按照特困人员的生活自理能力对应照护服务标准。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申报材料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户口簿（户主页、本人页、索引页）、居民身份证；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居民家庭经济状况核查授权书、申请特困供养诚信承诺书；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（3）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核对报告；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（4）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特困人员救助供养申请审批表、家庭经济状况调查表、救助供养需求调查表；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（5）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其他必要材料。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4.办理地点：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王村镇便民服务中心（周村区王村镇兴华路64号）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南郊镇便民服务中心（周村区兴鲁大道10777号）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北郊镇社会事务办公室（周村区新华大道508号创业中心1号楼3楼）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大街街道便民服务中心（周村区东门路67号）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丝绸路街道便民服务中心（周村区东南路和胜利广场路交叉路口西北角处）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永安街街道便民服务中心（周村区新建中路37号）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青年路街道党群服务中心（周村区青年路115号）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城北路街道便民服务中心（周村区城北路1599号）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5.区民政局政策咨询电话：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0533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6195405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王村镇政策咨询电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：0533-6698020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南郊镇政策咨询电话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68801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北郊镇政策咨询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0533-6587378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大街街道政策咨询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0533-6435016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丝绸路街道政策咨询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0533-7878825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永安街街道政策咨询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0533-78675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98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青年路街道政策咨询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0533-7867919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 w:eastAsiaTheme="minor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城北路街道政策咨询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0533-7867728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zdmZWUzYjg5NjY0MGMxMzc3N2U2M2ZiOTNkMGQifQ=="/>
  </w:docVars>
  <w:rsids>
    <w:rsidRoot w:val="241C74A8"/>
    <w:rsid w:val="241C74A8"/>
    <w:rsid w:val="524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880" w:firstLineChars="200"/>
    </w:pPr>
    <w:rPr>
      <w:rFonts w:eastAsia="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列出段落1"/>
    <w:basedOn w:val="1"/>
    <w:qFormat/>
    <w:uiPriority w:val="34"/>
    <w:pPr>
      <w:ind w:firstLine="420"/>
    </w:pPr>
    <w:rPr>
      <w:kern w:val="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2022-12-05T06:21:00Z</dcterms:created>
  <dc:creator>毕艺娜</dc:creator>
  <cp:lastModifiedBy>毕艺娜</cp:lastModifiedBy>
  <dcterms:modified xsi:type="dcterms:W3CDTF">2023-12-28T03:25:40Z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11D734DC13284CD0968C72410A6101E2</vt:lpwstr>
  </property>
</Properties>
</file>